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30a3da4" w14:paraId="30a3da4" w:rsidRDefault="00C40D33" w:rsidP="00C40D33" w:rsidR="00C40D33" w:rsidRPr="00351B1C">
      <w:pPr>
        <w:overflowPunct w:val="false"/>
        <w:autoSpaceDE w:val="false"/>
        <w:autoSpaceDN w:val="false"/>
        <w:adjustRightInd w:val="false"/>
        <w:textAlignment w:val="baseline"/>
        <w15:collapsed w:val="false"/>
        <w:rPr>
          <w:sz w:val="20"/>
          <w:szCs w:val="20"/>
        </w:rPr>
      </w:pPr>
      <w:bookmarkStart w:name="_GoBack" w:id="0"/>
      <w:bookmarkEnd w:id="0"/>
      <w:r>
        <w:rPr>
          <w:noProof/>
          <w:sz w:val="20"/>
          <w:szCs w:val="20"/>
        </w:rPr>
        <w:drawing>
          <wp:inline distR="0" distL="0" distB="0" distT="0">
            <wp:extent cy="962025" cx="715645"/>
            <wp:effectExtent b="9525" r="8255" t="0" l="0"/>
            <wp:docPr name="Slika 1" id="1"/>
            <wp:cNvGraphicFramePr>
              <a:graphicFrameLocks noChangeAspect="true"/>
            </wp:cNvGraphicFramePr>
            <a:graphic>
              <a:graphicData uri="http://schemas.openxmlformats.org/drawingml/2006/picture">
                <pic:pic>
                  <pic:nvPicPr>
                    <pic:cNvPr name="Slika 1" id="0"/>
                    <pic:cNvPicPr>
                      <a:picLocks noChangeArrowheads="true" noChangeAspect="true"/>
                    </pic:cNvPicPr>
                  </pic:nvPicPr>
                  <pic:blipFill>
                    <a:blip r:embed="rId7">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2025" cx="715645"/>
                    </a:xfrm>
                    <a:prstGeom prst="rect">
                      <a:avLst/>
                    </a:prstGeom>
                    <a:noFill/>
                    <a:ln>
                      <a:noFill/>
                    </a:ln>
                  </pic:spPr>
                </pic:pic>
              </a:graphicData>
            </a:graphic>
          </wp:inline>
        </w:drawing>
      </w:r>
    </w:p>
    <w:tbl>
      <w:tblPr>
        <w:tblW w:type="auto" w:w="0"/>
        <w:tblInd w:type="dxa" w:w="288"/>
        <w:tblLook w:val="01E0" w:noVBand="0" w:noHBand="0" w:lastColumn="1" w:firstColumn="1" w:lastRow="1" w:firstRow="1"/>
      </w:tblPr>
      <w:tblGrid>
        <w:gridCol w:w="3060"/>
      </w:tblGrid>
      <w:tr w:rsidTr="001E1F72" w:rsidR="00C40D33" w:rsidRPr="00351B1C">
        <w:tc>
          <w:tcPr>
            <w:tcW w:type="dxa" w:w="3060"/>
          </w:tcPr>
          <w:p w:rsidRDefault="00C40D33" w:rsidP="001E1F72" w:rsidR="00C40D33" w:rsidRPr="00351B1C">
            <w:pPr>
              <w:keepNext/>
              <w:tabs>
                <w:tab w:pos="2520" w:val="center"/>
                <w:tab w:pos="6840" w:val="left"/>
              </w:tabs>
              <w:outlineLvl w:val="1"/>
            </w:pPr>
            <w:r w:rsidRPr="00351B1C">
              <w:t>REPUBLIKA HRVATSKA</w:t>
            </w:r>
          </w:p>
          <w:p w:rsidRDefault="00C40D33" w:rsidP="001E1F72" w:rsidR="00C40D33" w:rsidRPr="00351B1C">
            <w:pPr>
              <w:overflowPunct w:val="false"/>
              <w:autoSpaceDE w:val="false"/>
              <w:autoSpaceDN w:val="false"/>
              <w:adjustRightInd w:val="false"/>
              <w:textAlignment w:val="baseline"/>
            </w:pPr>
            <w:r w:rsidRPr="00351B1C">
              <w:t>Trgovački sud u Zagrebu</w:t>
            </w:r>
          </w:p>
          <w:p w:rsidRDefault="00C40D33" w:rsidP="001E1F72" w:rsidR="00C40D33" w:rsidRPr="00351B1C">
            <w:pPr>
              <w:overflowPunct w:val="false"/>
              <w:autoSpaceDE w:val="false"/>
              <w:autoSpaceDN w:val="false"/>
              <w:adjustRightInd w:val="false"/>
              <w:textAlignment w:val="baseline"/>
            </w:pPr>
            <w:r w:rsidRPr="00351B1C">
              <w:t xml:space="preserve">Zagreb, </w:t>
            </w:r>
            <w:proofErr w:type="spellStart"/>
            <w:r w:rsidRPr="00351B1C">
              <w:t>Amruševa</w:t>
            </w:r>
            <w:proofErr w:type="spellEnd"/>
            <w:r w:rsidRPr="00351B1C">
              <w:t xml:space="preserve"> 2/II</w:t>
            </w:r>
          </w:p>
        </w:tc>
      </w:tr>
    </w:tbl>
    <w:p w:rsidRDefault="003D7045" w:rsidP="003D7045" w:rsidR="00850BC1">
      <w:pPr>
        <w:ind w:left="5664"/>
      </w:pPr>
      <w:r>
        <w:t>FINANCIJSKA AGENCIJA</w:t>
      </w:r>
    </w:p>
    <w:p w:rsidRDefault="00413E56" w:rsidP="003D7045" w:rsidR="003D7045">
      <w:pPr>
        <w:ind w:left="5664"/>
      </w:pPr>
      <w:r>
        <w:t>Mažuranićevo šetalište 24B</w:t>
      </w:r>
    </w:p>
    <w:p w:rsidRDefault="00413E56" w:rsidP="003D7045" w:rsidR="00413E56">
      <w:pPr>
        <w:ind w:left="5664"/>
      </w:pPr>
      <w:r>
        <w:t>Podružnica Metković</w:t>
      </w:r>
    </w:p>
    <w:p w:rsidRDefault="00413E56" w:rsidP="00413E56" w:rsidR="00413E56">
      <w:pPr>
        <w:ind w:left="5664"/>
      </w:pPr>
      <w:r>
        <w:t>I. Gundulića 1</w:t>
      </w:r>
    </w:p>
    <w:p w:rsidRDefault="00413E56" w:rsidP="00413E56" w:rsidR="00413E56">
      <w:pPr>
        <w:ind w:firstLine="708" w:left="4956"/>
      </w:pPr>
      <w:r>
        <w:t>20350 Metković</w:t>
      </w:r>
    </w:p>
    <w:p w:rsidRDefault="00C40D33" w:rsidP="00C40D33" w:rsidR="00C40D33" w:rsidRPr="007A0BDB">
      <w:r w:rsidRPr="007A0BDB">
        <w:tab/>
      </w:r>
      <w:r w:rsidR="002829BD">
        <w:tab/>
      </w:r>
      <w:r w:rsidR="002829BD">
        <w:tab/>
      </w:r>
    </w:p>
    <w:p w:rsidRDefault="00C40D33" w:rsidP="00E3048D" w:rsidR="00C40D33" w:rsidRPr="007A0BDB">
      <w:r w:rsidRPr="007A0BDB">
        <w:tab/>
        <w:t xml:space="preserve">PREDMET: </w:t>
      </w:r>
      <w:r w:rsidR="00D12965">
        <w:t>Predujam troškova stečajnog postupka</w:t>
      </w:r>
    </w:p>
    <w:p w:rsidRDefault="00686BC2" w:rsidP="00EF0E05" w:rsidR="00686BC2">
      <w:pPr>
        <w:ind w:firstLine="708"/>
        <w:jc w:val="both"/>
      </w:pPr>
    </w:p>
    <w:p w:rsidRDefault="008342C7" w:rsidP="00EF0E05" w:rsidR="008342C7">
      <w:pPr>
        <w:ind w:firstLine="708"/>
        <w:jc w:val="both"/>
      </w:pPr>
      <w:r>
        <w:t>Poštovani,</w:t>
      </w:r>
    </w:p>
    <w:p w:rsidRDefault="00D831AB" w:rsidP="003D7045" w:rsidR="00686BC2">
      <w:pPr>
        <w:ind w:firstLine="708"/>
        <w:jc w:val="both"/>
      </w:pPr>
      <w:r>
        <w:t xml:space="preserve">nastavno na Vaš dopis od </w:t>
      </w:r>
      <w:r w:rsidR="00221E06">
        <w:t>3. rujna</w:t>
      </w:r>
      <w:r w:rsidR="00D12965">
        <w:t xml:space="preserve"> 2018</w:t>
      </w:r>
      <w:r w:rsidR="003D7045">
        <w:t>.</w:t>
      </w:r>
      <w:r w:rsidR="00D12965">
        <w:t xml:space="preserve"> ovim putem Vas obavještavamo kako je pravomoćnim rješenjem ovoga suda poslovni broj St-</w:t>
      </w:r>
      <w:r w:rsidR="00221E06">
        <w:t>1001/18 od 20. kolovoza 2018. pravomoćno obustavljen stečajni postupak nad dužnikom</w:t>
      </w:r>
      <w:r w:rsidR="00686BC2" w:rsidRPr="00686BC2">
        <w:t xml:space="preserve"> </w:t>
      </w:r>
      <w:proofErr w:type="spellStart"/>
      <w:r w:rsidR="00686BC2" w:rsidRPr="00686BC2">
        <w:t>TRAST</w:t>
      </w:r>
      <w:proofErr w:type="spellEnd"/>
      <w:r w:rsidR="00686BC2" w:rsidRPr="00686BC2">
        <w:t xml:space="preserve"> NEKRETNINE d.d., Zagreb, Prisavlje 2, </w:t>
      </w:r>
      <w:proofErr w:type="spellStart"/>
      <w:r w:rsidR="00686BC2" w:rsidRPr="00686BC2">
        <w:t>OIB</w:t>
      </w:r>
      <w:proofErr w:type="spellEnd"/>
      <w:r w:rsidR="00686BC2" w:rsidRPr="00686BC2">
        <w:t>: 93225891495</w:t>
      </w:r>
      <w:r w:rsidR="00686BC2">
        <w:t>.</w:t>
      </w:r>
    </w:p>
    <w:p w:rsidRDefault="005C0607" w:rsidP="00A90357" w:rsidR="00E3048D">
      <w:pPr>
        <w:ind w:firstLine="708"/>
        <w:jc w:val="both"/>
      </w:pPr>
      <w:r>
        <w:t>Prema odredbama</w:t>
      </w:r>
      <w:r w:rsidR="00A90357">
        <w:t xml:space="preserve"> članka 112. </w:t>
      </w:r>
      <w:r>
        <w:t xml:space="preserve">stavka 1. </w:t>
      </w:r>
      <w:r w:rsidR="00A90357">
        <w:t xml:space="preserve">Stečajnog zakona ("Narodne novine" broj 71/15; dalje:  </w:t>
      </w:r>
      <w:proofErr w:type="spellStart"/>
      <w:r w:rsidR="00A90357">
        <w:t>SZ</w:t>
      </w:r>
      <w:proofErr w:type="spellEnd"/>
      <w:r w:rsidR="00A90357">
        <w:t xml:space="preserve">), nakon što Financijska agencija utvrdi nemogućnost izvršenja osnove za plaćanje radi nedostatka novčanih sredstava na računima dužnika pravne osobe, naložit će banci da zaplijeni novčana sredstva s računa dužnika, u iznosu od 5000,00 kuna za predujam za namirenje troškova stečajnoga postupka. Nalog da se zaplijene novčana sredstva na temelju stavka 1. ovoga članka provodi se prije ostalih naloga, osim naloga za izvršavanje osnova za plaćanje obračuna poslodavca o neisplati dospjeloga iznosa plaće i naknade plaće (članak 112. stavak 2. </w:t>
      </w:r>
      <w:proofErr w:type="spellStart"/>
      <w:r w:rsidR="00A90357">
        <w:t>SZ</w:t>
      </w:r>
      <w:proofErr w:type="spellEnd"/>
      <w:r w:rsidR="00A90357">
        <w:t xml:space="preserve">-a). Ako Financijska agencija na temelju stavka 1. ovoga članka zaplijeni iznos koji je dovoljan za namirenje svih neizvršenih osnova za plaćanje upisanih u Očevidnik redoslijeda osnova za plaćanje, obustavit će daljnju zapljenu za iznos predujma za namirenje troškova stečajnoga postupka, oslobodit će iznos zaplijenjenih sredstava te izdati nalog bankama za izvršenje osnova za plaćanje upisanih u Očevidnik redoslijeda osnova za plaćanje, osim ako je Financijska agencija na temelju odredbe članka 110. stavka 1. </w:t>
      </w:r>
      <w:proofErr w:type="spellStart"/>
      <w:r w:rsidR="00E3048D">
        <w:t>SZ</w:t>
      </w:r>
      <w:proofErr w:type="spellEnd"/>
      <w:r w:rsidR="00E3048D">
        <w:t xml:space="preserve">-a </w:t>
      </w:r>
      <w:r w:rsidR="00A90357">
        <w:t>podnijela prijedlog za otvaranje stečajnoga postupka</w:t>
      </w:r>
      <w:r w:rsidR="00E3048D">
        <w:t xml:space="preserve"> (članak 112. stavka 3. </w:t>
      </w:r>
      <w:proofErr w:type="spellStart"/>
      <w:r w:rsidR="00E3048D">
        <w:t>SZ</w:t>
      </w:r>
      <w:proofErr w:type="spellEnd"/>
      <w:r w:rsidR="00E3048D">
        <w:t>-a)</w:t>
      </w:r>
      <w:r w:rsidR="00A90357">
        <w:t>.</w:t>
      </w:r>
      <w:r w:rsidR="00E3048D">
        <w:t xml:space="preserve"> </w:t>
      </w:r>
      <w:r w:rsidR="00A90357">
        <w:t>Nakon izvršenja svih neizvršenih osnova za plaćanje Financijska agencija izdat će nalog za oslobođenje sredstava zaplijenjenih prema odredbi stavka 1. ovoga članka i omogućiti dužniku raspolaganje</w:t>
      </w:r>
      <w:r w:rsidR="00E3048D">
        <w:t xml:space="preserve"> (članak 112. stavak 4. </w:t>
      </w:r>
      <w:proofErr w:type="spellStart"/>
      <w:r w:rsidR="00E3048D">
        <w:t>SZ</w:t>
      </w:r>
      <w:proofErr w:type="spellEnd"/>
      <w:r w:rsidR="00E3048D">
        <w:t>-a). Dakle, citiranim odredbama propisana je obveza osiguranja novčanih sredstava za namirenje troškova stečajnoga postupka i način postupanja Financijske agencije.</w:t>
      </w:r>
    </w:p>
    <w:p w:rsidRDefault="003D7045" w:rsidP="00A27451" w:rsidR="003D7045">
      <w:pPr>
        <w:ind w:firstLine="708"/>
        <w:jc w:val="both"/>
      </w:pPr>
    </w:p>
    <w:p w:rsidRDefault="00C40D33" w:rsidP="00C40D33" w:rsidR="00C40D33" w:rsidRPr="007A0BDB">
      <w:pPr>
        <w:jc w:val="center"/>
      </w:pPr>
      <w:r w:rsidRPr="007A0BDB">
        <w:t xml:space="preserve">U Zagrebu </w:t>
      </w:r>
      <w:r w:rsidR="00E3048D">
        <w:t>18</w:t>
      </w:r>
      <w:r w:rsidR="003D7045">
        <w:t xml:space="preserve">. </w:t>
      </w:r>
      <w:r w:rsidR="00E3048D">
        <w:t>prosinca</w:t>
      </w:r>
      <w:r w:rsidRPr="007A0BDB">
        <w:t xml:space="preserve"> 201</w:t>
      </w:r>
      <w:r w:rsidR="001C1A6D">
        <w:t>8</w:t>
      </w:r>
      <w:r w:rsidRPr="007A0BDB">
        <w:t>.</w:t>
      </w:r>
    </w:p>
    <w:p w:rsidRDefault="00C40D33" w:rsidP="003D7045" w:rsidR="00C40D33" w:rsidRPr="007A0BDB">
      <w:pPr>
        <w:ind w:firstLine="708" w:left="5664"/>
        <w:jc w:val="both"/>
      </w:pPr>
      <w:r w:rsidRPr="007A0BDB">
        <w:t>Sudac:</w:t>
      </w:r>
    </w:p>
    <w:p w:rsidRDefault="00C40D33" w:rsidP="00C40D33" w:rsidR="00C40D33">
      <w:pPr>
        <w:ind w:left="5664"/>
        <w:jc w:val="both"/>
      </w:pPr>
      <w:r w:rsidRPr="007A0BDB">
        <w:t>mr. sc. Ivana Koštarić Fegeš</w:t>
      </w:r>
      <w:r w:rsidR="00E421A9">
        <w:t>, v.r.</w:t>
      </w:r>
    </w:p>
    <w:p w:rsidRDefault="00E421A9" w:rsidP="00C40D33" w:rsidR="00E421A9">
      <w:pPr>
        <w:ind w:left="5664"/>
        <w:jc w:val="both"/>
      </w:pPr>
    </w:p>
    <w:p w:rsidRDefault="00E421A9" w:rsidP="00C40D33" w:rsidR="00E421A9" w:rsidRPr="007A0BDB">
      <w:pPr>
        <w:ind w:left="5664"/>
        <w:jc w:val="both"/>
      </w:pPr>
    </w:p>
    <w:p w:rsidRDefault="00E421A9" w:rsidP="00E421A9" w:rsidR="00E421A9">
      <w:pPr>
        <w:autoSpaceDE w:val="false"/>
        <w:autoSpaceDN w:val="false"/>
        <w:adjustRightInd w:val="false"/>
        <w:rPr>
          <w:rFonts w:eastAsiaTheme="minorHAnsi"/>
          <w:lang w:eastAsia="en-US"/>
        </w:rPr>
      </w:pPr>
      <w:r>
        <w:rPr>
          <w:rFonts w:eastAsiaTheme="minorHAnsi"/>
          <w:lang w:eastAsia="en-US"/>
        </w:rPr>
        <w:t xml:space="preserve">Za točnost </w:t>
      </w:r>
      <w:proofErr w:type="spellStart"/>
      <w:r>
        <w:rPr>
          <w:rFonts w:eastAsiaTheme="minorHAnsi"/>
          <w:lang w:eastAsia="en-US"/>
        </w:rPr>
        <w:t>otpravka</w:t>
      </w:r>
      <w:proofErr w:type="spellEnd"/>
      <w:r>
        <w:rPr>
          <w:rFonts w:eastAsiaTheme="minorHAnsi"/>
          <w:lang w:eastAsia="en-US"/>
        </w:rPr>
        <w:t xml:space="preserve"> - </w:t>
      </w:r>
      <w:proofErr w:type="spellStart"/>
      <w:r>
        <w:rPr>
          <w:rFonts w:eastAsiaTheme="minorHAnsi"/>
          <w:lang w:eastAsia="en-US"/>
        </w:rPr>
        <w:t>ovl</w:t>
      </w:r>
      <w:proofErr w:type="spellEnd"/>
      <w:r>
        <w:rPr>
          <w:rFonts w:eastAsiaTheme="minorHAnsi"/>
          <w:lang w:eastAsia="en-US"/>
        </w:rPr>
        <w:t>. službenik</w:t>
      </w:r>
    </w:p>
    <w:p w:rsidRDefault="00E421A9" w:rsidP="00E421A9" w:rsidR="006C2163">
      <w:r>
        <w:rPr>
          <w:rFonts w:eastAsiaTheme="minorHAnsi"/>
          <w:lang w:eastAsia="en-US"/>
        </w:rPr>
        <w:t>Katarina Drndelić</w:t>
      </w:r>
    </w:p>
    <w:sectPr w:rsidR="006C2163">
      <w:pgSz w:h="16838" w:w="11906"/>
      <w:pgMar w:gutter="0" w:footer="708" w:header="708" w:left="1417" w:bottom="1417" w:right="1417" w:top="1417"/>
      <w:cols w:space="708"/>
      <w:docGrid w:linePitch="360"/>
    </w:sectPr>
  </w:body>
</w:document>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EE"/>
    <w:family w:val="swiss"/>
    <w:pitch w:val="variable"/>
    <w:sig w:csb1="00000000" w:csb0="000001FF" w:usb3="00000000" w:usb2="00000009" w:usb1="C0007843" w:usb0="E0002AFF"/>
  </w:font>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1FD4C90"/>
    <w:multiLevelType w:val="hybridMultilevel"/>
    <w:tmpl w:val="75326F52"/>
    <w:lvl w:tplc="01B60BBC" w:ilvl="0">
      <w:start w:val="85"/>
      <w:numFmt w:val="bullet"/>
      <w:lvlText w:val="-"/>
      <w:lvlJc w:val="left"/>
      <w:pPr>
        <w:ind w:hanging="360" w:left="1080"/>
      </w:pPr>
      <w:rPr>
        <w:rFonts w:cs="Arial" w:eastAsia="Times New Roman" w:hAnsi="Arial" w:ascii="Arial" w:hint="default"/>
      </w:rPr>
    </w:lvl>
    <w:lvl w:tentative="true" w:tplc="041A0003" w:ilvl="1">
      <w:start w:val="1"/>
      <w:numFmt w:val="bullet"/>
      <w:lvlText w:val="o"/>
      <w:lvlJc w:val="left"/>
      <w:pPr>
        <w:ind w:hanging="360" w:left="1800"/>
      </w:pPr>
      <w:rPr>
        <w:rFonts w:cs="Courier New" w:hAnsi="Courier New" w:ascii="Courier New" w:hint="default"/>
      </w:rPr>
    </w:lvl>
    <w:lvl w:tentative="true" w:tplc="041A0005" w:ilvl="2">
      <w:start w:val="1"/>
      <w:numFmt w:val="bullet"/>
      <w:lvlText w:val=""/>
      <w:lvlJc w:val="left"/>
      <w:pPr>
        <w:ind w:hanging="360" w:left="2520"/>
      </w:pPr>
      <w:rPr>
        <w:rFonts w:hAnsi="Wingdings" w:ascii="Wingdings" w:hint="default"/>
      </w:rPr>
    </w:lvl>
    <w:lvl w:tentative="true" w:tplc="041A0001" w:ilvl="3">
      <w:start w:val="1"/>
      <w:numFmt w:val="bullet"/>
      <w:lvlText w:val=""/>
      <w:lvlJc w:val="left"/>
      <w:pPr>
        <w:ind w:hanging="360" w:left="3240"/>
      </w:pPr>
      <w:rPr>
        <w:rFonts w:hAnsi="Symbol" w:ascii="Symbol" w:hint="default"/>
      </w:rPr>
    </w:lvl>
    <w:lvl w:tentative="true" w:tplc="041A0003" w:ilvl="4">
      <w:start w:val="1"/>
      <w:numFmt w:val="bullet"/>
      <w:lvlText w:val="o"/>
      <w:lvlJc w:val="left"/>
      <w:pPr>
        <w:ind w:hanging="360" w:left="3960"/>
      </w:pPr>
      <w:rPr>
        <w:rFonts w:cs="Courier New" w:hAnsi="Courier New" w:ascii="Courier New" w:hint="default"/>
      </w:rPr>
    </w:lvl>
    <w:lvl w:tentative="true" w:tplc="041A0005" w:ilvl="5">
      <w:start w:val="1"/>
      <w:numFmt w:val="bullet"/>
      <w:lvlText w:val=""/>
      <w:lvlJc w:val="left"/>
      <w:pPr>
        <w:ind w:hanging="360" w:left="4680"/>
      </w:pPr>
      <w:rPr>
        <w:rFonts w:hAnsi="Wingdings" w:ascii="Wingdings" w:hint="default"/>
      </w:rPr>
    </w:lvl>
    <w:lvl w:tentative="true" w:tplc="041A0001" w:ilvl="6">
      <w:start w:val="1"/>
      <w:numFmt w:val="bullet"/>
      <w:lvlText w:val=""/>
      <w:lvlJc w:val="left"/>
      <w:pPr>
        <w:ind w:hanging="360" w:left="5400"/>
      </w:pPr>
      <w:rPr>
        <w:rFonts w:hAnsi="Symbol" w:ascii="Symbol" w:hint="default"/>
      </w:rPr>
    </w:lvl>
    <w:lvl w:tentative="true" w:tplc="041A0003" w:ilvl="7">
      <w:start w:val="1"/>
      <w:numFmt w:val="bullet"/>
      <w:lvlText w:val="o"/>
      <w:lvlJc w:val="left"/>
      <w:pPr>
        <w:ind w:hanging="360" w:left="6120"/>
      </w:pPr>
      <w:rPr>
        <w:rFonts w:cs="Courier New" w:hAnsi="Courier New" w:ascii="Courier New" w:hint="default"/>
      </w:rPr>
    </w:lvl>
    <w:lvl w:tentative="true" w:tplc="041A0005" w:ilvl="8">
      <w:start w:val="1"/>
      <w:numFmt w:val="bullet"/>
      <w:lvlText w:val=""/>
      <w:lvlJc w:val="left"/>
      <w:pPr>
        <w:ind w:hanging="360" w:left="6840"/>
      </w:pPr>
      <w:rPr>
        <w:rFonts w:hAnsi="Wingdings" w:ascii="Wingdings" w:hint="default"/>
      </w:rPr>
    </w:lvl>
  </w:abstractNum>
  <w:abstractNum w:abstractNumId="1">
    <w:nsid w:val="53094B40"/>
    <w:multiLevelType w:val="hybridMultilevel"/>
    <w:tmpl w:val="5F001964"/>
    <w:lvl w:tplc="9BA44794" w:ilvl="0">
      <w:start w:val="1"/>
      <w:numFmt w:val="upperRoman"/>
      <w:lvlText w:val="%1."/>
      <w:lvlJc w:val="left"/>
      <w:pPr>
        <w:ind w:hanging="720" w:left="6384"/>
      </w:pPr>
      <w:rPr>
        <w:rFonts w:hint="default"/>
      </w:rPr>
    </w:lvl>
    <w:lvl w:tentative="true" w:tplc="041A0019" w:ilvl="1">
      <w:start w:val="1"/>
      <w:numFmt w:val="lowerLetter"/>
      <w:lvlText w:val="%2."/>
      <w:lvlJc w:val="left"/>
      <w:pPr>
        <w:ind w:hanging="360" w:left="6744"/>
      </w:pPr>
    </w:lvl>
    <w:lvl w:tentative="true" w:tplc="041A001B" w:ilvl="2">
      <w:start w:val="1"/>
      <w:numFmt w:val="lowerRoman"/>
      <w:lvlText w:val="%3."/>
      <w:lvlJc w:val="right"/>
      <w:pPr>
        <w:ind w:hanging="180" w:left="7464"/>
      </w:pPr>
    </w:lvl>
    <w:lvl w:tentative="true" w:tplc="041A000F" w:ilvl="3">
      <w:start w:val="1"/>
      <w:numFmt w:val="decimal"/>
      <w:lvlText w:val="%4."/>
      <w:lvlJc w:val="left"/>
      <w:pPr>
        <w:ind w:hanging="360" w:left="8184"/>
      </w:pPr>
    </w:lvl>
    <w:lvl w:tentative="true" w:tplc="041A0019" w:ilvl="4">
      <w:start w:val="1"/>
      <w:numFmt w:val="lowerLetter"/>
      <w:lvlText w:val="%5."/>
      <w:lvlJc w:val="left"/>
      <w:pPr>
        <w:ind w:hanging="360" w:left="8904"/>
      </w:pPr>
    </w:lvl>
    <w:lvl w:tentative="true" w:tplc="041A001B" w:ilvl="5">
      <w:start w:val="1"/>
      <w:numFmt w:val="lowerRoman"/>
      <w:lvlText w:val="%6."/>
      <w:lvlJc w:val="right"/>
      <w:pPr>
        <w:ind w:hanging="180" w:left="9624"/>
      </w:pPr>
    </w:lvl>
    <w:lvl w:tentative="true" w:tplc="041A000F" w:ilvl="6">
      <w:start w:val="1"/>
      <w:numFmt w:val="decimal"/>
      <w:lvlText w:val="%7."/>
      <w:lvlJc w:val="left"/>
      <w:pPr>
        <w:ind w:hanging="360" w:left="10344"/>
      </w:pPr>
    </w:lvl>
    <w:lvl w:tentative="true" w:tplc="041A0019" w:ilvl="7">
      <w:start w:val="1"/>
      <w:numFmt w:val="lowerLetter"/>
      <w:lvlText w:val="%8."/>
      <w:lvlJc w:val="left"/>
      <w:pPr>
        <w:ind w:hanging="360" w:left="11064"/>
      </w:pPr>
    </w:lvl>
    <w:lvl w:tentative="true" w:tplc="041A001B" w:ilvl="8">
      <w:start w:val="1"/>
      <w:numFmt w:val="lowerRoman"/>
      <w:lvlText w:val="%9."/>
      <w:lvlJc w:val="right"/>
      <w:pPr>
        <w:ind w:hanging="180" w:left="11784"/>
      </w:pPr>
    </w:lvl>
  </w:abstractNum>
  <w:num w:numId="1">
    <w:abstractNumId w:val="0"/>
  </w:num>
  <w:num w:numId="2">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proofState w:grammar="clean" w:spelling="clean"/>
  <w:attachedTemplate r:id="rId1"/>
  <w:defaultTabStop w:val="708"/>
  <w:hyphenationZone w:val="425"/>
  <w:characterSpacingControl w:val="doNotCompress"/>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C40D33"/>
    <w:rsid w:val="000763C7"/>
    <w:rsid w:val="0007679A"/>
    <w:rsid w:val="000F4A97"/>
    <w:rsid w:val="00115F9B"/>
    <w:rsid w:val="001C1A6D"/>
    <w:rsid w:val="00221E06"/>
    <w:rsid w:val="002333AD"/>
    <w:rsid w:val="0023366C"/>
    <w:rsid w:val="002829BD"/>
    <w:rsid w:val="002C297E"/>
    <w:rsid w:val="003D7045"/>
    <w:rsid w:val="003E40A0"/>
    <w:rsid w:val="00413E56"/>
    <w:rsid w:val="00476008"/>
    <w:rsid w:val="004C3D81"/>
    <w:rsid w:val="004F3D71"/>
    <w:rsid w:val="00500A96"/>
    <w:rsid w:val="005831A3"/>
    <w:rsid w:val="005C0607"/>
    <w:rsid w:val="005C14F0"/>
    <w:rsid w:val="00617BD1"/>
    <w:rsid w:val="00640906"/>
    <w:rsid w:val="00686BC2"/>
    <w:rsid w:val="006A1BD9"/>
    <w:rsid w:val="006C2163"/>
    <w:rsid w:val="00702AE3"/>
    <w:rsid w:val="00705F07"/>
    <w:rsid w:val="00724A86"/>
    <w:rsid w:val="007A4E32"/>
    <w:rsid w:val="007E00C0"/>
    <w:rsid w:val="007E1D5A"/>
    <w:rsid w:val="00802BC8"/>
    <w:rsid w:val="008342C7"/>
    <w:rsid w:val="00834E67"/>
    <w:rsid w:val="00850BC1"/>
    <w:rsid w:val="008767CD"/>
    <w:rsid w:val="008A75E6"/>
    <w:rsid w:val="008B40B7"/>
    <w:rsid w:val="008E3A45"/>
    <w:rsid w:val="008E5FE5"/>
    <w:rsid w:val="00934664"/>
    <w:rsid w:val="00957040"/>
    <w:rsid w:val="009E2BA7"/>
    <w:rsid w:val="00A27451"/>
    <w:rsid w:val="00A56A32"/>
    <w:rsid w:val="00A576D3"/>
    <w:rsid w:val="00A90357"/>
    <w:rsid w:val="00AB6D1A"/>
    <w:rsid w:val="00AE33F2"/>
    <w:rsid w:val="00AE6CA5"/>
    <w:rsid w:val="00B12BA4"/>
    <w:rsid w:val="00BC6C96"/>
    <w:rsid w:val="00BE18FD"/>
    <w:rsid w:val="00BE1FD1"/>
    <w:rsid w:val="00C40D33"/>
    <w:rsid w:val="00C64E2F"/>
    <w:rsid w:val="00C85015"/>
    <w:rsid w:val="00CC520F"/>
    <w:rsid w:val="00CD3DE9"/>
    <w:rsid w:val="00CE03D1"/>
    <w:rsid w:val="00CE1561"/>
    <w:rsid w:val="00CE40BC"/>
    <w:rsid w:val="00CF02FC"/>
    <w:rsid w:val="00D12965"/>
    <w:rsid w:val="00D831AB"/>
    <w:rsid w:val="00DD6E3B"/>
    <w:rsid w:val="00DE0D10"/>
    <w:rsid w:val="00E3048D"/>
    <w:rsid w:val="00E421A9"/>
    <w:rsid w:val="00E42FB8"/>
    <w:rsid w:val="00E46348"/>
    <w:rsid w:val="00EF0E05"/>
    <w:rsid w:val="00F1556F"/>
    <w:rsid w:val="00F17680"/>
    <w:rsid w:val="00F97E44"/>
    <w:rsid w:val="00FA6687"/>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C40D33"/>
    <w:rPr>
      <w:rFonts w:cs="Times New Roman" w:eastAsia="Times New Roman"/>
      <w:szCs w:val="24"/>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link w:val="TekstbaloniaChar"/>
    <w:uiPriority w:val="99"/>
    <w:semiHidden/>
    <w:unhideWhenUsed/>
    <w:rsid w:val="00C40D33"/>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C40D33"/>
    <w:rPr>
      <w:rFonts w:cs="Tahoma" w:eastAsia="Times New Roman" w:hAnsi="Tahoma" w:ascii="Tahoma"/>
      <w:sz w:val="16"/>
      <w:szCs w:val="16"/>
      <w:lang w:eastAsia="hr-HR"/>
    </w:rPr>
  </w:style>
  <w:style w:styleId="Odlomakpopisa" w:type="paragraph">
    <w:name w:val="List Paragraph"/>
    <w:basedOn w:val="Normal"/>
    <w:uiPriority w:val="34"/>
    <w:qFormat/>
    <w:rsid w:val="00413E56"/>
    <w:pPr>
      <w:ind w:left="720"/>
      <w:contextualSpacing/>
    </w:pPr>
  </w:style>
  <w:style w:styleId="Tekstrezerviranogmjesta" w:type="character">
    <w:name w:val="Placeholder Text"/>
    <w:basedOn w:val="Zadanifontodlomka"/>
    <w:uiPriority w:val="99"/>
    <w:semiHidden/>
    <w:rsid w:val="00724A86"/>
    <w:rPr>
      <w:color w:val="808080"/>
      <w:bdr w:space="0" w:sz="0" w:color="auto" w:val="none"/>
      <w:shd w:fill="auto" w:color="auto" w:val="clear"/>
    </w:rPr>
  </w:style>
  <w:style w:customStyle="true" w:styleId="eSPISCCParagraphDefaultFont" w:type="character">
    <w:name w:val="eSPIS_CC_Paragraph Default Font"/>
    <w:basedOn w:val="Zadanifontodlomka"/>
    <w:rsid w:val="00724A86"/>
    <w:rPr>
      <w:rFonts w:cs="Times New Roman" w:hAnsi="Times New Roman" w:ascii="Times New Roman"/>
      <w:sz w:val="24"/>
      <w:szCs w:val="20"/>
      <w:bdr w:space="0" w:sz="0" w:color="auto" w:val="none"/>
      <w:shd w:fill="auto" w:color="auto" w:val="clear"/>
      <w:lang w:val="hr-HR"/>
    </w:rPr>
  </w:style>
  <w:style w:customStyle="true" w:styleId="PozadinaSvijetloZuta" w:type="character">
    <w:name w:val="Pozadina_SvijetloZuta"/>
    <w:basedOn w:val="Zadanifontodlomka"/>
    <w:rsid w:val="00724A86"/>
    <w:rPr>
      <w:sz w:val="20"/>
      <w:szCs w:val="20"/>
      <w:bdr w:space="0" w:sz="0" w:color="auto" w:val="none"/>
      <w:shd w:fill="FFFFCC" w:color="auto" w:val="clear"/>
      <w:lang w:val="hr-HR"/>
    </w:rPr>
  </w:style>
  <w:style w:customStyle="true" w:styleId="PozadinaSvijetloCrvena" w:type="character">
    <w:name w:val="Pozadina_SvijetloCrvena"/>
    <w:basedOn w:val="eSPISCCParagraphDefaultFont"/>
    <w:rsid w:val="00724A86"/>
    <w:rPr>
      <w:rFonts w:cs="Times New Roman" w:hAnsi="Times New Roman" w:ascii="Times New Roman"/>
      <w:sz w:val="20"/>
      <w:szCs w:val="20"/>
      <w:bdr w:space="0" w:sz="0" w:color="auto" w:val="none"/>
      <w:shd w:fill="FFCCCC" w:color="auto" w:val="clear"/>
      <w:lang w:val="hr-HR"/>
    </w:rPr>
  </w:style>
  <w:style w:customStyle="true" w:styleId="PozadinaSvijetloZelena" w:type="character">
    <w:name w:val="Pozadina_SvijetloZelena"/>
    <w:basedOn w:val="eSPISCCParagraphDefaultFont"/>
    <w:rsid w:val="00724A86"/>
    <w:rPr>
      <w:rFonts w:cs="Times New Roman" w:hAnsi="Times New Roman" w:ascii="Times New Roman"/>
      <w:sz w:val="20"/>
      <w:szCs w:val="20"/>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C40D33"/>
    <w:rPr>
      <w:rFonts w:cs="Times New Roman" w:eastAsia="Times New Roman"/>
      <w:szCs w:val="24"/>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link w:val="TekstbaloniaChar"/>
    <w:uiPriority w:val="99"/>
    <w:semiHidden/>
    <w:unhideWhenUsed/>
    <w:rsid w:val="00C40D33"/>
    <w:rPr>
      <w:rFonts w:ascii="Tahoma" w:cs="Tahoma" w:hAnsi="Tahoma"/>
      <w:sz w:val="16"/>
      <w:szCs w:val="16"/>
    </w:rPr>
  </w:style>
  <w:style w:customStyle="1" w:styleId="TekstbaloniaChar" w:type="character">
    <w:name w:val="Tekst balončića Char"/>
    <w:basedOn w:val="Zadanifontodlomka"/>
    <w:link w:val="Tekstbalonia"/>
    <w:uiPriority w:val="99"/>
    <w:semiHidden/>
    <w:rsid w:val="00C40D33"/>
    <w:rPr>
      <w:rFonts w:ascii="Tahoma" w:cs="Tahoma" w:eastAsia="Times New Roman" w:hAnsi="Tahoma"/>
      <w:sz w:val="16"/>
      <w:szCs w:val="16"/>
      <w:lang w:eastAsia="hr-HR"/>
    </w:rPr>
  </w:style>
  <w:style w:styleId="Odlomakpopisa" w:type="paragraph">
    <w:name w:val="List Paragraph"/>
    <w:basedOn w:val="Normal"/>
    <w:uiPriority w:val="34"/>
    <w:qFormat/>
    <w:rsid w:val="00413E56"/>
    <w:pPr>
      <w:ind w:left="720"/>
      <w:contextualSpacing/>
    </w:pPr>
  </w:style>
  <w:style w:styleId="Tekstrezerviranogmjesta" w:type="character">
    <w:name w:val="Placeholder Text"/>
    <w:basedOn w:val="Zadanifontodlomka"/>
    <w:uiPriority w:val="99"/>
    <w:semiHidden/>
    <w:rsid w:val="00724A86"/>
    <w:rPr>
      <w:color w:val="808080"/>
      <w:bdr w:color="auto" w:space="0" w:sz="0" w:val="none"/>
      <w:shd w:color="auto" w:fill="auto" w:val="clear"/>
    </w:rPr>
  </w:style>
  <w:style w:customStyle="1" w:styleId="eSPISCCParagraphDefaultFont" w:type="character">
    <w:name w:val="eSPIS_CC_Paragraph Default Font"/>
    <w:basedOn w:val="Zadanifontodlomka"/>
    <w:rsid w:val="00724A86"/>
    <w:rPr>
      <w:rFonts w:ascii="Times New Roman" w:cs="Times New Roman" w:hAnsi="Times New Roman"/>
      <w:sz w:val="24"/>
      <w:szCs w:val="20"/>
      <w:bdr w:color="auto" w:space="0" w:sz="0" w:val="none"/>
      <w:shd w:color="auto" w:fill="auto" w:val="clear"/>
      <w:lang w:val="hr-HR"/>
    </w:rPr>
  </w:style>
  <w:style w:customStyle="1" w:styleId="PozadinaSvijetloZuta" w:type="character">
    <w:name w:val="Pozadina_SvijetloZuta"/>
    <w:basedOn w:val="Zadanifontodlomka"/>
    <w:rsid w:val="00724A86"/>
    <w:rPr>
      <w:sz w:val="20"/>
      <w:szCs w:val="20"/>
      <w:bdr w:color="auto" w:space="0" w:sz="0" w:val="none"/>
      <w:shd w:color="auto" w:fill="FFFFCC" w:val="clear"/>
      <w:lang w:val="hr-HR"/>
    </w:rPr>
  </w:style>
  <w:style w:customStyle="1" w:styleId="PozadinaSvijetloCrvena" w:type="character">
    <w:name w:val="Pozadina_SvijetloCrvena"/>
    <w:basedOn w:val="eSPISCCParagraphDefaultFont"/>
    <w:rsid w:val="00724A86"/>
    <w:rPr>
      <w:rFonts w:ascii="Times New Roman" w:cs="Times New Roman" w:hAnsi="Times New Roman"/>
      <w:sz w:val="20"/>
      <w:szCs w:val="20"/>
      <w:bdr w:color="auto" w:space="0" w:sz="0" w:val="none"/>
      <w:shd w:color="auto" w:fill="FFCCCC" w:val="clear"/>
      <w:lang w:val="hr-HR"/>
    </w:rPr>
  </w:style>
  <w:style w:customStyle="1" w:styleId="PozadinaSvijetloZelena" w:type="character">
    <w:name w:val="Pozadina_SvijetloZelena"/>
    <w:basedOn w:val="eSPISCCParagraphDefaultFont"/>
    <w:rsid w:val="00724A86"/>
    <w:rPr>
      <w:rFonts w:ascii="Times New Roman" w:cs="Times New Roman" w:hAnsi="Times New Roman"/>
      <w:sz w:val="20"/>
      <w:szCs w:val="20"/>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18. prosinca 2018.</izvorni_sadrzaj>
    <derivirana_varijabla naziv="DomainObject.DatumDonosenjaOdluke_1">18. prosinca 2018.</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St-1001/2018-26</izvorni_sadrzaj>
    <derivirana_varijabla naziv="DomainObject.Oznaka_1">St-1001/2018-26</derivirana_varijabla>
  </DomainObject.Oznaka>
  <DomainObject.DonositeljOdluke.Ime>
    <izvorni_sadrzaj>Ivana</izvorni_sadrzaj>
    <derivirana_varijabla naziv="DomainObject.DonositeljOdluke.Ime_1">Ivana</derivirana_varijabla>
  </DomainObject.DonositeljOdluke.Ime>
  <DomainObject.DonositeljOdluke.Prezime>
    <izvorni_sadrzaj>Koštarić Fegeš</izvorni_sadrzaj>
    <derivirana_varijabla naziv="DomainObject.DonositeljOdluke.Prezime_1">Koštarić Fegeš</derivirana_varijabla>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1001</izvorni_sadrzaj>
    <derivirana_varijabla naziv="DomainObject.Predmet.Broj_1">1001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10. travnja 2018.</izvorni_sadrzaj>
    <derivirana_varijabla naziv="DomainObject.Predmet.DatumOsnivanja_1">10. travnja 2018.</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20. kolovoza 2018.</izvorni_sadrzaj>
    <derivirana_varijabla naziv="DomainObject.Predmet.DatumRjesavanja_1">20. kolovoza 2018.</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St-1001/2018</izvorni_sadrzaj>
    <derivirana_varijabla naziv="DomainObject.Predmet.OznakaBroj_1">St-1001/2018</derivirana_varijabla>
  </DomainObject.Predmet.OznakaBroj>
  <DomainObject.Predmet.OznakaBrojOptuznogAkta>
    <izvorni_sadrzaj/>
    <derivirana_varijabla naziv="DomainObject.Predmet.OznakaBrojOptuznogAkta_1"/>
  </DomainObject.Predmet.OznakaBrojOptuznogAkta>
  <DomainObject.Predmet.PredmetRijesio.Ime>
    <izvorni_sadrzaj>Ivana</izvorni_sadrzaj>
    <derivirana_varijabla naziv="DomainObject.Predmet.PredmetRijesio.Ime_1">Ivana</derivirana_varijabla>
  </DomainObject.Predmet.PredmetRijesio.Ime>
  <DomainObject.Predmet.PredmetRijesio.Oib>
    <izvorni_sadrzaj>65585569789</izvorni_sadrzaj>
    <derivirana_varijabla naziv="DomainObject.Predmet.PredmetRijesio.Oib_1">65585569789</derivirana_varijabla>
  </DomainObject.Predmet.PredmetRijesio.Oib>
  <DomainObject.Predmet.PredmetRijesio.Prezime>
    <izvorni_sadrzaj>Koštarić Fegeš</izvorni_sadrzaj>
    <derivirana_varijabla naziv="DomainObject.Predmet.PredmetRijesio.Prezime_1">Koštarić Fegeš</derivirana_varijabla>
  </DomainObject.Predmet.PredmetRijesio.Prezime>
  <DomainObject.Predmet.PrimjedbaSuca>
    <izvorni_sadrzaj/>
    <derivirana_varijabla naziv="DomainObject.Predmet.PrimjedbaSuca_1"/>
  </DomainObject.Predmet.PrimjedbaSuca>
  <DomainObject.Predmet.ProtustrankaFormated>
    <izvorni_sadrzaj>  TRAST NEKRETNINE d.d.</izvorni_sadrzaj>
    <derivirana_varijabla naziv="DomainObject.Predmet.ProtustrankaFormated_1">  TRAST NEKRETNINE d.d.</derivirana_varijabla>
  </DomainObject.Predmet.ProtustrankaFormated>
  <DomainObject.Predmet.ProtustrankaFormatedOIB>
    <izvorni_sadrzaj>  TRAST NEKRETNINE d.d., OIB 93225891495</izvorni_sadrzaj>
    <derivirana_varijabla naziv="DomainObject.Predmet.ProtustrankaFormatedOIB_1">  TRAST NEKRETNINE d.d., OIB 93225891495</derivirana_varijabla>
  </DomainObject.Predmet.ProtustrankaFormatedOIB>
  <DomainObject.Predmet.ProtustrankaFormatedWithAdress>
    <izvorni_sadrzaj> TRAST NEKRETNINE d.d., Prisavlje 2, 10000 Zagreb</izvorni_sadrzaj>
    <derivirana_varijabla naziv="DomainObject.Predmet.ProtustrankaFormatedWithAdress_1"> TRAST NEKRETNINE d.d., Prisavlje 2, 10000 Zagreb</derivirana_varijabla>
  </DomainObject.Predmet.ProtustrankaFormatedWithAdress>
  <DomainObject.Predmet.ProtustrankaFormatedWithAdressOIB>
    <izvorni_sadrzaj> TRAST NEKRETNINE d.d., OIB 93225891495, Prisavlje 2, 10000 Zagreb</izvorni_sadrzaj>
    <derivirana_varijabla naziv="DomainObject.Predmet.ProtustrankaFormatedWithAdressOIB_1"> TRAST NEKRETNINE d.d., OIB 93225891495, Prisavlje 2, 10000 Zagreb</derivirana_varijabla>
  </DomainObject.Predmet.ProtustrankaFormatedWithAdressOIB>
  <DomainObject.Predmet.ProtustrankaWithAdress>
    <izvorni_sadrzaj>TRAST NEKRETNINE d.d. Prisavlje 2, 10000 Zagreb</izvorni_sadrzaj>
    <derivirana_varijabla naziv="DomainObject.Predmet.ProtustrankaWithAdress_1">TRAST NEKRETNINE d.d. Prisavlje 2, 10000 Zagreb</derivirana_varijabla>
  </DomainObject.Predmet.ProtustrankaWithAdress>
  <DomainObject.Predmet.ProtustrankaWithAdressOIB>
    <izvorni_sadrzaj>TRAST NEKRETNINE d.d., OIB 93225891495, Prisavlje 2, 10000 Zagreb</izvorni_sadrzaj>
    <derivirana_varijabla naziv="DomainObject.Predmet.ProtustrankaWithAdressOIB_1">TRAST NEKRETNINE d.d., OIB 93225891495, Prisavlje 2, 10000 Zagreb</derivirana_varijabla>
  </DomainObject.Predmet.ProtustrankaWithAdressOIB>
  <DomainObject.Predmet.ProtustrankaNazivFormated>
    <izvorni_sadrzaj>TRAST NEKRETNINE d.d.</izvorni_sadrzaj>
    <derivirana_varijabla naziv="DomainObject.Predmet.ProtustrankaNazivFormated_1">TRAST NEKRETNINE d.d.</derivirana_varijabla>
  </DomainObject.Predmet.ProtustrankaNazivFormated>
  <DomainObject.Predmet.ProtustrankaNazivFormatedOIB>
    <izvorni_sadrzaj>TRAST NEKRETNINE d.d., OIB 93225891495</izvorni_sadrzaj>
    <derivirana_varijabla naziv="DomainObject.Predmet.ProtustrankaNazivFormatedOIB_1">TRAST NEKRETNINE d.d., OIB 93225891495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85. - I. Koštarić Fegeš</izvorni_sadrzaj>
    <derivirana_varijabla naziv="DomainObject.Predmet.Referada.Naziv_1">85. - I. Koštarić Fegeš</derivirana_varijabla>
  </DomainObject.Predmet.Referada.Naziv>
  <DomainObject.Predmet.Referada.Oznaka>
    <izvorni_sadrzaj>85.</izvorni_sadrzaj>
    <derivirana_varijabla naziv="DomainObject.Predmet.Referada.Oznaka_1">85.</derivirana_varijabla>
  </DomainObject.Predmet.Referada.Oznaka>
  <DomainObject.Predmet.Referada.Prostorija.Naziv>
    <izvorni_sadrzaj>Soba DZ I 27</izvorni_sadrzaj>
    <derivirana_varijabla naziv="DomainObject.Predmet.Referada.Prostorija.Naziv_1">Soba DZ I 27</derivirana_varijabla>
  </DomainObject.Predmet.Referada.Prostorija.Naziv>
  <DomainObject.Predmet.Referada.Prostorija.Oznaka>
    <izvorni_sadrzaj>DZ I 27</izvorni_sadrzaj>
    <derivirana_varijabla naziv="DomainObject.Predmet.Referada.Prostorija.Oznaka_1">DZ I 27</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Ivana Koštarić Fegeš</izvorni_sadrzaj>
    <derivirana_varijabla naziv="DomainObject.Predmet.Referada.Sudac_1">Ivana Koštarić Fegeš</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 Miljan Begović</izvorni_sadrzaj>
    <derivirana_varijabla naziv="DomainObject.Predmet.StrankaFormated_1">  Fina Regionalni centar Zagreb; Miljan Begović</derivirana_varijabla>
  </DomainObject.Predmet.StrankaFormated>
  <DomainObject.Predmet.StrankaFormatedOIB>
    <izvorni_sadrzaj>  Fina Regionalni centar Zagreb, OIB 85821130368; Miljan Begović, OIB 25095404301</izvorni_sadrzaj>
    <derivirana_varijabla naziv="DomainObject.Predmet.StrankaFormatedOIB_1">  Fina Regionalni centar Zagreb, OIB 85821130368; Miljan Begović, OIB 25095404301</derivirana_varijabla>
  </DomainObject.Predmet.StrankaFormatedOIB>
  <DomainObject.Predmet.StrankaFormatedWithAdress>
    <izvorni_sadrzaj> Fina Regionalni centar Zagreb, Trg svibanjskih žrtava 1995.1, 10000 Zagreb; Miljan Begović, Vodnikova Ulica 7, 10000 Zagreb</izvorni_sadrzaj>
    <derivirana_varijabla naziv="DomainObject.Predmet.StrankaFormatedWithAdress_1"> Fina Regionalni centar Zagreb, Trg svibanjskih žrtava 1995.1, 10000 Zagreb; Miljan Begović, Vodnikova Ulica 7, 10000 Zagreb</derivirana_varijabla>
  </DomainObject.Predmet.StrankaFormatedWithAdress>
  <DomainObject.Predmet.StrankaFormatedWithAdressOIB>
    <izvorni_sadrzaj> Fina Regionalni centar Zagreb, OIB 85821130368, Trg svibanjskih žrtava 1995.1, 10000 Zagreb; Miljan Begović, OIB 25095404301, Vodnikova Ulica 7, 10000 Zagreb</izvorni_sadrzaj>
    <derivirana_varijabla naziv="DomainObject.Predmet.StrankaFormatedWithAdressOIB_1"> Fina Regionalni centar Zagreb, OIB 85821130368, Trg svibanjskih žrtava 1995.1, 10000 Zagreb; Miljan Begović, OIB 25095404301, Vodnikova Ulica 7, 10000 Zagreb</derivirana_varijabla>
  </DomainObject.Predmet.StrankaFormatedWithAdressOIB>
  <DomainObject.Predmet.StrankaWithAdress>
    <izvorni_sadrzaj>Fina Regionalni centar Zagreb Trg svibanjskih žrtava 1995.1,10000 Zagreb,Miljan Begović Vodnikova Ulica 7,10000 Zagreb</izvorni_sadrzaj>
    <derivirana_varijabla naziv="DomainObject.Predmet.StrankaWithAdress_1">Fina Regionalni centar Zagreb Trg svibanjskih žrtava 1995.1,10000 Zagreb,Miljan Begović Vodnikova Ulica 7,10000 Zagreb</derivirana_varijabla>
  </DomainObject.Predmet.StrankaWithAdress>
  <DomainObject.Predmet.StrankaWithAdressOIB>
    <izvorni_sadrzaj>Fina Regionalni centar Zagreb, OIB 85821130368, Trg svibanjskih žrtava 1995.1,10000 Zagreb,Miljan Begović, OIB 25095404301, Vodnikova Ulica 7,10000 Zagreb</izvorni_sadrzaj>
    <derivirana_varijabla naziv="DomainObject.Predmet.StrankaWithAdressOIB_1">Fina Regionalni centar Zagreb, OIB 85821130368, Trg svibanjskih žrtava 1995.1,10000 Zagreb,Miljan Begović, OIB 25095404301, Vodnikova Ulica 7,10000 Zagreb</derivirana_varijabla>
  </DomainObject.Predmet.StrankaWithAdressOIB>
  <DomainObject.Predmet.StrankaNazivFormated>
    <izvorni_sadrzaj>Fina Regionalni centar Zagreb,Miljan Begović</izvorni_sadrzaj>
    <derivirana_varijabla naziv="DomainObject.Predmet.StrankaNazivFormated_1">Fina Regionalni centar Zagreb,Miljan Begović</derivirana_varijabla>
  </DomainObject.Predmet.StrankaNazivFormated>
  <DomainObject.Predmet.StrankaNazivFormatedOIB>
    <izvorni_sadrzaj>Fina Regionalni centar Zagreb, OIB 85821130368,Miljan Begović, OIB 25095404301</izvorni_sadrzaj>
    <derivirana_varijabla naziv="DomainObject.Predmet.StrankaNazivFormatedOIB_1">Fina Regionalni centar Zagreb, OIB 85821130368,Miljan Begović, OIB 25095404301</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85. - I. Koštarić Fegeš</izvorni_sadrzaj>
    <derivirana_varijabla naziv="DomainObject.Predmet.TrenutnaLokacijaSpisa.Naziv_1">85. - I. Koštarić Fegeš</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Katarina Drndelić</izvorni_sadrzaj>
    <derivirana_varijabla naziv="DomainObject.Predmet.Zapisnicar_1">Katarina Drndelić</derivirana_varijabla>
  </DomainObject.Predmet.Zapisnicar>
  <DomainObject.Predmet.StrankaListFormated>
    <izvorni_sadrzaj>
      <item>Fina Regionalni centar Zagreb</item>
      <item>Miljan Begović</item>
    </izvorni_sadrzaj>
    <derivirana_varijabla naziv="DomainObject.Predmet.StrankaListFormated_1">
      <item>Fina Regionalni centar Zagreb</item>
      <item>Miljan Begović</item>
    </derivirana_varijabla>
  </DomainObject.Predmet.StrankaListFormated>
  <DomainObject.Predmet.StrankaListFormatedOIB>
    <izvorni_sadrzaj>
      <item>Fina Regionalni centar Zagreb, OIB 85821130368</item>
      <item>Miljan Begović, OIB 25095404301</item>
    </izvorni_sadrzaj>
    <derivirana_varijabla naziv="DomainObject.Predmet.StrankaListFormatedOIB_1">
      <item>Fina Regionalni centar Zagreb, OIB 85821130368</item>
      <item>Miljan Begović, OIB 25095404301</item>
    </derivirana_varijabla>
  </DomainObject.Predmet.StrankaListFormatedOIB>
  <DomainObject.Predmet.StrankaListFormatedWithAdress>
    <izvorni_sadrzaj>
      <item>Fina Regionalni centar Zagreb, Trg svibanjskih žrtava 1995.1, 10000 Zagreb</item>
      <item>Miljan Begović, Vodnikova Ulica 7, 10000 Zagreb</item>
    </izvorni_sadrzaj>
    <derivirana_varijabla naziv="DomainObject.Predmet.StrankaListFormatedWithAdress_1">
      <item>Fina Regionalni centar Zagreb, Trg svibanjskih žrtava 1995.1, 10000 Zagreb</item>
      <item>Miljan Begović, Vodnikova Ulica 7, 10000 Zagreb</item>
    </derivirana_varijabla>
  </DomainObject.Predmet.StrankaListFormatedWithAdress>
  <DomainObject.Predmet.StrankaListFormatedWithAdressOIB>
    <izvorni_sadrzaj>
      <item>Fina Regionalni centar Zagreb, OIB 85821130368, Trg svibanjskih žrtava 1995.1, 10000 Zagreb</item>
      <item>Miljan Begović, OIB 25095404301, Vodnikova Ulica 7, 10000 Zagreb</item>
    </izvorni_sadrzaj>
    <derivirana_varijabla naziv="DomainObject.Predmet.StrankaListFormatedWithAdressOIB_1">
      <item>Fina Regionalni centar Zagreb, OIB 85821130368, Trg svibanjskih žrtava 1995.1, 10000 Zagreb</item>
      <item>Miljan Begović, OIB 25095404301, Vodnikova Ulica 7, 10000 Zagreb</item>
    </derivirana_varijabla>
  </DomainObject.Predmet.StrankaListFormatedWithAdressOIB>
  <DomainObject.Predmet.StrankaListNazivFormated>
    <izvorni_sadrzaj>
      <item>Fina Regionalni centar Zagreb</item>
      <item>Miljan Begović</item>
    </izvorni_sadrzaj>
    <derivirana_varijabla naziv="DomainObject.Predmet.StrankaListNazivFormated_1">
      <item>Fina Regionalni centar Zagreb</item>
      <item>Miljan Begović</item>
    </derivirana_varijabla>
  </DomainObject.Predmet.StrankaListNazivFormated>
  <DomainObject.Predmet.StrankaListNazivFormatedOIB>
    <izvorni_sadrzaj>
      <item>Fina Regionalni centar Zagreb, OIB 85821130368</item>
      <item>Miljan Begović, OIB 25095404301</item>
    </izvorni_sadrzaj>
    <derivirana_varijabla naziv="DomainObject.Predmet.StrankaListNazivFormatedOIB_1">
      <item>Fina Regionalni centar Zagreb, OIB 85821130368</item>
      <item>Miljan Begović, OIB 25095404301</item>
    </derivirana_varijabla>
  </DomainObject.Predmet.StrankaListNazivFormatedOIB>
  <DomainObject.Predmet.ProtuStrankaListFormated>
    <izvorni_sadrzaj>
      <item>TRAST NEKRETNINE d.d.</item>
    </izvorni_sadrzaj>
    <derivirana_varijabla naziv="DomainObject.Predmet.ProtuStrankaListFormated_1">
      <item>TRAST NEKRETNINE d.d.</item>
    </derivirana_varijabla>
  </DomainObject.Predmet.ProtuStrankaListFormated>
  <DomainObject.Predmet.ProtuStrankaListFormatedOIB>
    <izvorni_sadrzaj>
      <item>TRAST NEKRETNINE d.d., OIB 93225891495</item>
    </izvorni_sadrzaj>
    <derivirana_varijabla naziv="DomainObject.Predmet.ProtuStrankaListFormatedOIB_1">
      <item>TRAST NEKRETNINE d.d., OIB 93225891495</item>
    </derivirana_varijabla>
  </DomainObject.Predmet.ProtuStrankaListFormatedOIB>
  <DomainObject.Predmet.ProtuStrankaListFormatedWithAdress>
    <izvorni_sadrzaj>
      <item>TRAST NEKRETNINE d.d., Prisavlje 2, 10000 Zagreb</item>
    </izvorni_sadrzaj>
    <derivirana_varijabla naziv="DomainObject.Predmet.ProtuStrankaListFormatedWithAdress_1">
      <item>TRAST NEKRETNINE d.d., Prisavlje 2, 10000 Zagreb</item>
    </derivirana_varijabla>
  </DomainObject.Predmet.ProtuStrankaListFormatedWithAdress>
  <DomainObject.Predmet.ProtuStrankaListFormatedWithAdressOIB>
    <izvorni_sadrzaj>
      <item>TRAST NEKRETNINE d.d., OIB 93225891495, Prisavlje 2, 10000 Zagreb</item>
    </izvorni_sadrzaj>
    <derivirana_varijabla naziv="DomainObject.Predmet.ProtuStrankaListFormatedWithAdressOIB_1">
      <item>TRAST NEKRETNINE d.d., OIB 93225891495, Prisavlje 2, 10000 Zagreb</item>
    </derivirana_varijabla>
  </DomainObject.Predmet.ProtuStrankaListFormatedWithAdressOIB>
  <DomainObject.Predmet.ProtuStrankaListNazivFormated>
    <izvorni_sadrzaj>
      <item>TRAST NEKRETNINE d.d.</item>
    </izvorni_sadrzaj>
    <derivirana_varijabla naziv="DomainObject.Predmet.ProtuStrankaListNazivFormated_1">
      <item>TRAST NEKRETNINE d.d.</item>
    </derivirana_varijabla>
  </DomainObject.Predmet.ProtuStrankaListNazivFormated>
  <DomainObject.Predmet.ProtuStrankaListNazivFormatedOIB>
    <izvorni_sadrzaj>
      <item>TRAST NEKRETNINE d.d., OIB 93225891495</item>
    </izvorni_sadrzaj>
    <derivirana_varijabla naziv="DomainObject.Predmet.ProtuStrankaListNazivFormatedOIB_1">
      <item>TRAST NEKRETNINE d.d., OIB 93225891495</item>
    </derivirana_varijabla>
  </DomainObject.Predmet.ProtuStrankaListNazivFormatedOIB>
  <DomainObject.Predmet.OstaliListFormated>
    <izvorni_sadrzaj>
      <item>Miljan Begović</item>
      <item>Sberbank d.d.</item>
      <item>PRIVREDNA BANKA ZAGREB - DIONIČKO DRUŠTVO</item>
      <item>HRVATSKA POŠTANSKA BANKA, dioničko društvo</item>
      <item>Splitska banka dioničko društvo</item>
      <item>KREDITNA BANKA ZAGREB, dioničko društvo</item>
      <item>PODRAVSKA BANKA dioničko društvo</item>
      <item>Boženka Mostarčić</item>
    </izvorni_sadrzaj>
    <derivirana_varijabla naziv="DomainObject.Predmet.OstaliListFormated_1">
      <item>Miljan Begović</item>
      <item>Sberbank d.d.</item>
      <item>PRIVREDNA BANKA ZAGREB - DIONIČKO DRUŠTVO</item>
      <item>HRVATSKA POŠTANSKA BANKA, dioničko društvo</item>
      <item>Splitska banka dioničko društvo</item>
      <item>KREDITNA BANKA ZAGREB, dioničko društvo</item>
      <item>PODRAVSKA BANKA dioničko društvo</item>
      <item>Boženka Mostarčić</item>
    </derivirana_varijabla>
  </DomainObject.Predmet.OstaliListFormated>
  <DomainObject.Predmet.OstaliListFormatedOIB>
    <izvorni_sadrzaj>
      <item>Miljan Begović, OIB 25095404301</item>
      <item>Sberbank d.d., OIB 78427478595</item>
      <item>PRIVREDNA BANKA ZAGREB - DIONIČKO DRUŠTVO, OIB 02535697732</item>
      <item>HRVATSKA POŠTANSKA BANKA, dioničko društvo, OIB 87939104217</item>
      <item>Splitska banka dioničko društvo, OIB 69326397242</item>
      <item>KREDITNA BANKA ZAGREB, dioničko društvo, OIB 70663193635</item>
      <item>PODRAVSKA BANKA dioničko društvo, OIB 97326283154</item>
      <item>Boženka Mostarčić</item>
    </izvorni_sadrzaj>
    <derivirana_varijabla naziv="DomainObject.Predmet.OstaliListFormatedOIB_1">
      <item>Miljan Begović, OIB 25095404301</item>
      <item>Sberbank d.d., OIB 78427478595</item>
      <item>PRIVREDNA BANKA ZAGREB - DIONIČKO DRUŠTVO, OIB 02535697732</item>
      <item>HRVATSKA POŠTANSKA BANKA, dioničko društvo, OIB 87939104217</item>
      <item>Splitska banka dioničko društvo, OIB 69326397242</item>
      <item>KREDITNA BANKA ZAGREB, dioničko društvo, OIB 70663193635</item>
      <item>PODRAVSKA BANKA dioničko društvo, OIB 97326283154</item>
      <item>Boženka Mostarčić</item>
    </derivirana_varijabla>
  </DomainObject.Predmet.OstaliListFormatedOIB>
  <DomainObject.Predmet.OstaliListFormatedWithAdress>
    <izvorni_sadrzaj>
      <item>Miljan Begović, Vodnikova ulica 7, 10000 Zagreb</item>
      <item>Sberbank d.d., Varšavska 9, 10000 Zagreb</item>
      <item>PRIVREDNA BANKA ZAGREB - DIONIČKO DRUŠTVO, Radnička cesta 50, 10000 Zagreb</item>
      <item>HRVATSKA POŠTANSKA BANKA, dioničko društvo, Jurišićeva 4, 10000 Zagreb</item>
      <item>Splitska banka dioničko društvo, Domovinskog rata 61, 21000 Split</item>
      <item>KREDITNA BANKA ZAGREB, dioničko društvo, Ulica grada Vukovara 74, 10000 Zagreb</item>
      <item>PODRAVSKA BANKA dioničko društvo, Opatička 3, 48000 Koprivnica</item>
      <item>Boženka Mostarčić, Amruševa 13, 10000 Zagreb</item>
    </izvorni_sadrzaj>
    <derivirana_varijabla naziv="DomainObject.Predmet.OstaliListFormatedWithAdress_1">
      <item>Miljan Begović, Vodnikova ulica 7, 10000 Zagreb</item>
      <item>Sberbank d.d., Varšavska 9, 10000 Zagreb</item>
      <item>PRIVREDNA BANKA ZAGREB - DIONIČKO DRUŠTVO, Radnička cesta 50, 10000 Zagreb</item>
      <item>HRVATSKA POŠTANSKA BANKA, dioničko društvo, Jurišićeva 4, 10000 Zagreb</item>
      <item>Splitska banka dioničko društvo, Domovinskog rata 61, 21000 Split</item>
      <item>KREDITNA BANKA ZAGREB, dioničko društvo, Ulica grada Vukovara 74, 10000 Zagreb</item>
      <item>PODRAVSKA BANKA dioničko društvo, Opatička 3, 48000 Koprivnica</item>
      <item>Boženka Mostarčić, Amruševa 13, 10000 Zagreb</item>
    </derivirana_varijabla>
  </DomainObject.Predmet.OstaliListFormatedWithAdress>
  <DomainObject.Predmet.OstaliListFormatedWithAdressOIB>
    <izvorni_sadrzaj>
      <item>Miljan Begović, OIB 25095404301, Vodnikova ulica 7, 10000 Zagreb</item>
      <item>Sberbank d.d., OIB 78427478595, Varšavska 9, 10000 Zagreb</item>
      <item>PRIVREDNA BANKA ZAGREB - DIONIČKO DRUŠTVO, OIB 02535697732, Radnička cesta 50, 10000 Zagreb</item>
      <item>HRVATSKA POŠTANSKA BANKA, dioničko društvo, OIB 87939104217, Jurišićeva 4, 10000 Zagreb</item>
      <item>Splitska banka dioničko društvo, OIB 69326397242, Domovinskog rata 61, 21000 Split</item>
      <item>KREDITNA BANKA ZAGREB, dioničko društvo, OIB 70663193635, Ulica grada Vukovara 74, 10000 Zagreb</item>
      <item>PODRAVSKA BANKA dioničko društvo, OIB 97326283154, Opatička 3, 48000 Koprivnica</item>
      <item>Boženka Mostarčić, Amruševa 13, 10000 Zagreb</item>
    </izvorni_sadrzaj>
    <derivirana_varijabla naziv="DomainObject.Predmet.OstaliListFormatedWithAdressOIB_1">
      <item>Miljan Begović, OIB 25095404301, Vodnikova ulica 7, 10000 Zagreb</item>
      <item>Sberbank d.d., OIB 78427478595, Varšavska 9, 10000 Zagreb</item>
      <item>PRIVREDNA BANKA ZAGREB - DIONIČKO DRUŠTVO, OIB 02535697732, Radnička cesta 50, 10000 Zagreb</item>
      <item>HRVATSKA POŠTANSKA BANKA, dioničko društvo, OIB 87939104217, Jurišićeva 4, 10000 Zagreb</item>
      <item>Splitska banka dioničko društvo, OIB 69326397242, Domovinskog rata 61, 21000 Split</item>
      <item>KREDITNA BANKA ZAGREB, dioničko društvo, OIB 70663193635, Ulica grada Vukovara 74, 10000 Zagreb</item>
      <item>PODRAVSKA BANKA dioničko društvo, OIB 97326283154, Opatička 3, 48000 Koprivnica</item>
      <item>Boženka Mostarčić, Amruševa 13, 10000 Zagreb</item>
    </derivirana_varijabla>
  </DomainObject.Predmet.OstaliListFormatedWithAdressOIB>
  <DomainObject.Predmet.OstaliListNazivFormated>
    <izvorni_sadrzaj>
      <item>Miljan Begović</item>
      <item>Sberbank d.d.</item>
      <item>PRIVREDNA BANKA ZAGREB - DIONIČKO DRUŠTVO</item>
      <item>HRVATSKA POŠTANSKA BANKA, dioničko društvo</item>
      <item>Splitska banka dioničko društvo</item>
      <item>KREDITNA BANKA ZAGREB, dioničko društvo</item>
      <item>PODRAVSKA BANKA dioničko društvo</item>
      <item>Boženka Mostarčić</item>
    </izvorni_sadrzaj>
    <derivirana_varijabla naziv="DomainObject.Predmet.OstaliListNazivFormated_1">
      <item>Miljan Begović</item>
      <item>Sberbank d.d.</item>
      <item>PRIVREDNA BANKA ZAGREB - DIONIČKO DRUŠTVO</item>
      <item>HRVATSKA POŠTANSKA BANKA, dioničko društvo</item>
      <item>Splitska banka dioničko društvo</item>
      <item>KREDITNA BANKA ZAGREB, dioničko društvo</item>
      <item>PODRAVSKA BANKA dioničko društvo</item>
      <item>Boženka Mostarčić</item>
    </derivirana_varijabla>
  </DomainObject.Predmet.OstaliListNazivFormated>
  <DomainObject.Predmet.OstaliListNazivFormatedOIB>
    <izvorni_sadrzaj>
      <item>Miljan Begović, OIB 25095404301</item>
      <item>Sberbank d.d., OIB 78427478595</item>
      <item>PRIVREDNA BANKA ZAGREB - DIONIČKO DRUŠTVO, OIB 02535697732</item>
      <item>HRVATSKA POŠTANSKA BANKA, dioničko društvo, OIB 87939104217</item>
      <item>Splitska banka dioničko društvo, OIB 69326397242</item>
      <item>KREDITNA BANKA ZAGREB, dioničko društvo, OIB 70663193635</item>
      <item>PODRAVSKA BANKA dioničko društvo, OIB 97326283154</item>
      <item>Boženka Mostarčić</item>
    </izvorni_sadrzaj>
    <derivirana_varijabla naziv="DomainObject.Predmet.OstaliListNazivFormatedOIB_1">
      <item>Miljan Begović, OIB 25095404301</item>
      <item>Sberbank d.d., OIB 78427478595</item>
      <item>PRIVREDNA BANKA ZAGREB - DIONIČKO DRUŠTVO, OIB 02535697732</item>
      <item>HRVATSKA POŠTANSKA BANKA, dioničko društvo, OIB 87939104217</item>
      <item>Splitska banka dioničko društvo, OIB 69326397242</item>
      <item>KREDITNA BANKA ZAGREB, dioničko društvo, OIB 70663193635</item>
      <item>PODRAVSKA BANKA dioničko društvo, OIB 97326283154</item>
      <item>Boženka Mostarčić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18. prosinca 2018.</izvorni_sadrzaj>
    <derivirana_varijabla naziv="DomainObject.Datum_1">18. prosinca 2018.</derivirana_varijabla>
  </DomainObject.Datum>
  <DomainObject.PoslovniBrojDokumenta>
    <izvorni_sadrzaj>St-1001/2018-26</izvorni_sadrzaj>
    <derivirana_varijabla naziv="DomainObject.PoslovniBrojDokumenta_1">St-1001/2018-26</derivirana_varijabla>
  </DomainObject.PoslovniBrojDokumenta>
  <DomainObject.Predmet.StrankaIDrugi>
    <izvorni_sadrzaj>Fina Regionalni centar Zagreb i dr.</izvorni_sadrzaj>
    <derivirana_varijabla naziv="DomainObject.Predmet.StrankaIDrugi_1">Fina Regionalni centar Zagreb i dr.</derivirana_varijabla>
  </DomainObject.Predmet.StrankaIDrugi>
  <DomainObject.Predmet.ProtustrankaIDrugi>
    <izvorni_sadrzaj>TRAST NEKRETNINE d.d.</izvorni_sadrzaj>
    <derivirana_varijabla naziv="DomainObject.Predmet.ProtustrankaIDrugi_1">TRAST NEKRETNINE d.d.</derivirana_varijabla>
  </DomainObject.Predmet.ProtustrankaIDrugi>
  <DomainObject.Predmet.StrankaIDrugiAdressOIB>
    <izvorni_sadrzaj>Fina Regionalni centar Zagreb, OIB 85821130368, Trg svibanjskih žrtava 1995.1, 10000 Zagreb i dr.</izvorni_sadrzaj>
    <derivirana_varijabla naziv="DomainObject.Predmet.StrankaIDrugiAdressOIB_1">Fina Regionalni centar Zagreb, OIB 85821130368, Trg svibanjskih žrtava 1995.1, 10000 Zagreb i dr.</derivirana_varijabla>
  </DomainObject.Predmet.StrankaIDrugiAdressOIB>
  <DomainObject.Predmet.ProtustrankaIDrugiAdressOIB>
    <izvorni_sadrzaj>TRAST NEKRETNINE d.d., OIB 93225891495, Prisavlje 2, 10000 Zagreb</izvorni_sadrzaj>
    <derivirana_varijabla naziv="DomainObject.Predmet.ProtustrankaIDrugiAdressOIB_1">TRAST NEKRETNINE d.d., OIB 93225891495, Prisavlje 2,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20. kolovoza 2018.</izvorni_sadrzaj>
    <derivirana_varijabla naziv="DomainObject.Predmet.OdlukaRjesenje.DatumDonosenjaOdluke_1">20. kolovoza 2018.</derivirana_varijabla>
  </DomainObject.Predmet.OdlukaRjesenje.DatumDonosenjaOdluke>
  <DomainObject.Predmet.OdlukaRjesenje.DatumPravomocnosti>
    <izvorni_sadrzaj>6. rujna 2018.</izvorni_sadrzaj>
    <derivirana_varijabla naziv="DomainObject.Predmet.OdlukaRjesenje.DatumPravomocnosti_1">6. rujna 2018.</derivirana_varijabla>
  </DomainObject.Predmet.OdlukaRjesenje.DatumPravomocnosti>
  <DomainObject.Predmet.OdlukaRjesenje.Oznaka>
    <izvorni_sadrzaj>St-1001/2018-24</izvorni_sadrzaj>
    <derivirana_varijabla naziv="DomainObject.Predmet.OdlukaRjesenje.Oznaka_1">St-1001/2018-24</derivirana_varijabla>
  </DomainObject.Predmet.OdlukaRjesenje.Oznaka>
  <DomainObject.Predmet.SudioniciListNaziv>
    <izvorni_sadrzaj>
      <item>Fina Regionalni centar Zagreb</item>
      <item>TRAST NEKRETNINE d.d.</item>
      <item>Miljan Begović</item>
      <item>Sberbank d.d.</item>
      <item>PRIVREDNA BANKA ZAGREB - DIONIČKO DRUŠTVO</item>
      <item>HRVATSKA POŠTANSKA BANKA, dioničko društvo</item>
      <item>Splitska banka dioničko društvo</item>
      <item>KREDITNA BANKA ZAGREB, dioničko društvo</item>
      <item>PODRAVSKA BANKA dioničko društvo</item>
      <item>Miljan Begović</item>
      <item>Boženka Mostarčić</item>
    </izvorni_sadrzaj>
    <derivirana_varijabla naziv="DomainObject.Predmet.SudioniciListNaziv_1">
      <item>Fina Regionalni centar Zagreb</item>
      <item>TRAST NEKRETNINE d.d.</item>
      <item>Miljan Begović</item>
      <item>Sberbank d.d.</item>
      <item>PRIVREDNA BANKA ZAGREB - DIONIČKO DRUŠTVO</item>
      <item>HRVATSKA POŠTANSKA BANKA, dioničko društvo</item>
      <item>Splitska banka dioničko društvo</item>
      <item>KREDITNA BANKA ZAGREB, dioničko društvo</item>
      <item>PODRAVSKA BANKA dioničko društvo</item>
      <item>Miljan Begović</item>
      <item>Boženka Mostarčić</item>
    </derivirana_varijabla>
  </DomainObject.Predmet.SudioniciListNaziv>
  <DomainObject.Predmet.SudioniciListAdressOIB>
    <izvorni_sadrzaj>
      <item>Fina Regionalni centar Zagreb, OIB 85821130368, Trg svibanjskih žrtava 1995.1,10000 Zagreb</item>
      <item>TRAST NEKRETNINE d.d., OIB 93225891495, Prisavlje 2,10000 Zagreb</item>
      <item>Miljan Begović, OIB 25095404301, Vodnikova ulica 7,10000 Zagreb</item>
      <item>Sberbank d.d., OIB 78427478595, Varšavska 9,10000 Zagreb</item>
      <item>PRIVREDNA BANKA ZAGREB - DIONIČKO DRUŠTVO, OIB 02535697732, Radnička cesta 50,10000 Zagreb</item>
      <item>HRVATSKA POŠTANSKA BANKA, dioničko društvo, OIB 87939104217, Jurišićeva 4,10000 Zagreb</item>
      <item>Splitska banka dioničko društvo, OIB 69326397242, Domovinskog rata 61,21000 Split</item>
      <item>KREDITNA BANKA ZAGREB, dioničko društvo, OIB 70663193635, Ulica grada Vukovara 74,10000 Zagreb</item>
      <item>PODRAVSKA BANKA dioničko društvo, OIB 97326283154, Opatička 3,48000 Koprivnica</item>
      <item>Miljan Begović, OIB 25095404301, Vodnikova Ulica 7,10000 Zagreb</item>
      <item>Boženka Mostarčić, Amruševa 13,10000 Zagreb</item>
    </izvorni_sadrzaj>
    <derivirana_varijabla naziv="DomainObject.Predmet.SudioniciListAdressOIB_1">
      <item>Fina Regionalni centar Zagreb, OIB 85821130368, Trg svibanjskih žrtava 1995.1,10000 Zagreb</item>
      <item>TRAST NEKRETNINE d.d., OIB 93225891495, Prisavlje 2,10000 Zagreb</item>
      <item>Miljan Begović, OIB 25095404301, Vodnikova ulica 7,10000 Zagreb</item>
      <item>Sberbank d.d., OIB 78427478595, Varšavska 9,10000 Zagreb</item>
      <item>PRIVREDNA BANKA ZAGREB - DIONIČKO DRUŠTVO, OIB 02535697732, Radnička cesta 50,10000 Zagreb</item>
      <item>HRVATSKA POŠTANSKA BANKA, dioničko društvo, OIB 87939104217, Jurišićeva 4,10000 Zagreb</item>
      <item>Splitska banka dioničko društvo, OIB 69326397242, Domovinskog rata 61,21000 Split</item>
      <item>KREDITNA BANKA ZAGREB, dioničko društvo, OIB 70663193635, Ulica grada Vukovara 74,10000 Zagreb</item>
      <item>PODRAVSKA BANKA dioničko društvo, OIB 97326283154, Opatička 3,48000 Koprivnica</item>
      <item>Miljan Begović, OIB 25095404301, Vodnikova Ulica 7,10000 Zagreb</item>
      <item>Boženka Mostarčić, Amruševa 13,10000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93225891495</item>
      <item>, OIB 25095404301</item>
      <item>, OIB 78427478595</item>
      <item>, OIB 02535697732</item>
      <item>, OIB 87939104217</item>
      <item>, OIB 69326397242</item>
      <item>, OIB 70663193635</item>
      <item>, OIB 97326283154</item>
      <item>, OIB 25095404301</item>
      <item>, OIB null</item>
    </izvorni_sadrzaj>
    <derivirana_varijabla naziv="DomainObject.Predmet.SudioniciListNazivOIB_1">
      <item>, OIB 85821130368</item>
      <item>, OIB 93225891495</item>
      <item>, OIB 25095404301</item>
      <item>, OIB 78427478595</item>
      <item>, OIB 02535697732</item>
      <item>, OIB 87939104217</item>
      <item>, OIB 69326397242</item>
      <item>, OIB 70663193635</item>
      <item>, OIB 97326283154</item>
      <item>, OIB 25095404301</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7. lipnja 2018.</izvorni_sadrzaj>
    <derivirana_varijabla naziv="DomainObject.Predmet.DatumZadnjeOdrzaneSudskeRadnje_1">7. lipnja 2018.</derivirana_varijabla>
  </DomainObject.Predmet.DatumZadnjeOdrzaneSudskeRadnje>
  <DomainObject.PredzadnjaOdlukaIzPredmeta.DatumDonosenjaOdluke>
    <izvorni_sadrzaj>20. kolovoza 2018.</izvorni_sadrzaj>
    <derivirana_varijabla naziv="DomainObject.PredzadnjaOdlukaIzPredmeta.DatumDonosenjaOdluke_1">20. kolovoza 2018.</derivirana_varijabla>
  </DomainObject.PredzadnjaOdlukaIzPredmeta.DatumDonosenjaOdluke>
  <DomainObject.PredzadnjaOdlukaIzPredmeta.Oznaka>
    <izvorni_sadrzaj>St-1001/2018-24</izvorni_sadrzaj>
    <derivirana_varijabla naziv="DomainObject.PredzadnjaOdlukaIzPredmeta.Oznaka_1">St-1001/2018-24</derivirana_varijabla>
  </DomainObject.PredzadnjaOdlukaIzPredmeta.Oznak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1</properties:Pages>
  <properties:Words>315</properties:Words>
  <properties:Characters>1934</properties:Characters>
  <properties:Lines>44</properties:Lines>
  <properties:Paragraphs>17</properties:Paragraphs>
  <properties:TotalTime>3</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2237</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2018-12-18T10:17:00Z</dcterms:created>
  <dc:creator>Ivana Koštarić Fegeš</dc:creator>
  <cp:lastModifiedBy>Katarina Drndelić</cp:lastModifiedBy>
  <cp:lastPrinted>2018-12-18T12:02:00Z</cp:lastPrinted>
  <dcterms:modified xmlns:xsi="http://www.w3.org/2001/XMLSchema-instance" xsi:type="dcterms:W3CDTF">2018-12-18T12:02:00Z</dcterms:modified>
  <cp:revision>7</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St-1001/2018-26 / Odluka - Dopis (Dopis_FINA.docx)</vt:lpwstr>
  </prop:property>
  <prop:property name="CC_coloring" pid="4" fmtid="{D5CDD505-2E9C-101B-9397-08002B2CF9AE}">
    <vt:bool>false</vt:bool>
  </prop:property>
  <prop:property name="BrojStranica" pid="5" fmtid="{D5CDD505-2E9C-101B-9397-08002B2CF9AE}">
    <vt:i4>1</vt:i4>
  </prop:property>
</prop:Properties>
</file>