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p>
    <w:p w:rsidR="00A958BF" w:rsidRPr="005C4299" w:rsidRDefault="00A958BF" w:rsidP="00A958BF">
      <w:pPr>
        <w:pStyle w:val="Zaglavlje"/>
        <w:jc w:val="right"/>
        <w:rPr>
          <w:rFonts w:cs="Arial"/>
          <w:sz w:val="24"/>
          <w:szCs w:val="24"/>
          <w:lang w:val="hr-HR"/>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J E Š E NJ E</w:t>
      </w:r>
    </w:p>
    <w:p w:rsidR="00CA42E8" w:rsidRPr="00CA42E8" w:rsidRDefault="00CA42E8" w:rsidP="00CA42E8">
      <w:pPr>
        <w:autoSpaceDE w:val="0"/>
        <w:autoSpaceDN w:val="0"/>
        <w:adjustRightInd w:val="0"/>
        <w:jc w:val="both"/>
        <w:rPr>
          <w:rFonts w:ascii="Arial" w:eastAsiaTheme="minorHAnsi" w:hAnsi="Arial" w:cs="Arial"/>
          <w:color w:val="000000"/>
          <w:sz w:val="24"/>
          <w:szCs w:val="24"/>
          <w:lang w:eastAsia="en-US"/>
        </w:rPr>
      </w:pPr>
    </w:p>
    <w:p w:rsidR="00990F01" w:rsidRDefault="00CA42E8" w:rsidP="00990F01">
      <w:pPr>
        <w:autoSpaceDE w:val="0"/>
        <w:autoSpaceDN w:val="0"/>
        <w:adjustRightInd w:val="0"/>
        <w:jc w:val="both"/>
        <w:rPr>
          <w:rFonts w:ascii="Arial" w:hAnsi="Arial" w:cs="Arial"/>
          <w:sz w:val="24"/>
          <w:szCs w:val="24"/>
        </w:rPr>
      </w:pPr>
      <w:r w:rsidRPr="00CA42E8">
        <w:rPr>
          <w:rFonts w:ascii="Arial" w:eastAsiaTheme="minorHAnsi" w:hAnsi="Arial" w:cs="Arial"/>
          <w:color w:val="000000"/>
          <w:sz w:val="24"/>
          <w:szCs w:val="24"/>
          <w:lang w:eastAsia="en-US"/>
        </w:rPr>
        <w:t xml:space="preserve"> </w:t>
      </w:r>
      <w:r w:rsidRPr="00CA42E8">
        <w:rPr>
          <w:rFonts w:ascii="Arial" w:eastAsiaTheme="minorHAnsi" w:hAnsi="Arial" w:cs="Arial"/>
          <w:color w:val="000000"/>
          <w:sz w:val="24"/>
          <w:szCs w:val="24"/>
          <w:lang w:eastAsia="en-US"/>
        </w:rPr>
        <w:tab/>
        <w:t xml:space="preserve">Općinski sud u Zadru, po sutkinji Maji </w:t>
      </w:r>
      <w:proofErr w:type="spellStart"/>
      <w:r w:rsidRPr="00CA42E8">
        <w:rPr>
          <w:rFonts w:ascii="Arial" w:eastAsiaTheme="minorHAnsi" w:hAnsi="Arial" w:cs="Arial"/>
          <w:color w:val="000000"/>
          <w:sz w:val="24"/>
          <w:szCs w:val="24"/>
          <w:lang w:eastAsia="en-US"/>
        </w:rPr>
        <w:t>Ivković</w:t>
      </w:r>
      <w:proofErr w:type="spellEnd"/>
      <w:r w:rsidR="007552EA">
        <w:rPr>
          <w:rFonts w:ascii="Arial" w:eastAsiaTheme="minorHAnsi" w:hAnsi="Arial" w:cs="Arial"/>
          <w:color w:val="000000"/>
          <w:sz w:val="24"/>
          <w:szCs w:val="24"/>
          <w:lang w:eastAsia="en-US"/>
        </w:rPr>
        <w:t xml:space="preserve"> u pravnoj stvari tužitelja</w:t>
      </w:r>
      <w:r w:rsidR="007552EA">
        <w:t xml:space="preserve"> </w:t>
      </w:r>
      <w:r w:rsidR="007552EA" w:rsidRPr="007552EA">
        <w:rPr>
          <w:rFonts w:ascii="Arial" w:hAnsi="Arial" w:cs="Arial"/>
          <w:sz w:val="24"/>
          <w:szCs w:val="24"/>
        </w:rPr>
        <w:t xml:space="preserve">Ivana </w:t>
      </w:r>
      <w:proofErr w:type="spellStart"/>
      <w:r w:rsidR="007552EA" w:rsidRPr="007552EA">
        <w:rPr>
          <w:rFonts w:ascii="Arial" w:hAnsi="Arial" w:cs="Arial"/>
          <w:sz w:val="24"/>
          <w:szCs w:val="24"/>
        </w:rPr>
        <w:t>Pecolaja</w:t>
      </w:r>
      <w:proofErr w:type="spellEnd"/>
      <w:r w:rsidR="007552EA" w:rsidRPr="007552EA">
        <w:rPr>
          <w:rFonts w:ascii="Arial" w:hAnsi="Arial" w:cs="Arial"/>
          <w:sz w:val="24"/>
          <w:szCs w:val="24"/>
        </w:rPr>
        <w:t xml:space="preserve"> iz Zadra, Ulica Nikole Šopa 21, OIB:00353090613, zastupan po punomoćnicima odvjetnicima u odvjetničkom uredu Luke </w:t>
      </w:r>
      <w:proofErr w:type="spellStart"/>
      <w:r w:rsidR="007552EA" w:rsidRPr="007552EA">
        <w:rPr>
          <w:rFonts w:ascii="Arial" w:hAnsi="Arial" w:cs="Arial"/>
          <w:sz w:val="24"/>
          <w:szCs w:val="24"/>
        </w:rPr>
        <w:t>Mrkića</w:t>
      </w:r>
      <w:proofErr w:type="spellEnd"/>
      <w:r w:rsidR="007552EA" w:rsidRPr="007552EA">
        <w:rPr>
          <w:rFonts w:ascii="Arial" w:hAnsi="Arial" w:cs="Arial"/>
          <w:sz w:val="24"/>
          <w:szCs w:val="24"/>
        </w:rPr>
        <w:t xml:space="preserve"> iz Zadra, protiv tuženika: 1) Berta </w:t>
      </w:r>
      <w:proofErr w:type="spellStart"/>
      <w:r w:rsidR="007552EA" w:rsidRPr="007552EA">
        <w:rPr>
          <w:rFonts w:ascii="Arial" w:hAnsi="Arial" w:cs="Arial"/>
          <w:sz w:val="24"/>
          <w:szCs w:val="24"/>
        </w:rPr>
        <w:t>Nikpalja</w:t>
      </w:r>
      <w:proofErr w:type="spellEnd"/>
      <w:r w:rsidR="007552EA" w:rsidRPr="007552EA">
        <w:rPr>
          <w:rFonts w:ascii="Arial" w:hAnsi="Arial" w:cs="Arial"/>
          <w:sz w:val="24"/>
          <w:szCs w:val="24"/>
        </w:rPr>
        <w:t xml:space="preserve">, Obala </w:t>
      </w:r>
      <w:proofErr w:type="spellStart"/>
      <w:r w:rsidR="007552EA" w:rsidRPr="007552EA">
        <w:rPr>
          <w:rFonts w:ascii="Arial" w:hAnsi="Arial" w:cs="Arial"/>
          <w:sz w:val="24"/>
          <w:szCs w:val="24"/>
        </w:rPr>
        <w:t>Pali</w:t>
      </w:r>
      <w:r w:rsidR="007552EA">
        <w:rPr>
          <w:rFonts w:ascii="Arial" w:hAnsi="Arial" w:cs="Arial"/>
          <w:sz w:val="24"/>
          <w:szCs w:val="24"/>
        </w:rPr>
        <w:t>h</w:t>
      </w:r>
      <w:proofErr w:type="spellEnd"/>
      <w:r w:rsidR="007552EA">
        <w:rPr>
          <w:rFonts w:ascii="Arial" w:hAnsi="Arial" w:cs="Arial"/>
          <w:sz w:val="24"/>
          <w:szCs w:val="24"/>
        </w:rPr>
        <w:t xml:space="preserve"> Omladinaca 22, 22000 Šibenik, </w:t>
      </w:r>
      <w:r w:rsidR="007552EA" w:rsidRPr="007552EA">
        <w:rPr>
          <w:rFonts w:ascii="Arial" w:hAnsi="Arial" w:cs="Arial"/>
          <w:sz w:val="24"/>
          <w:szCs w:val="24"/>
        </w:rPr>
        <w:t xml:space="preserve">2) Josipa </w:t>
      </w:r>
      <w:proofErr w:type="spellStart"/>
      <w:r w:rsidR="007552EA" w:rsidRPr="007552EA">
        <w:rPr>
          <w:rFonts w:ascii="Arial" w:hAnsi="Arial" w:cs="Arial"/>
          <w:sz w:val="24"/>
          <w:szCs w:val="24"/>
        </w:rPr>
        <w:t>Karuca</w:t>
      </w:r>
      <w:proofErr w:type="spellEnd"/>
      <w:r w:rsidR="007552EA" w:rsidRPr="007552EA">
        <w:rPr>
          <w:rFonts w:ascii="Arial" w:hAnsi="Arial" w:cs="Arial"/>
          <w:sz w:val="24"/>
          <w:szCs w:val="24"/>
        </w:rPr>
        <w:t xml:space="preserve">, OIB 78784777400, </w:t>
      </w:r>
      <w:proofErr w:type="spellStart"/>
      <w:r w:rsidR="007552EA" w:rsidRPr="007552EA">
        <w:rPr>
          <w:rFonts w:ascii="Arial" w:hAnsi="Arial" w:cs="Arial"/>
          <w:sz w:val="24"/>
          <w:szCs w:val="24"/>
        </w:rPr>
        <w:t>Bonifacija</w:t>
      </w:r>
      <w:proofErr w:type="spellEnd"/>
      <w:r w:rsidR="007552EA" w:rsidRPr="007552EA">
        <w:rPr>
          <w:rFonts w:ascii="Arial" w:hAnsi="Arial" w:cs="Arial"/>
          <w:sz w:val="24"/>
          <w:szCs w:val="24"/>
        </w:rPr>
        <w:t xml:space="preserve"> </w:t>
      </w:r>
      <w:proofErr w:type="spellStart"/>
      <w:r w:rsidR="007552EA" w:rsidRPr="007552EA">
        <w:rPr>
          <w:rFonts w:ascii="Arial" w:hAnsi="Arial" w:cs="Arial"/>
          <w:sz w:val="24"/>
          <w:szCs w:val="24"/>
        </w:rPr>
        <w:t>Perovića</w:t>
      </w:r>
      <w:proofErr w:type="spellEnd"/>
      <w:r w:rsidR="007552EA" w:rsidRPr="007552EA">
        <w:rPr>
          <w:rFonts w:ascii="Arial" w:hAnsi="Arial" w:cs="Arial"/>
          <w:sz w:val="24"/>
          <w:szCs w:val="24"/>
        </w:rPr>
        <w:t xml:space="preserve"> 41, 23000 Zadar, osobno i kao nasljednik iza </w:t>
      </w:r>
      <w:proofErr w:type="spellStart"/>
      <w:r w:rsidR="007552EA" w:rsidRPr="007552EA">
        <w:rPr>
          <w:rFonts w:ascii="Arial" w:hAnsi="Arial" w:cs="Arial"/>
          <w:sz w:val="24"/>
          <w:szCs w:val="24"/>
        </w:rPr>
        <w:t>pok</w:t>
      </w:r>
      <w:proofErr w:type="spellEnd"/>
      <w:r w:rsidR="007552EA" w:rsidRPr="007552EA">
        <w:rPr>
          <w:rFonts w:ascii="Arial" w:hAnsi="Arial" w:cs="Arial"/>
          <w:sz w:val="24"/>
          <w:szCs w:val="24"/>
        </w:rPr>
        <w:t xml:space="preserve">. Marije </w:t>
      </w:r>
      <w:proofErr w:type="spellStart"/>
      <w:r w:rsidR="007552EA" w:rsidRPr="007552EA">
        <w:rPr>
          <w:rFonts w:ascii="Arial" w:hAnsi="Arial" w:cs="Arial"/>
          <w:sz w:val="24"/>
          <w:szCs w:val="24"/>
        </w:rPr>
        <w:t>Karuc</w:t>
      </w:r>
      <w:proofErr w:type="spellEnd"/>
      <w:r w:rsidR="007552EA" w:rsidRPr="007552EA">
        <w:rPr>
          <w:rFonts w:ascii="Arial" w:hAnsi="Arial" w:cs="Arial"/>
          <w:sz w:val="24"/>
          <w:szCs w:val="24"/>
        </w:rPr>
        <w:t xml:space="preserve">, 3) Mirjane Bošković, OIB 52370979794, Dr. Franje Tuđmana 15, Zadar, osobno i kao nasljednice iza </w:t>
      </w:r>
      <w:proofErr w:type="spellStart"/>
      <w:r w:rsidR="007552EA" w:rsidRPr="007552EA">
        <w:rPr>
          <w:rFonts w:ascii="Arial" w:hAnsi="Arial" w:cs="Arial"/>
          <w:sz w:val="24"/>
          <w:szCs w:val="24"/>
        </w:rPr>
        <w:t>pok</w:t>
      </w:r>
      <w:proofErr w:type="spellEnd"/>
      <w:r w:rsidR="007552EA" w:rsidRPr="007552EA">
        <w:rPr>
          <w:rFonts w:ascii="Arial" w:hAnsi="Arial" w:cs="Arial"/>
          <w:sz w:val="24"/>
          <w:szCs w:val="24"/>
        </w:rPr>
        <w:t xml:space="preserve">. Danice Matešić i Stipčević Zorke, 4) Ernesta </w:t>
      </w:r>
      <w:proofErr w:type="spellStart"/>
      <w:r w:rsidR="007552EA" w:rsidRPr="007552EA">
        <w:rPr>
          <w:rFonts w:ascii="Arial" w:hAnsi="Arial" w:cs="Arial"/>
          <w:sz w:val="24"/>
          <w:szCs w:val="24"/>
        </w:rPr>
        <w:t>Mazića</w:t>
      </w:r>
      <w:proofErr w:type="spellEnd"/>
      <w:r w:rsidR="007552EA" w:rsidRPr="007552EA">
        <w:rPr>
          <w:rFonts w:ascii="Arial" w:hAnsi="Arial" w:cs="Arial"/>
          <w:sz w:val="24"/>
          <w:szCs w:val="24"/>
        </w:rPr>
        <w:t xml:space="preserve">, OIB 75512983305, Put Murvice 4, 23000 Zadar, 5) Dinke </w:t>
      </w:r>
      <w:proofErr w:type="spellStart"/>
      <w:r w:rsidR="007552EA" w:rsidRPr="007552EA">
        <w:rPr>
          <w:rFonts w:ascii="Arial" w:hAnsi="Arial" w:cs="Arial"/>
          <w:sz w:val="24"/>
          <w:szCs w:val="24"/>
        </w:rPr>
        <w:t>Skroče</w:t>
      </w:r>
      <w:proofErr w:type="spellEnd"/>
      <w:r w:rsidR="007552EA" w:rsidRPr="007552EA">
        <w:rPr>
          <w:rFonts w:ascii="Arial" w:hAnsi="Arial" w:cs="Arial"/>
          <w:sz w:val="24"/>
          <w:szCs w:val="24"/>
        </w:rPr>
        <w:t xml:space="preserve">, 6) Paule Jovanović, 7) Milke Stipčević i 8) </w:t>
      </w:r>
      <w:proofErr w:type="spellStart"/>
      <w:r w:rsidR="007552EA" w:rsidRPr="007552EA">
        <w:rPr>
          <w:rFonts w:ascii="Arial" w:hAnsi="Arial" w:cs="Arial"/>
          <w:sz w:val="24"/>
          <w:szCs w:val="24"/>
        </w:rPr>
        <w:t>Vitorke</w:t>
      </w:r>
      <w:proofErr w:type="spellEnd"/>
      <w:r w:rsidR="007552EA" w:rsidRPr="007552EA">
        <w:rPr>
          <w:rFonts w:ascii="Arial" w:hAnsi="Arial" w:cs="Arial"/>
          <w:sz w:val="24"/>
          <w:szCs w:val="24"/>
        </w:rPr>
        <w:t xml:space="preserve"> (</w:t>
      </w:r>
      <w:proofErr w:type="spellStart"/>
      <w:r w:rsidR="007552EA" w:rsidRPr="007552EA">
        <w:rPr>
          <w:rFonts w:ascii="Arial" w:hAnsi="Arial" w:cs="Arial"/>
          <w:sz w:val="24"/>
          <w:szCs w:val="24"/>
        </w:rPr>
        <w:t>Viktorke</w:t>
      </w:r>
      <w:proofErr w:type="spellEnd"/>
      <w:r w:rsidR="007552EA" w:rsidRPr="007552EA">
        <w:rPr>
          <w:rFonts w:ascii="Arial" w:hAnsi="Arial" w:cs="Arial"/>
          <w:sz w:val="24"/>
          <w:szCs w:val="24"/>
        </w:rPr>
        <w:t xml:space="preserve">) </w:t>
      </w:r>
      <w:proofErr w:type="spellStart"/>
      <w:r w:rsidR="007552EA" w:rsidRPr="007552EA">
        <w:rPr>
          <w:rFonts w:ascii="Arial" w:hAnsi="Arial" w:cs="Arial"/>
          <w:sz w:val="24"/>
          <w:szCs w:val="24"/>
        </w:rPr>
        <w:t>Markaj</w:t>
      </w:r>
      <w:proofErr w:type="spellEnd"/>
      <w:r w:rsidR="007552EA" w:rsidRPr="007552EA">
        <w:rPr>
          <w:rFonts w:ascii="Arial" w:hAnsi="Arial" w:cs="Arial"/>
          <w:sz w:val="24"/>
          <w:szCs w:val="24"/>
        </w:rPr>
        <w:t xml:space="preserve">, tuženici pod 5) do 8) kao odsutni i nepoznata boravišta zastupani po privremenom zastupniku Ivanu Bitangi, odvjetniku u Zadru, radi utvrđenja prava vlasništva, nakon glavne, usmene i javne rasprave održane i zaključene 10. prosinca 2024. u nazočnosti punomoćnice tužitelja Anđele </w:t>
      </w:r>
      <w:proofErr w:type="spellStart"/>
      <w:r w:rsidR="007552EA" w:rsidRPr="007552EA">
        <w:rPr>
          <w:rFonts w:ascii="Arial" w:hAnsi="Arial" w:cs="Arial"/>
          <w:sz w:val="24"/>
          <w:szCs w:val="24"/>
        </w:rPr>
        <w:t>Žunić</w:t>
      </w:r>
      <w:proofErr w:type="spellEnd"/>
      <w:r w:rsidR="007552EA" w:rsidRPr="007552EA">
        <w:rPr>
          <w:rFonts w:ascii="Arial" w:hAnsi="Arial" w:cs="Arial"/>
          <w:sz w:val="24"/>
          <w:szCs w:val="24"/>
        </w:rPr>
        <w:t xml:space="preserve">, odvjetnice u odvjetničkom uredu Luke </w:t>
      </w:r>
      <w:proofErr w:type="spellStart"/>
      <w:r w:rsidR="007552EA" w:rsidRPr="007552EA">
        <w:rPr>
          <w:rFonts w:ascii="Arial" w:hAnsi="Arial" w:cs="Arial"/>
          <w:sz w:val="24"/>
          <w:szCs w:val="24"/>
        </w:rPr>
        <w:t>Mrkića</w:t>
      </w:r>
      <w:proofErr w:type="spellEnd"/>
      <w:r w:rsidR="007552EA" w:rsidRPr="007552EA">
        <w:rPr>
          <w:rFonts w:ascii="Arial" w:hAnsi="Arial" w:cs="Arial"/>
          <w:sz w:val="24"/>
          <w:szCs w:val="24"/>
        </w:rPr>
        <w:t xml:space="preserve"> iz Zadra i privremenog zastupnika tuženika pod 5) d</w:t>
      </w:r>
      <w:r w:rsidR="007552EA">
        <w:rPr>
          <w:rFonts w:ascii="Arial" w:hAnsi="Arial" w:cs="Arial"/>
          <w:sz w:val="24"/>
          <w:szCs w:val="24"/>
        </w:rPr>
        <w:t xml:space="preserve">o 8) Ivana Bitange, odvjetnika, </w:t>
      </w:r>
      <w:r w:rsidR="00990F01" w:rsidRPr="007552EA">
        <w:rPr>
          <w:rFonts w:ascii="Arial" w:hAnsi="Arial" w:cs="Arial"/>
          <w:sz w:val="24"/>
          <w:szCs w:val="24"/>
        </w:rPr>
        <w:t xml:space="preserve">radi utvrđenja prava vlasništva nekretnine i uknjižbe, dana </w:t>
      </w:r>
      <w:r w:rsidR="007552EA" w:rsidRPr="007552EA">
        <w:rPr>
          <w:rFonts w:ascii="Arial" w:hAnsi="Arial" w:cs="Arial"/>
          <w:sz w:val="24"/>
          <w:szCs w:val="24"/>
        </w:rPr>
        <w:t xml:space="preserve">14. ožujka </w:t>
      </w:r>
      <w:r w:rsidR="00990F01" w:rsidRPr="007552EA">
        <w:rPr>
          <w:rFonts w:ascii="Arial" w:hAnsi="Arial" w:cs="Arial"/>
          <w:sz w:val="24"/>
          <w:szCs w:val="24"/>
        </w:rPr>
        <w:t xml:space="preserve">2025. </w:t>
      </w:r>
    </w:p>
    <w:p w:rsidR="007552EA" w:rsidRPr="007552EA" w:rsidRDefault="007552EA" w:rsidP="00990F01">
      <w:pPr>
        <w:autoSpaceDE w:val="0"/>
        <w:autoSpaceDN w:val="0"/>
        <w:adjustRightInd w:val="0"/>
        <w:jc w:val="both"/>
        <w:rPr>
          <w:rFonts w:ascii="Arial" w:hAnsi="Arial" w:cs="Arial"/>
          <w:sz w:val="24"/>
          <w:szCs w:val="24"/>
        </w:rPr>
      </w:pPr>
    </w:p>
    <w:p w:rsidR="00082681" w:rsidRPr="00082681" w:rsidRDefault="00082681" w:rsidP="00CF3279">
      <w:pPr>
        <w:tabs>
          <w:tab w:val="left" w:pos="1560"/>
        </w:tabs>
        <w:jc w:val="center"/>
        <w:rPr>
          <w:rFonts w:ascii="Arial" w:hAnsi="Arial" w:cs="Arial"/>
          <w:sz w:val="24"/>
          <w:szCs w:val="24"/>
          <w:lang w:eastAsia="en-US"/>
        </w:rPr>
      </w:pPr>
      <w:r w:rsidRPr="00082681">
        <w:rPr>
          <w:rFonts w:ascii="Arial" w:hAnsi="Arial" w:cs="Arial"/>
          <w:sz w:val="24"/>
          <w:szCs w:val="24"/>
          <w:lang w:eastAsia="en-US"/>
        </w:rPr>
        <w:t>r i j e š i o    j 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 Na temelju odredbe čl. 143. st. </w:t>
      </w:r>
      <w:r w:rsidR="00FA1012">
        <w:rPr>
          <w:rFonts w:ascii="Arial" w:hAnsi="Arial" w:cs="Arial"/>
          <w:sz w:val="24"/>
          <w:szCs w:val="24"/>
          <w:lang w:eastAsia="en-US"/>
        </w:rPr>
        <w:t>2</w:t>
      </w:r>
      <w:r w:rsidRPr="00082681">
        <w:rPr>
          <w:rFonts w:ascii="Arial" w:hAnsi="Arial" w:cs="Arial"/>
          <w:sz w:val="24"/>
          <w:szCs w:val="24"/>
          <w:lang w:eastAsia="en-US"/>
        </w:rPr>
        <w:t>.</w:t>
      </w:r>
      <w:r w:rsidR="00FA1012">
        <w:rPr>
          <w:rFonts w:ascii="Arial" w:hAnsi="Arial" w:cs="Arial"/>
          <w:sz w:val="24"/>
          <w:szCs w:val="24"/>
          <w:lang w:eastAsia="en-US"/>
        </w:rPr>
        <w:t xml:space="preserve"> i 4.</w:t>
      </w:r>
      <w:r w:rsidRPr="00082681">
        <w:rPr>
          <w:rFonts w:ascii="Arial" w:hAnsi="Arial" w:cs="Arial"/>
          <w:sz w:val="24"/>
          <w:szCs w:val="24"/>
          <w:lang w:eastAsia="en-US"/>
        </w:rPr>
        <w:t xml:space="preserve"> Zakona o parničnom postupku sva daljnja</w:t>
      </w:r>
      <w:r w:rsidR="00CA42E8">
        <w:rPr>
          <w:rFonts w:ascii="Arial" w:hAnsi="Arial" w:cs="Arial"/>
          <w:sz w:val="24"/>
          <w:szCs w:val="24"/>
          <w:lang w:eastAsia="en-US"/>
        </w:rPr>
        <w:t xml:space="preserve"> dost</w:t>
      </w:r>
      <w:r w:rsidR="0043704B">
        <w:rPr>
          <w:rFonts w:ascii="Arial" w:hAnsi="Arial" w:cs="Arial"/>
          <w:sz w:val="24"/>
          <w:szCs w:val="24"/>
          <w:lang w:eastAsia="en-US"/>
        </w:rPr>
        <w:t>ava u postupku za tuženika pod 3) Marina Ivanova</w:t>
      </w:r>
      <w:r w:rsidR="00CA42E8">
        <w:rPr>
          <w:rFonts w:ascii="Arial" w:hAnsi="Arial" w:cs="Arial"/>
          <w:sz w:val="24"/>
          <w:szCs w:val="24"/>
          <w:lang w:eastAsia="en-US"/>
        </w:rPr>
        <w:t xml:space="preserve"> </w:t>
      </w:r>
      <w:r w:rsidRPr="00082681">
        <w:rPr>
          <w:rFonts w:ascii="Arial" w:hAnsi="Arial" w:cs="Arial"/>
          <w:sz w:val="24"/>
          <w:szCs w:val="24"/>
          <w:lang w:eastAsia="en-US"/>
        </w:rPr>
        <w:t xml:space="preserve">obavljat će se stavljanjem pismena na mrežnoj stranici e-oglasna ploča suda, uz istodobni pokušaj dostave na adresi tuženika, dok stranka ne obavijesti sud o svojoj adresi.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II. Smatrat će se da je dostava obavljena istekom osmog dana od dana stavljanja pismena na mrežnoj stranici e-oglasna ploča sudova, neovisno o tome je li i kada je uspjela dostava na adresu iz stavka 1. ovog članka.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082681">
      <w:pPr>
        <w:tabs>
          <w:tab w:val="left" w:pos="1560"/>
        </w:tabs>
        <w:jc w:val="center"/>
        <w:rPr>
          <w:rFonts w:ascii="Arial" w:hAnsi="Arial" w:cs="Arial"/>
          <w:sz w:val="24"/>
          <w:szCs w:val="24"/>
          <w:lang w:eastAsia="en-US"/>
        </w:rPr>
      </w:pPr>
      <w:r w:rsidRPr="00082681">
        <w:rPr>
          <w:rFonts w:ascii="Arial" w:hAnsi="Arial" w:cs="Arial"/>
          <w:sz w:val="24"/>
          <w:szCs w:val="24"/>
          <w:lang w:eastAsia="en-US"/>
        </w:rPr>
        <w:t>Obrazloženje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1. U ovoj pravnoj stvari dostava </w:t>
      </w:r>
      <w:r w:rsidR="00990F01">
        <w:rPr>
          <w:rFonts w:ascii="Arial" w:hAnsi="Arial" w:cs="Arial"/>
          <w:sz w:val="24"/>
          <w:szCs w:val="24"/>
          <w:lang w:eastAsia="en-US"/>
        </w:rPr>
        <w:t xml:space="preserve">presude za tuženika pod </w:t>
      </w:r>
      <w:r w:rsidR="007552EA">
        <w:rPr>
          <w:rFonts w:ascii="Arial" w:hAnsi="Arial" w:cs="Arial"/>
          <w:sz w:val="24"/>
          <w:szCs w:val="24"/>
          <w:lang w:eastAsia="en-US"/>
        </w:rPr>
        <w:t xml:space="preserve">1) Bertu </w:t>
      </w:r>
      <w:proofErr w:type="spellStart"/>
      <w:r w:rsidR="007552EA">
        <w:rPr>
          <w:rFonts w:ascii="Arial" w:hAnsi="Arial" w:cs="Arial"/>
          <w:sz w:val="24"/>
          <w:szCs w:val="24"/>
          <w:lang w:eastAsia="en-US"/>
        </w:rPr>
        <w:t>Nikpalju</w:t>
      </w:r>
      <w:proofErr w:type="spellEnd"/>
      <w:r w:rsidR="007552EA">
        <w:rPr>
          <w:rFonts w:ascii="Arial" w:hAnsi="Arial" w:cs="Arial"/>
          <w:sz w:val="24"/>
          <w:szCs w:val="24"/>
          <w:lang w:eastAsia="en-US"/>
        </w:rPr>
        <w:t xml:space="preserve"> </w:t>
      </w:r>
      <w:r w:rsidRPr="00082681">
        <w:rPr>
          <w:rFonts w:ascii="Arial" w:hAnsi="Arial" w:cs="Arial"/>
          <w:sz w:val="24"/>
          <w:szCs w:val="24"/>
          <w:lang w:eastAsia="en-US"/>
        </w:rPr>
        <w:t>u dva navrata vratila se</w:t>
      </w:r>
      <w:r w:rsidR="0043704B">
        <w:rPr>
          <w:rFonts w:ascii="Arial" w:hAnsi="Arial" w:cs="Arial"/>
          <w:sz w:val="24"/>
          <w:szCs w:val="24"/>
          <w:lang w:eastAsia="en-US"/>
        </w:rPr>
        <w:t xml:space="preserve"> uz naznaku dostavljača „obaviješten nije podigao pošiljku</w:t>
      </w:r>
      <w:r w:rsidR="00CA42E8">
        <w:rPr>
          <w:rFonts w:ascii="Arial" w:hAnsi="Arial" w:cs="Arial"/>
          <w:sz w:val="24"/>
          <w:szCs w:val="24"/>
          <w:lang w:eastAsia="en-US"/>
        </w:rPr>
        <w:t>“.</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43704B" w:rsidRPr="005C4299" w:rsidRDefault="00082681" w:rsidP="00990F01">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2. Kako </w:t>
      </w:r>
      <w:r w:rsidR="00FA1012">
        <w:rPr>
          <w:rFonts w:ascii="Arial" w:hAnsi="Arial" w:cs="Arial"/>
          <w:sz w:val="24"/>
          <w:szCs w:val="24"/>
          <w:lang w:eastAsia="en-US"/>
        </w:rPr>
        <w:t xml:space="preserve">se primatelju dostava </w:t>
      </w:r>
      <w:r w:rsidRPr="00082681">
        <w:rPr>
          <w:rFonts w:ascii="Arial" w:hAnsi="Arial" w:cs="Arial"/>
          <w:sz w:val="24"/>
          <w:szCs w:val="24"/>
          <w:lang w:eastAsia="en-US"/>
        </w:rPr>
        <w:t>nije mogla obaviti</w:t>
      </w:r>
      <w:r w:rsidR="00FA1012">
        <w:rPr>
          <w:rFonts w:ascii="Arial" w:hAnsi="Arial" w:cs="Arial"/>
          <w:sz w:val="24"/>
          <w:szCs w:val="24"/>
          <w:lang w:eastAsia="en-US"/>
        </w:rPr>
        <w:t xml:space="preserve"> na adresu prijavljenog prebivališta koja je istovjetna adresi označenoj u tužbi</w:t>
      </w:r>
      <w:r w:rsidRPr="00082681">
        <w:rPr>
          <w:rFonts w:ascii="Arial" w:hAnsi="Arial" w:cs="Arial"/>
          <w:sz w:val="24"/>
          <w:szCs w:val="24"/>
          <w:lang w:eastAsia="en-US"/>
        </w:rPr>
        <w:t xml:space="preserve">, to je, na temelju odredbe čl. 143. st. </w:t>
      </w:r>
      <w:r w:rsidR="00FA1012">
        <w:rPr>
          <w:rFonts w:ascii="Arial" w:hAnsi="Arial" w:cs="Arial"/>
          <w:sz w:val="24"/>
          <w:szCs w:val="24"/>
          <w:lang w:eastAsia="en-US"/>
        </w:rPr>
        <w:t>2. i 4.</w:t>
      </w:r>
      <w:r w:rsidRPr="00082681">
        <w:rPr>
          <w:rFonts w:ascii="Arial" w:hAnsi="Arial" w:cs="Arial"/>
          <w:sz w:val="24"/>
          <w:szCs w:val="24"/>
          <w:lang w:eastAsia="en-US"/>
        </w:rPr>
        <w:t xml:space="preserve"> Zakona o parničnom postupku („Narodne novine“, broj 53/91, 91/92, 112/99, 88/01, </w:t>
      </w:r>
      <w:r w:rsidRPr="00082681">
        <w:rPr>
          <w:rFonts w:ascii="Arial" w:hAnsi="Arial" w:cs="Arial"/>
          <w:sz w:val="24"/>
          <w:szCs w:val="24"/>
          <w:lang w:eastAsia="en-US"/>
        </w:rPr>
        <w:lastRenderedPageBreak/>
        <w:t xml:space="preserve">117/03, 88/05, 84/08, 123/08, 57/11, 148/11, 25/13 i 70/19), valjalo odlučiti kao u izreci ovog rješenja. </w:t>
      </w:r>
    </w:p>
    <w:p w:rsidR="00D8008F" w:rsidRDefault="00A958BF" w:rsidP="00A958BF">
      <w:pPr>
        <w:jc w:val="center"/>
        <w:rPr>
          <w:rFonts w:ascii="Arial" w:hAnsi="Arial" w:cs="Arial"/>
          <w:sz w:val="24"/>
          <w:szCs w:val="24"/>
        </w:rPr>
      </w:pPr>
      <w:r w:rsidRPr="005C4299">
        <w:rPr>
          <w:rFonts w:ascii="Arial" w:hAnsi="Arial" w:cs="Arial"/>
          <w:sz w:val="24"/>
          <w:szCs w:val="24"/>
        </w:rPr>
        <w:t xml:space="preserve">U Zadru, </w:t>
      </w:r>
      <w:bookmarkStart w:id="0" w:name="_GoBack"/>
      <w:bookmarkEnd w:id="0"/>
      <w:r w:rsidR="007552EA">
        <w:rPr>
          <w:rFonts w:ascii="Arial" w:hAnsi="Arial" w:cs="Arial"/>
          <w:sz w:val="24"/>
          <w:szCs w:val="24"/>
        </w:rPr>
        <w:t xml:space="preserve">14. ožujka </w:t>
      </w:r>
      <w:r w:rsidR="00D8008F">
        <w:rPr>
          <w:rFonts w:ascii="Arial" w:hAnsi="Arial" w:cs="Arial"/>
          <w:sz w:val="24"/>
          <w:szCs w:val="24"/>
        </w:rPr>
        <w:t>202</w:t>
      </w:r>
      <w:r w:rsidR="00B23B14">
        <w:rPr>
          <w:rFonts w:ascii="Arial" w:hAnsi="Arial" w:cs="Arial"/>
          <w:sz w:val="24"/>
          <w:szCs w:val="24"/>
        </w:rPr>
        <w:t>5</w:t>
      </w:r>
      <w:r w:rsidRPr="005C4299">
        <w:rPr>
          <w:rFonts w:ascii="Arial" w:hAnsi="Arial" w:cs="Arial"/>
          <w:sz w:val="24"/>
          <w:szCs w:val="24"/>
        </w:rPr>
        <w:t xml:space="preserve">. </w:t>
      </w:r>
    </w:p>
    <w:p w:rsidR="007552EA" w:rsidRDefault="007552EA" w:rsidP="00A958BF">
      <w:pPr>
        <w:jc w:val="center"/>
        <w:rPr>
          <w:rFonts w:ascii="Arial" w:hAnsi="Arial" w:cs="Arial"/>
          <w:sz w:val="24"/>
          <w:szCs w:val="24"/>
        </w:rPr>
      </w:pPr>
    </w:p>
    <w:p w:rsidR="00D8008F" w:rsidRDefault="0043704B" w:rsidP="00D8008F">
      <w:pPr>
        <w:ind w:left="5664"/>
        <w:jc w:val="center"/>
        <w:rPr>
          <w:rFonts w:ascii="Arial" w:hAnsi="Arial" w:cs="Arial"/>
          <w:sz w:val="24"/>
          <w:szCs w:val="24"/>
        </w:rPr>
      </w:pPr>
      <w:r>
        <w:rPr>
          <w:rFonts w:ascii="Arial" w:hAnsi="Arial" w:cs="Arial"/>
          <w:sz w:val="24"/>
          <w:szCs w:val="24"/>
        </w:rPr>
        <w:t xml:space="preserve">       </w:t>
      </w:r>
      <w:r w:rsidR="00D8008F">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43704B" w:rsidP="00D8008F">
      <w:pPr>
        <w:ind w:left="5664"/>
        <w:jc w:val="center"/>
        <w:rPr>
          <w:rFonts w:ascii="Arial" w:hAnsi="Arial" w:cs="Arial"/>
          <w:sz w:val="24"/>
          <w:szCs w:val="24"/>
        </w:rPr>
      </w:pPr>
      <w:r>
        <w:rPr>
          <w:rFonts w:ascii="Arial" w:hAnsi="Arial" w:cs="Arial"/>
          <w:sz w:val="24"/>
          <w:szCs w:val="24"/>
        </w:rPr>
        <w:t xml:space="preserve">           </w:t>
      </w:r>
      <w:r w:rsidR="00D8008F">
        <w:rPr>
          <w:rFonts w:ascii="Arial" w:hAnsi="Arial" w:cs="Arial"/>
          <w:sz w:val="24"/>
          <w:szCs w:val="24"/>
        </w:rPr>
        <w:t xml:space="preserve">Maja </w:t>
      </w:r>
      <w:proofErr w:type="spellStart"/>
      <w:r w:rsidR="00D8008F">
        <w:rPr>
          <w:rFonts w:ascii="Arial" w:hAnsi="Arial" w:cs="Arial"/>
          <w:sz w:val="24"/>
          <w:szCs w:val="24"/>
        </w:rPr>
        <w:t>Ivković</w:t>
      </w:r>
      <w:proofErr w:type="spellEnd"/>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A958BF" w:rsidRPr="005C4299" w:rsidRDefault="00A958BF" w:rsidP="00D8008F">
      <w:pPr>
        <w:pStyle w:val="Uvuenotijeloteksta"/>
        <w:ind w:firstLine="0"/>
        <w:rPr>
          <w:rFonts w:cs="Arial"/>
          <w:sz w:val="24"/>
          <w:szCs w:val="24"/>
          <w:lang w:val="hr-HR"/>
        </w:rPr>
      </w:pP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t xml:space="preserve">        </w:t>
      </w:r>
      <w:r>
        <w:rPr>
          <w:rFonts w:cs="Arial"/>
          <w:sz w:val="24"/>
          <w:szCs w:val="24"/>
          <w:lang w:val="hr-HR"/>
        </w:rPr>
        <w:t xml:space="preserve">   </w:t>
      </w:r>
    </w:p>
    <w:p w:rsidR="00A958BF" w:rsidRDefault="00A958BF" w:rsidP="00A958BF">
      <w:pPr>
        <w:pStyle w:val="Uvuenotijeloteksta"/>
        <w:ind w:firstLine="0"/>
        <w:rPr>
          <w:rFonts w:cs="Arial"/>
          <w:sz w:val="24"/>
          <w:szCs w:val="24"/>
          <w:lang w:val="hr-HR"/>
        </w:rPr>
      </w:pPr>
    </w:p>
    <w:p w:rsidR="00A958BF" w:rsidRDefault="00A958BF" w:rsidP="00A958BF">
      <w:pPr>
        <w:pStyle w:val="Uvuenotijeloteksta"/>
        <w:ind w:firstLine="0"/>
        <w:rPr>
          <w:rFonts w:cs="Arial"/>
          <w:sz w:val="24"/>
          <w:szCs w:val="24"/>
          <w:lang w:val="hr-HR"/>
        </w:rPr>
      </w:pPr>
    </w:p>
    <w:p w:rsidR="00A958BF" w:rsidRPr="005C4299" w:rsidRDefault="00A958BF" w:rsidP="00A958BF">
      <w:pPr>
        <w:pStyle w:val="Uvuenotijeloteksta"/>
        <w:ind w:firstLine="720"/>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A958BF" w:rsidRDefault="00A958BF" w:rsidP="00A958BF">
      <w:pPr>
        <w:pStyle w:val="Uvuenotijeloteksta"/>
        <w:ind w:firstLine="720"/>
        <w:rPr>
          <w:rFonts w:cs="Arial"/>
          <w:sz w:val="24"/>
          <w:szCs w:val="24"/>
          <w:lang w:val="hr-HR"/>
        </w:rPr>
      </w:pPr>
    </w:p>
    <w:p w:rsidR="0043704B" w:rsidRPr="005C4299" w:rsidRDefault="0043704B" w:rsidP="00A958BF">
      <w:pPr>
        <w:pStyle w:val="Uvuenotijeloteksta"/>
        <w:ind w:firstLine="720"/>
        <w:rPr>
          <w:rFonts w:cs="Arial"/>
          <w:sz w:val="24"/>
          <w:szCs w:val="24"/>
          <w:lang w:val="hr-HR"/>
        </w:rPr>
      </w:pPr>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D8008F" w:rsidRDefault="00CA42E8" w:rsidP="0043704B">
      <w:pPr>
        <w:pStyle w:val="Uvuenotijeloteksta"/>
        <w:ind w:firstLine="720"/>
        <w:rPr>
          <w:rFonts w:cs="Arial"/>
          <w:sz w:val="24"/>
          <w:szCs w:val="24"/>
          <w:lang w:val="hr-HR"/>
        </w:rPr>
      </w:pPr>
      <w:r>
        <w:rPr>
          <w:rFonts w:cs="Arial"/>
          <w:sz w:val="24"/>
          <w:szCs w:val="24"/>
          <w:lang w:val="hr-HR"/>
        </w:rPr>
        <w:t>-tuženiku</w:t>
      </w:r>
      <w:r w:rsidR="00840EDA">
        <w:rPr>
          <w:rFonts w:cs="Arial"/>
          <w:sz w:val="24"/>
          <w:szCs w:val="24"/>
          <w:lang w:val="hr-HR"/>
        </w:rPr>
        <w:t xml:space="preserve"> </w:t>
      </w:r>
      <w:r w:rsidR="007552EA">
        <w:rPr>
          <w:rFonts w:cs="Arial"/>
          <w:sz w:val="24"/>
          <w:szCs w:val="24"/>
          <w:lang w:val="hr-HR"/>
        </w:rPr>
        <w:t>1</w:t>
      </w:r>
      <w:r w:rsidR="00990F01">
        <w:rPr>
          <w:rFonts w:cs="Arial"/>
          <w:sz w:val="24"/>
          <w:szCs w:val="24"/>
          <w:lang w:val="hr-HR"/>
        </w:rPr>
        <w:t xml:space="preserve">) </w:t>
      </w:r>
      <w:r w:rsidR="002B044F">
        <w:rPr>
          <w:rFonts w:cs="Arial"/>
          <w:sz w:val="24"/>
          <w:szCs w:val="24"/>
          <w:lang w:val="hr-HR"/>
        </w:rPr>
        <w:t>putem oglasne ploče suda</w:t>
      </w:r>
      <w:r w:rsidR="00990F01">
        <w:rPr>
          <w:rFonts w:cs="Arial"/>
          <w:sz w:val="24"/>
          <w:szCs w:val="24"/>
          <w:lang w:val="hr-HR"/>
        </w:rPr>
        <w:t xml:space="preserve">, uz </w:t>
      </w:r>
      <w:r w:rsidR="007552EA">
        <w:rPr>
          <w:rFonts w:cs="Arial"/>
          <w:sz w:val="24"/>
          <w:szCs w:val="24"/>
          <w:lang w:val="hr-HR"/>
        </w:rPr>
        <w:t xml:space="preserve">presudu od 22. siječnja 2025. </w:t>
      </w:r>
    </w:p>
    <w:p w:rsidR="00A958BF" w:rsidRPr="002B044F" w:rsidRDefault="00A958BF" w:rsidP="002B044F">
      <w:pPr>
        <w:pStyle w:val="Uvuenotijeloteksta"/>
        <w:ind w:left="1068" w:firstLine="0"/>
        <w:rPr>
          <w:rFonts w:cs="Arial"/>
          <w:sz w:val="24"/>
          <w:szCs w:val="24"/>
          <w:lang w:val="hr-HR"/>
        </w:rPr>
      </w:pPr>
    </w:p>
    <w:p w:rsidR="00A958BF" w:rsidRDefault="00A958BF" w:rsidP="00A958BF"/>
    <w:p w:rsidR="00A958BF" w:rsidRDefault="00A958BF" w:rsidP="00A958BF"/>
    <w:p w:rsidR="00A958BF" w:rsidRDefault="00A958BF" w:rsidP="00A958BF"/>
    <w:p w:rsidR="00711D6F" w:rsidRDefault="00711D6F"/>
    <w:sectPr w:rsidR="00711D6F" w:rsidSect="00014325">
      <w:headerReference w:type="even" r:id="rId10"/>
      <w:headerReference w:type="default" r:id="rId11"/>
      <w:headerReference w:type="first" r:id="rId12"/>
      <w:pgSz w:w="12240" w:h="15840"/>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B68" w:rsidRDefault="00E46B68">
      <w:r>
        <w:separator/>
      </w:r>
    </w:p>
  </w:endnote>
  <w:endnote w:type="continuationSeparator" w:id="0">
    <w:p w:rsidR="00E46B68" w:rsidRDefault="00E4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B68" w:rsidRDefault="00E46B68">
      <w:r>
        <w:separator/>
      </w:r>
    </w:p>
  </w:footnote>
  <w:footnote w:type="continuationSeparator" w:id="0">
    <w:p w:rsidR="00E46B68" w:rsidRDefault="00E46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E46B6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7552EA">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Pr="005C4299">
      <w:rPr>
        <w:rFonts w:cs="Arial"/>
        <w:sz w:val="24"/>
        <w:szCs w:val="24"/>
      </w:rPr>
      <w:tab/>
    </w:r>
    <w:r w:rsidRPr="005C4299">
      <w:rPr>
        <w:rFonts w:cs="Arial"/>
        <w:sz w:val="24"/>
        <w:szCs w:val="24"/>
      </w:rPr>
      <w:tab/>
    </w:r>
    <w:r w:rsidR="00D8008F">
      <w:rPr>
        <w:rFonts w:cs="Arial"/>
        <w:sz w:val="24"/>
        <w:szCs w:val="24"/>
      </w:rPr>
      <w:t>14 P-</w:t>
    </w:r>
    <w:r w:rsidR="007552EA">
      <w:rPr>
        <w:rFonts w:cs="Arial"/>
        <w:sz w:val="24"/>
        <w:szCs w:val="24"/>
      </w:rPr>
      <w:t>2601/2023</w:t>
    </w:r>
  </w:p>
  <w:p w:rsidR="00C77C8A" w:rsidRPr="00D52816" w:rsidRDefault="00E46B68"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D8008F" w:rsidP="00014325">
    <w:pPr>
      <w:ind w:firstLine="708"/>
      <w:jc w:val="right"/>
    </w:pPr>
    <w:r w:rsidRPr="005C4299">
      <w:rPr>
        <w:rFonts w:ascii="Arial" w:hAnsi="Arial" w:cs="Arial"/>
        <w:sz w:val="24"/>
        <w:szCs w:val="24"/>
      </w:rPr>
      <w:t xml:space="preserve">Poslovni broj: </w:t>
    </w:r>
    <w:r>
      <w:rPr>
        <w:rFonts w:ascii="Arial" w:hAnsi="Arial" w:cs="Arial"/>
        <w:sz w:val="24"/>
        <w:szCs w:val="24"/>
      </w:rPr>
      <w:t>14 P-</w:t>
    </w:r>
    <w:r w:rsidR="00990F01">
      <w:rPr>
        <w:rFonts w:ascii="Arial" w:hAnsi="Arial" w:cs="Arial"/>
        <w:sz w:val="24"/>
        <w:szCs w:val="24"/>
      </w:rPr>
      <w:t>1495/2018-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4325"/>
    <w:rsid w:val="00082681"/>
    <w:rsid w:val="0013312C"/>
    <w:rsid w:val="002B044F"/>
    <w:rsid w:val="002C3B28"/>
    <w:rsid w:val="0035019A"/>
    <w:rsid w:val="003648EC"/>
    <w:rsid w:val="003C53D9"/>
    <w:rsid w:val="00427020"/>
    <w:rsid w:val="0043704B"/>
    <w:rsid w:val="005B0A92"/>
    <w:rsid w:val="005B7F83"/>
    <w:rsid w:val="005F10A6"/>
    <w:rsid w:val="00634755"/>
    <w:rsid w:val="00675A0A"/>
    <w:rsid w:val="00711D6F"/>
    <w:rsid w:val="007552EA"/>
    <w:rsid w:val="00765F8F"/>
    <w:rsid w:val="00840EDA"/>
    <w:rsid w:val="00884849"/>
    <w:rsid w:val="00944BAF"/>
    <w:rsid w:val="00990F01"/>
    <w:rsid w:val="009A2BB8"/>
    <w:rsid w:val="009A513A"/>
    <w:rsid w:val="00A55CE8"/>
    <w:rsid w:val="00A735CB"/>
    <w:rsid w:val="00A958BF"/>
    <w:rsid w:val="00B23B14"/>
    <w:rsid w:val="00BF2B29"/>
    <w:rsid w:val="00C43A04"/>
    <w:rsid w:val="00C560D8"/>
    <w:rsid w:val="00CA42E8"/>
    <w:rsid w:val="00CE415D"/>
    <w:rsid w:val="00CF3279"/>
    <w:rsid w:val="00D22343"/>
    <w:rsid w:val="00D307BC"/>
    <w:rsid w:val="00D8008F"/>
    <w:rsid w:val="00DC0FA6"/>
    <w:rsid w:val="00DE583A"/>
    <w:rsid w:val="00E46B68"/>
    <w:rsid w:val="00E631F5"/>
    <w:rsid w:val="00F64B7F"/>
    <w:rsid w:val="00F7354D"/>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075B9"/>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9BEA7425-9B5C-4610-A262-35579F0D4CCF}">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Template>
  <TotalTime>0</TotalTime>
  <Pages>2</Pages>
  <Words>432</Words>
  <Characters>2463</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Nataša Šantić</cp:lastModifiedBy>
  <cp:revision>2</cp:revision>
  <dcterms:created xsi:type="dcterms:W3CDTF">2025-03-14T07:38:00Z</dcterms:created>
  <dcterms:modified xsi:type="dcterms:W3CDTF">2025-03-14T07:38:00Z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