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A100B" w:rsidR="001A12B4" w:rsidP="002E36D2" w:rsidRDefault="001A12B4" w14:paraId="65E37F23" w14:textId="77777777">
      <w:pPr>
        <w:pStyle w:val="FiksniRH"/>
        <w:spacing w:before="0" w:after="0"/>
        <w15:collapsed w:val="false"/>
        <w:rPr>
          <w:rStyle w:val="PozadinaSvijetloZuta"/>
          <w:rFonts w:cs="Arial"/>
        </w:rPr>
      </w:pPr>
    </w:p>
    <w:p w:rsidRPr="00FA100B" w:rsidR="001A12B4" w:rsidP="002E36D2" w:rsidRDefault="001A12B4" w14:paraId="63915DB8" w14:textId="77777777">
      <w:pPr>
        <w:pStyle w:val="FiksniRH"/>
        <w:spacing w:before="0" w:after="0"/>
        <w:rPr>
          <w:rStyle w:val="PozadinaSvijetloZuta"/>
          <w:rFonts w:cs="Arial"/>
        </w:rPr>
      </w:pPr>
    </w:p>
    <w:p w:rsidRPr="00FA100B" w:rsidR="001A12B4" w:rsidP="002E36D2" w:rsidRDefault="001A12B4" w14:paraId="5AC54D49" w14:textId="77777777">
      <w:pPr>
        <w:pStyle w:val="FiksniRH"/>
        <w:spacing w:before="0" w:after="0"/>
        <w:rPr>
          <w:rStyle w:val="PozadinaSvijetloZuta"/>
          <w:rFonts w:cs="Arial"/>
        </w:rPr>
      </w:pPr>
    </w:p>
    <w:p w:rsidRPr="00FA100B" w:rsidR="001A12B4" w:rsidP="002E36D2" w:rsidRDefault="001A12B4" w14:paraId="5E32C382" w14:textId="77777777">
      <w:pPr>
        <w:pStyle w:val="FiksniRH"/>
        <w:spacing w:before="0" w:after="0"/>
        <w:rPr>
          <w:rStyle w:val="PozadinaSvijetloZuta"/>
          <w:rFonts w:cs="Arial"/>
        </w:rPr>
      </w:pPr>
    </w:p>
    <w:p w:rsidRPr="00FA100B" w:rsidR="00AE649C" w:rsidP="002E36D2" w:rsidRDefault="00541D96" w14:paraId="5C8331D5" w14:textId="77777777">
      <w:pPr>
        <w:pStyle w:val="FiksniRH"/>
        <w:spacing w:before="0" w:after="0"/>
        <w:rPr>
          <w:rFonts w:cs="Arial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541D96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="002E36D2" w:rsidP="002E36D2" w:rsidRDefault="00541D96" w14:paraId="301BAFE4" w14:textId="77777777">
      <w:pPr>
        <w:pStyle w:val="SudNaziv"/>
        <w:rPr>
          <w:rFonts w:cs="Arial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Općinski sud u Velikoj Gorici</w:t>
          </w:r>
        </w:sdtContent>
      </w:sdt>
      <w:r w:rsidRPr="00FA100B" w:rsidR="00AE649C">
        <w:rPr>
          <w:rFonts w:cs="Arial"/>
        </w:rPr>
        <w:t xml:space="preserve"> </w:t>
      </w:r>
    </w:p>
    <w:p w:rsidRPr="002E36D2" w:rsidR="00AE649C" w:rsidP="002E36D2" w:rsidRDefault="00AE649C" w14:paraId="31378CCE" w14:textId="77777777">
      <w:pPr>
        <w:pStyle w:val="SudNaziv"/>
        <w:rPr>
          <w:rFonts w:cs="Arial"/>
          <w:b w:val="false"/>
          <w:bCs/>
        </w:rPr>
      </w:pPr>
      <w:r w:rsidRPr="002E36D2">
        <w:rPr>
          <w:rFonts w:cs="Arial"/>
          <w:b w:val="false"/>
          <w:bCs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36D2" w:rsidR="002E36D2">
        <w:rPr>
          <w:rFonts w:cs="Arial"/>
          <w:b w:val="false"/>
          <w:bCs/>
        </w:rPr>
        <w:t xml:space="preserve">Prekršajni odjel </w:t>
      </w:r>
    </w:p>
    <w:p w:rsidRPr="00FA100B" w:rsidR="001A12B4" w:rsidP="002E36D2" w:rsidRDefault="00541D96" w14:paraId="3B217F8C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</w:rPr>
            <w:t>Šetalište Franje Lučića,</w:t>
          </w:r>
        </w:sdtContent>
      </w:sdt>
      <w:r w:rsidRPr="00FA100B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</w:rPr>
            <w:t>Velika Gorica</w:t>
          </w:r>
        </w:sdtContent>
      </w:sdt>
      <w:r w:rsidRPr="00FA100B" w:rsidR="00AE649C">
        <w:rPr>
          <w:rFonts w:cs="Arial"/>
        </w:rPr>
        <w:t xml:space="preserve"> </w:t>
      </w:r>
    </w:p>
    <w:p w:rsidRPr="00FA100B" w:rsidR="00D04DA3" w:rsidP="002E36D2" w:rsidRDefault="00D04DA3" w14:paraId="0F26E6FE" w14:textId="77777777">
      <w:pPr>
        <w:spacing w:after="0"/>
        <w:rPr>
          <w:rFonts w:eastAsia="Times New Roman" w:cs="Arial"/>
        </w:rPr>
      </w:pPr>
      <w:r w:rsidRPr="00FA100B">
        <w:rPr>
          <w:rFonts w:eastAsia="Times New Roman" w:cs="Arial"/>
        </w:rPr>
        <w:t>Odsjek za izvršenje prekršajnih sankcija</w:t>
      </w:r>
    </w:p>
    <w:p w:rsidRPr="00FA100B" w:rsidR="001A12B4" w:rsidP="002E36D2" w:rsidRDefault="001A12B4" w14:paraId="62785C89" w14:textId="77777777">
      <w:pPr>
        <w:spacing w:after="0"/>
        <w:ind w:firstLine="567"/>
        <w:jc w:val="right"/>
        <w:rPr>
          <w:rFonts w:eastAsia="Times New Roman" w:cs="Arial"/>
          <w:lang w:eastAsia="hr-HR"/>
        </w:rPr>
      </w:pPr>
      <w:r w:rsidRPr="00FA100B">
        <w:rPr>
          <w:rFonts w:eastAsia="Times New Roman" w:cs="Arial"/>
          <w:lang w:eastAsia="hr-HR"/>
        </w:rPr>
        <w:t>Poslovni</w:t>
      </w:r>
      <w:r w:rsidRPr="00FA100B">
        <w:rPr>
          <w:rFonts w:eastAsia="Times New Roman" w:cs="Arial"/>
          <w:noProof/>
          <w:lang w:eastAsia="hr-HR"/>
        </w:rPr>
        <w:t xml:space="preserve"> broj:</w:t>
      </w:r>
      <w:r w:rsidR="002E36D2">
        <w:rPr>
          <w:rFonts w:eastAsia="Times New Roman" w:cs="Arial"/>
          <w:noProof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Pp Ikp-1030/2023-4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541D96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FA100B" w:rsidR="001A12B4" w:rsidP="002E36D2" w:rsidRDefault="001A12B4" w14:paraId="3E82F1CD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="002E36D2" w:rsidP="002E36D2" w:rsidRDefault="00B200E5" w14:paraId="40830CE1" w14:textId="77777777">
      <w:pPr>
        <w:spacing w:after="0"/>
        <w:jc w:val="center"/>
        <w:rPr>
          <w:rFonts w:eastAsia="Times New Roman" w:cs="Arial"/>
        </w:rPr>
      </w:pPr>
      <w:r w:rsidRPr="00FA100B">
        <w:rPr>
          <w:rFonts w:eastAsia="Times New Roman" w:cs="Arial"/>
        </w:rPr>
        <w:t>NALOG</w:t>
      </w:r>
      <w:r w:rsidRPr="00FA100B" w:rsidR="002B1E93">
        <w:rPr>
          <w:rFonts w:eastAsia="Times New Roman" w:cs="Arial"/>
        </w:rPr>
        <w:t xml:space="preserve"> </w:t>
      </w:r>
      <w:r w:rsidRPr="00FA100B">
        <w:rPr>
          <w:rFonts w:eastAsia="Times New Roman" w:cs="Arial"/>
        </w:rPr>
        <w:t>POREZNOJ UPRAVI RADI PROVEDBE</w:t>
      </w:r>
    </w:p>
    <w:p w:rsidRPr="00FA100B" w:rsidR="002B1E93" w:rsidP="002E36D2" w:rsidRDefault="00B200E5" w14:paraId="7E91F18C" w14:textId="77777777">
      <w:pPr>
        <w:spacing w:after="0"/>
        <w:jc w:val="center"/>
        <w:rPr>
          <w:rFonts w:eastAsia="Times New Roman" w:cs="Arial"/>
        </w:rPr>
      </w:pPr>
      <w:r w:rsidRPr="00FA100B">
        <w:rPr>
          <w:rFonts w:eastAsia="Times New Roman" w:cs="Arial"/>
        </w:rPr>
        <w:t>OVRHE NA DRUGOJ IMOVINI OSUĐENIKA</w:t>
      </w:r>
      <w:r w:rsidRPr="00FA100B" w:rsidR="002B1E93">
        <w:rPr>
          <w:rFonts w:eastAsia="Times New Roman" w:cs="Arial"/>
        </w:rPr>
        <w:t xml:space="preserve"> </w:t>
      </w:r>
    </w:p>
    <w:p w:rsidRPr="00FA100B" w:rsidR="001A12B4" w:rsidP="002E36D2" w:rsidRDefault="001A12B4" w14:paraId="3FEC7195" w14:textId="77777777">
      <w:pPr>
        <w:keepNext/>
        <w:spacing w:after="0"/>
        <w:jc w:val="center"/>
        <w:rPr>
          <w:rFonts w:cs="Arial"/>
        </w:rPr>
      </w:pPr>
    </w:p>
    <w:p w:rsidRPr="00FA100B" w:rsidR="001A12B4" w:rsidP="002E36D2" w:rsidRDefault="00541D96" w14:paraId="6CCE465B" w14:textId="77777777">
      <w:pPr>
        <w:spacing w:after="0"/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Općinski sud u Velikoj Gorici</w:t>
          </w:r>
        </w:sdtContent>
      </w:sdt>
      <w:r w:rsidR="002E36D2">
        <w:rPr>
          <w:rStyle w:val="eSPISCCParagraphDefaultFont"/>
          <w:rFonts w:eastAsiaTheme="minorHAnsi"/>
        </w:rPr>
        <w:t>, Prekršajni odjel,</w:t>
      </w:r>
      <w:r w:rsidRPr="00FA100B" w:rsidR="001A12B4">
        <w:rPr>
          <w:rFonts w:cs="Arial"/>
        </w:rPr>
        <w:t xml:space="preserve"> po sucu</w:t>
      </w:r>
      <w:r w:rsidRPr="00FA100B" w:rsidR="00314810">
        <w:rPr>
          <w:rFonts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Gordani Trivunov,</w:t>
          </w:r>
        </w:sdtContent>
      </w:sdt>
      <w:r w:rsidRPr="00FA100B" w:rsidR="001A12B4">
        <w:rPr>
          <w:rFonts w:cs="Arial"/>
        </w:rPr>
        <w:t xml:space="preserve"> </w:t>
      </w:r>
      <w:r w:rsidRPr="00FA100B" w:rsidR="00595808">
        <w:rPr>
          <w:rFonts w:eastAsia="Times New Roman" w:cs="Arial"/>
        </w:rPr>
        <w:t xml:space="preserve">u </w:t>
      </w:r>
      <w:r w:rsidRPr="00FA100B" w:rsidR="001A5FFC">
        <w:rPr>
          <w:rFonts w:eastAsia="Times New Roman" w:cs="Arial"/>
        </w:rPr>
        <w:t xml:space="preserve"> postupku izvršenja </w:t>
      </w:r>
      <w:r w:rsidRPr="00FA100B" w:rsidR="008920A7">
        <w:rPr>
          <w:rFonts w:eastAsia="Times New Roman" w:cs="Arial"/>
        </w:rPr>
        <w:t xml:space="preserve">prekršajnopravne sankcije </w:t>
      </w:r>
      <w:r w:rsidRPr="00FA100B" w:rsidR="001A5FFC">
        <w:rPr>
          <w:rFonts w:eastAsia="Times New Roman" w:cs="Arial"/>
        </w:rPr>
        <w:t>izrečene osuđeni</w:t>
      </w:r>
      <w:r w:rsidR="002E36D2">
        <w:rPr>
          <w:rFonts w:eastAsia="Times New Roman" w:cs="Arial"/>
        </w:rPr>
        <w:t>ci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 xml:space="preserve"> Idi Bata</w:t>
          </w:r>
        </w:sdtContent>
      </w:sdt>
      <w:r w:rsidRPr="00FA100B" w:rsidR="001A12B4">
        <w:rPr>
          <w:rFonts w:eastAsia="Calibri" w:cs="Arial"/>
        </w:rPr>
        <w:t xml:space="preserve"> zbog prekršaja iz</w:t>
      </w:r>
      <w:r w:rsidRPr="00FA100B" w:rsidR="00595808">
        <w:rPr>
          <w:rFonts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čl. 229. st. 3.</w:t>
          </w:r>
        </w:sdtContent>
      </w:sdt>
      <w:r w:rsidRPr="00FA100B" w:rsidR="001A5FFC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952712041"/>
          <w:lock w:val="sdtLocked"/>
          <w:placeholder>
            <w:docPart w:val="41A9D18D43F643158E40903C6880239E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Pr="00FA100B" w:rsidR="00CE79FB">
        <w:rPr>
          <w:rFonts w:eastAsia="Calibri" w:cs="Arial"/>
        </w:rPr>
        <w:t>,</w:t>
      </w:r>
      <w:r w:rsidRPr="00FA100B" w:rsidR="001A12B4">
        <w:rPr>
          <w:rFonts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-1565327162"/>
          <w:lock w:val="sdtLocked"/>
          <w:placeholder>
            <w:docPart w:val="08131DDB7CA24F438582E475DA939F2E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541D96">
            <w:rPr>
              <w:rStyle w:val="eSPISCCParagraphDefaultFont"/>
              <w:rFonts w:eastAsiaTheme="minorHAnsi"/>
            </w:rPr>
            <w:t>20. ožujka 2026.</w:t>
          </w:r>
        </w:sdtContent>
      </w:sdt>
      <w:r w:rsidRPr="00FA100B" w:rsidR="00B21487">
        <w:rPr>
          <w:rFonts w:eastAsia="Calibri" w:cs="Arial"/>
        </w:rPr>
        <w:t xml:space="preserve"> </w:t>
      </w:r>
    </w:p>
    <w:p w:rsidR="002E36D2" w:rsidP="002E36D2" w:rsidRDefault="002E36D2" w14:paraId="406DFA1C" w14:textId="77777777">
      <w:pPr>
        <w:spacing w:after="0"/>
        <w:jc w:val="center"/>
        <w:rPr>
          <w:rFonts w:eastAsia="Calibri" w:cs="Arial"/>
          <w:spacing w:val="60"/>
        </w:rPr>
      </w:pPr>
    </w:p>
    <w:p w:rsidRPr="00FA100B" w:rsidR="00CE79FB" w:rsidP="002E36D2" w:rsidRDefault="00595808" w14:paraId="5620D11F" w14:textId="77777777">
      <w:pPr>
        <w:spacing w:after="0"/>
        <w:jc w:val="center"/>
        <w:rPr>
          <w:rFonts w:eastAsia="Calibri" w:cs="Arial"/>
          <w:spacing w:val="60"/>
        </w:rPr>
      </w:pPr>
      <w:r w:rsidRPr="00FA100B">
        <w:rPr>
          <w:rFonts w:eastAsia="Calibri" w:cs="Arial"/>
          <w:spacing w:val="60"/>
        </w:rPr>
        <w:t>naložio je</w:t>
      </w:r>
    </w:p>
    <w:p w:rsidRPr="00FA100B" w:rsidR="00197C02" w:rsidP="002E36D2" w:rsidRDefault="00197C02" w14:paraId="44038101" w14:textId="77777777">
      <w:pPr>
        <w:spacing w:after="0"/>
        <w:jc w:val="center"/>
        <w:rPr>
          <w:rFonts w:eastAsia="Calibri" w:cs="Arial"/>
          <w:spacing w:val="60"/>
        </w:rPr>
      </w:pPr>
    </w:p>
    <w:p w:rsidR="001A0A05" w:rsidP="002E36D2" w:rsidRDefault="00A76642" w14:paraId="5578EF09" w14:textId="251EE58A">
      <w:pPr>
        <w:spacing w:after="0"/>
        <w:ind w:firstLine="709"/>
        <w:jc w:val="both"/>
        <w:rPr>
          <w:rFonts w:cs="Arial"/>
        </w:rPr>
      </w:pPr>
      <w:r w:rsidRPr="00FA100B">
        <w:rPr>
          <w:rFonts w:eastAsia="Calibri" w:cs="Arial"/>
        </w:rPr>
        <w:t>Na temelju čl</w:t>
      </w:r>
      <w:r w:rsidR="002E36D2">
        <w:rPr>
          <w:rFonts w:eastAsia="Calibri" w:cs="Arial"/>
        </w:rPr>
        <w:t>.</w:t>
      </w:r>
      <w:r w:rsidRPr="00FA100B">
        <w:rPr>
          <w:rFonts w:eastAsia="Calibri" w:cs="Arial"/>
        </w:rPr>
        <w:t xml:space="preserve"> </w:t>
      </w:r>
      <w:r w:rsidRPr="00FA100B" w:rsidR="008920A7">
        <w:rPr>
          <w:rFonts w:eastAsia="Calibri" w:cs="Arial"/>
        </w:rPr>
        <w:t>1</w:t>
      </w:r>
      <w:r w:rsidRPr="00FA100B" w:rsidR="00595808">
        <w:rPr>
          <w:rFonts w:eastAsia="Calibri" w:cs="Arial"/>
        </w:rPr>
        <w:t>52.</w:t>
      </w:r>
      <w:r w:rsidR="002E36D2">
        <w:rPr>
          <w:rFonts w:eastAsia="Calibri" w:cs="Arial"/>
        </w:rPr>
        <w:t xml:space="preserve"> st.</w:t>
      </w:r>
      <w:r w:rsidRPr="00FA100B">
        <w:rPr>
          <w:rFonts w:eastAsia="Calibri" w:cs="Arial"/>
          <w:color w:val="00B0F0"/>
        </w:rPr>
        <w:t xml:space="preserve"> </w:t>
      </w:r>
      <w:r w:rsidRPr="00FA100B" w:rsidR="00161570">
        <w:rPr>
          <w:rFonts w:cs="Arial"/>
        </w:rPr>
        <w:t>11</w:t>
      </w:r>
      <w:r w:rsidR="002E36D2">
        <w:rPr>
          <w:rFonts w:cs="Arial"/>
        </w:rPr>
        <w:t>.</w:t>
      </w:r>
      <w:r w:rsidRPr="00FA100B" w:rsidR="008920A7">
        <w:rPr>
          <w:rFonts w:eastAsia="Calibri" w:cs="Arial"/>
          <w:color w:val="00B0F0"/>
        </w:rPr>
        <w:t xml:space="preserve"> </w:t>
      </w:r>
      <w:r w:rsidRPr="00FA100B" w:rsidR="008920A7">
        <w:rPr>
          <w:rFonts w:cs="Arial"/>
        </w:rPr>
        <w:t xml:space="preserve">Prekršajnog zakona </w:t>
      </w:r>
      <w:r w:rsidRPr="00FA100B" w:rsidR="00CE79FB">
        <w:rPr>
          <w:rFonts w:eastAsia="Calibri" w:cs="Arial"/>
        </w:rPr>
        <w:t>("Narodne novine"</w:t>
      </w:r>
      <w:r w:rsidRPr="00FA100B" w:rsidR="008920A7">
        <w:rPr>
          <w:rFonts w:eastAsia="Calibri" w:cs="Arial"/>
        </w:rPr>
        <w:t xml:space="preserve"> broj</w:t>
      </w:r>
      <w:r w:rsidR="0024785D">
        <w:rPr>
          <w:rFonts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rodneNovineList"/>
          <w:tag w:val="DomainObject.NarodneNovineList_1"/>
          <w:id w:val="799889658"/>
          <w:lock w:val="sdtLocked"/>
          <w:placeholder>
            <w:docPart w:val="9A31FCBA1BFE4103AA5B0D81CA1EE366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Pr="00FA100B" w:rsidR="00595808">
        <w:rPr>
          <w:rFonts w:cs="Arial"/>
        </w:rPr>
        <w:t>)</w:t>
      </w:r>
      <w:r w:rsidRPr="00FA100B" w:rsidR="00161570">
        <w:rPr>
          <w:rFonts w:eastAsia="Calibri" w:cs="Arial"/>
        </w:rPr>
        <w:t xml:space="preserve"> </w:t>
      </w:r>
      <w:r w:rsidRPr="00FA100B" w:rsidR="00161570">
        <w:rPr>
          <w:rFonts w:cs="Arial"/>
        </w:rPr>
        <w:t xml:space="preserve">Ministarstvu financija RH, Poreznoj upravi, Područnom uredu </w:t>
      </w:r>
      <w:sdt>
        <w:sdtPr>
          <w:rPr>
            <w:rStyle w:val="eSPISCCParagraphDefaultFont"/>
            <w:rFonts w:eastAsiaTheme="minorHAnsi"/>
          </w:rPr>
          <w:alias w:val="Primatelj"/>
          <w:tag w:val="UserObject.primatelj_1"/>
          <w:id w:val="-118384734"/>
          <w:lock w:val="sdtLocked"/>
          <w:placeholder>
            <w:docPart w:val="1DBE7BBBFDCA40209C94CF4C9DC7C21C"/>
          </w:placeholder>
          <w:dataBinding w:xpath="/icms/UserObject.primatelj/derivirana_varijabla[@naziv='UserObject.primatel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541D96">
            <w:rPr>
              <w:rStyle w:val="eSPISCCParagraphDefaultFont"/>
              <w:rFonts w:eastAsiaTheme="minorHAnsi"/>
            </w:rPr>
            <w:t>Zagrebačka županija</w:t>
          </w:r>
        </w:sdtContent>
      </w:sdt>
      <w:r w:rsidRPr="00FA100B" w:rsidR="00161570">
        <w:rPr>
          <w:rFonts w:cs="Arial"/>
        </w:rPr>
        <w:t xml:space="preserve">, Službi za ovrhu, provedbu ovrhe nad drugom imovinom </w:t>
      </w:r>
      <w:r w:rsidRPr="00FA100B" w:rsidR="001A0A05">
        <w:rPr>
          <w:rFonts w:cs="Arial"/>
        </w:rPr>
        <w:t xml:space="preserve">osuđenika: </w:t>
      </w:r>
      <w:sdt>
        <w:sdtPr>
          <w:rPr>
            <w:rStyle w:val="eSPISCCParagraphDefaultFont"/>
            <w:rFonts w:eastAsiaTheme="minorHAnsi"/>
          </w:rPr>
          <w:alias w:val="im prezime OIB dat rođ"/>
          <w:tag w:val="DomainObject.Predmet.OsudenikImePrezimeOIBDatRodenja_1"/>
          <w:id w:val="4408512"/>
          <w:lock w:val="sdtLocked"/>
          <w:placeholder>
            <w:docPart w:val="9E0C8EDB8A9B46908876C409BB377113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Ida Bata, OIB: 85555319100, rođena 15.04.1989.</w:t>
          </w:r>
        </w:sdtContent>
      </w:sdt>
      <w:r w:rsidRPr="00FA100B" w:rsidR="001A0A05">
        <w:rPr>
          <w:rFonts w:cs="Arial"/>
          <w:bCs/>
        </w:rPr>
        <w:t>, s prebivalištem u</w:t>
      </w:r>
      <w:r w:rsidRPr="00FA100B" w:rsidR="00314810">
        <w:rPr>
          <w:rFonts w:cs="Arial"/>
          <w:bCs/>
        </w:rPr>
        <w:t xml:space="preserve"> </w:t>
      </w:r>
      <w:r w:rsidR="002E36D2">
        <w:rPr>
          <w:rFonts w:cs="Arial"/>
          <w:bCs/>
        </w:rPr>
        <w:t xml:space="preserve">mjesto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1769736258"/>
          <w:lock w:val="sdtLocked"/>
          <w:placeholder>
            <w:docPart w:val="489243E1D02748ACAB2B204FD213EFBF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Lijevo Sredičko, Kravarščica 58</w:t>
          </w:r>
        </w:sdtContent>
      </w:sdt>
      <w:r w:rsidRPr="00FA100B" w:rsidR="00314810">
        <w:rPr>
          <w:rFonts w:cs="Arial"/>
          <w:bCs/>
        </w:rPr>
        <w:t xml:space="preserve"> </w:t>
      </w:r>
      <w:r w:rsidRPr="00FA100B" w:rsidR="00161570">
        <w:rPr>
          <w:rFonts w:eastAsia="Times New Roman" w:cs="Arial"/>
        </w:rPr>
        <w:t>u korist Republike Hrvatske, na račun Državnog proračuna RH broj: HR1210010051863000160</w:t>
      </w:r>
      <w:r w:rsidRPr="00FA100B" w:rsidR="00161570">
        <w:rPr>
          <w:rFonts w:cs="Arial"/>
        </w:rPr>
        <w:t>, budući nije uspjela prisilna naplata na računu osuđenika, a s pozivom na broj odobrenja:</w:t>
      </w:r>
    </w:p>
    <w:p w:rsidRPr="00FA100B" w:rsidR="002E36D2" w:rsidP="002E36D2" w:rsidRDefault="002E36D2" w14:paraId="1B7706C9" w14:textId="77777777">
      <w:pPr>
        <w:spacing w:after="0"/>
        <w:ind w:firstLine="709"/>
        <w:jc w:val="both"/>
        <w:rPr>
          <w:rFonts w:cs="Arial"/>
        </w:rPr>
      </w:pPr>
    </w:p>
    <w:p w:rsidRPr="00FA100B" w:rsidR="001A0A05" w:rsidP="002E36D2" w:rsidRDefault="00A80B1A" w14:paraId="404C10AE" w14:textId="77777777">
      <w:pPr>
        <w:spacing w:after="0"/>
        <w:ind w:left="284" w:hanging="284"/>
        <w:jc w:val="both"/>
        <w:rPr>
          <w:rFonts w:eastAsia="Times New Roman" w:cs="Arial"/>
        </w:rPr>
      </w:pPr>
      <w:r w:rsidRPr="00FA100B">
        <w:rPr>
          <w:rFonts w:eastAsia="Times New Roman" w:cs="Arial"/>
        </w:rPr>
        <w:t xml:space="preserve">1. novčane kazne u iznosu od </w:t>
      </w:r>
      <w:sdt>
        <w:sdtPr>
          <w:rPr>
            <w:rStyle w:val="eSPISCCParagraphDefaultFont"/>
            <w:rFonts w:eastAsiaTheme="minorHAnsi"/>
          </w:rPr>
          <w:alias w:val="IkpPredmet.NovcanaObaveza.PreostaliIznos"/>
          <w:tag w:val="DomainObject.IkpPredmet.NovcanaObaveza.PreostaliIznos_1"/>
          <w:id w:val="-1588765957"/>
          <w:lock w:val="sdtLocked"/>
          <w:placeholder>
            <w:docPart w:val="867F794734224F64B46AA677D30A9019"/>
          </w:placeholder>
          <w:dataBinding w:xpath="/icms/DomainObject.IkpPredmet.NovcanaObaveza.PreostaliIznos/derivirana_varijabla[@naziv='DomainObject.IkpPredmet.NovcanaObaveza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100,00</w:t>
          </w:r>
        </w:sdtContent>
      </w:sdt>
      <w:r w:rsidRPr="00FA100B" w:rsidR="00E62A54">
        <w:rPr>
          <w:rFonts w:eastAsia="Times New Roman" w:cs="Arial"/>
        </w:rPr>
        <w:t xml:space="preserve"> </w:t>
      </w:r>
      <w:r w:rsidRPr="00FA100B" w:rsidR="001A0A05">
        <w:rPr>
          <w:rFonts w:eastAsia="Times New Roman" w:cs="Arial"/>
        </w:rPr>
        <w:t>(</w:t>
      </w:r>
      <w:sdt>
        <w:sdtPr>
          <w:rPr>
            <w:rStyle w:val="eSPISCCParagraphDefaultFont"/>
            <w:rFonts w:eastAsiaTheme="minorHAnsi"/>
          </w:rPr>
          <w:alias w:val="IZNOSPREOSTALENKIKPSLOVIMA"/>
          <w:tag w:val="UserObject.IZNOSPREOSTALENKIKPSLOVIMA_1"/>
          <w:id w:val="997084725"/>
          <w:lock w:val="sdtLocked"/>
          <w:placeholder>
            <w:docPart w:val="05FCA6BB5A794971BA7DA50983F2C28E"/>
          </w:placeholder>
          <w:dataBinding w:xpath="/icms/UserObject.IZNOSPREOSTALENKIKPSLOVIMA/derivirana_varijabla[@naziv='UserObject.IZNOSPREOSTALENKIKPSLOVIM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sto</w:t>
          </w:r>
        </w:sdtContent>
      </w:sdt>
      <w:r w:rsidRPr="00FA100B" w:rsidR="001A0A05">
        <w:rPr>
          <w:rFonts w:eastAsia="Times New Roman" w:cs="Arial"/>
        </w:rPr>
        <w:t xml:space="preserve">) </w:t>
      </w:r>
      <w:r w:rsidR="007643A9">
        <w:rPr>
          <w:rFonts w:eastAsia="Times New Roman" w:cs="Arial"/>
        </w:rPr>
        <w:t>eura</w:t>
      </w:r>
      <w:r w:rsidRPr="00FA100B" w:rsidR="001A0A05">
        <w:rPr>
          <w:rFonts w:eastAsia="Times New Roman" w:cs="Arial"/>
        </w:rPr>
        <w:t>, model HR63, s pozivom na broj odobrenja</w:t>
      </w:r>
      <w:r w:rsidRPr="00FA100B" w:rsidR="00314810">
        <w:rPr>
          <w:rFonts w:eastAsia="Times New Roman" w:cs="Arial"/>
        </w:rPr>
        <w:t xml:space="preserve"> </w:t>
      </w:r>
      <w:r w:rsidRPr="00FA100B" w:rsidR="001A0A05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kpPredmet.NovcanaObaveza.PNB"/>
          <w:tag w:val="DomainObject.IkpPredmet.NovcanaObaveza.PNB_1"/>
          <w:id w:val="963770000"/>
          <w:lock w:val="sdtLocked"/>
          <w:placeholder>
            <w:docPart w:val="FF9B6E0F37544779888618EF15A22D85"/>
          </w:placeholder>
          <w:dataBinding w:xpath="/icms/DomainObject.IkpPredmet.NovcanaObaveza.PNB/derivirana_varijabla[@naziv='DomainObject.IkpPredmet.NovcanaObaveza.PN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HR63 6050-4374-1063939895</w:t>
          </w:r>
        </w:sdtContent>
      </w:sdt>
      <w:r w:rsidRPr="00FA100B" w:rsidR="00E62A54">
        <w:rPr>
          <w:rFonts w:eastAsia="Times New Roman" w:cs="Arial"/>
        </w:rPr>
        <w:t xml:space="preserve"> </w:t>
      </w:r>
      <w:r w:rsidRPr="00FA100B">
        <w:rPr>
          <w:rFonts w:cs="Arial"/>
        </w:rPr>
        <w:t xml:space="preserve"> </w:t>
      </w:r>
    </w:p>
    <w:p w:rsidR="002E36D2" w:rsidP="002E36D2" w:rsidRDefault="002E36D2" w14:paraId="4128BDE0" w14:textId="77777777">
      <w:pPr>
        <w:spacing w:after="0"/>
        <w:jc w:val="both"/>
        <w:rPr>
          <w:rFonts w:eastAsia="Times New Roman" w:cs="Arial"/>
        </w:rPr>
      </w:pPr>
    </w:p>
    <w:p w:rsidRPr="00FA100B" w:rsidR="001A0A05" w:rsidP="002E36D2" w:rsidRDefault="001A0A05" w14:paraId="53090BF9" w14:textId="77777777">
      <w:pPr>
        <w:spacing w:after="0"/>
        <w:jc w:val="both"/>
        <w:rPr>
          <w:rFonts w:eastAsia="Times New Roman" w:cs="Arial"/>
        </w:rPr>
      </w:pPr>
      <w:r w:rsidRPr="00FA100B">
        <w:rPr>
          <w:rFonts w:eastAsia="Times New Roman" w:cs="Arial"/>
        </w:rPr>
        <w:t>sukladno pravomoćnoj i izvršnoj odluci</w:t>
      </w:r>
      <w:r w:rsidRPr="00FA100B" w:rsidR="00314810">
        <w:rPr>
          <w:rFonts w:eastAsia="Times New Roman" w:cs="Arial"/>
        </w:rPr>
        <w:t xml:space="preserve"> </w:t>
      </w:r>
      <w:r w:rsidR="002E36D2">
        <w:rPr>
          <w:rFonts w:eastAsia="Times New Roman" w:cs="Arial"/>
        </w:rPr>
        <w:t>Općinskog suda u Velikoj Gorici</w:t>
      </w:r>
      <w:r w:rsidRPr="00FA100B">
        <w:rPr>
          <w:rFonts w:eastAsia="Times New Roman" w:cs="Arial"/>
        </w:rPr>
        <w:t xml:space="preserve"> broj</w:t>
      </w:r>
      <w:r w:rsidRPr="00FA100B" w:rsidR="00314810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presude"/>
          <w:tag w:val="DomainObject.IkpPredmet.OdlukaRjesenjeIshodisni_1"/>
          <w:id w:val="1618255366"/>
          <w:lock w:val="sdtLocked"/>
          <w:placeholder>
            <w:docPart w:val="E495D8C21DFA4C5B91BB400FA3BB6D6B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Pp-695/2022-6 donesena 22.08.2023.</w:t>
          </w:r>
        </w:sdtContent>
      </w:sdt>
      <w:r w:rsidRPr="00FA100B">
        <w:rPr>
          <w:rFonts w:eastAsia="Times New Roman" w:cs="Arial"/>
        </w:rPr>
        <w:t>, pravomoćn</w:t>
      </w:r>
      <w:r w:rsidR="002E36D2">
        <w:rPr>
          <w:rFonts w:eastAsia="Times New Roman" w:cs="Arial"/>
        </w:rPr>
        <w:t>a</w:t>
      </w:r>
      <w:r w:rsidRPr="00FA100B">
        <w:rPr>
          <w:rFonts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1436548946"/>
          <w:lock w:val="sdtLocked"/>
          <w:placeholder>
            <w:docPart w:val="6E1D0F93DFA840D38825A5263D387E84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2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23.09.2023.</w:t>
          </w:r>
        </w:sdtContent>
      </w:sdt>
      <w:r w:rsidRPr="00FA100B">
        <w:rPr>
          <w:rFonts w:eastAsia="Times New Roman" w:cs="Arial"/>
        </w:rPr>
        <w:t>, a izvršn</w:t>
      </w:r>
      <w:r w:rsidR="002E36D2">
        <w:rPr>
          <w:rFonts w:eastAsia="Times New Roman" w:cs="Arial"/>
        </w:rPr>
        <w:t>a</w:t>
      </w:r>
      <w:r w:rsidRPr="00FA100B">
        <w:rPr>
          <w:rFonts w:eastAsia="Times New Roman" w:cs="Arial"/>
        </w:rPr>
        <w:t xml:space="preserve"> </w:t>
      </w:r>
      <w:r w:rsidR="002E36D2">
        <w:rPr>
          <w:rFonts w:eastAsia="Times New Roman" w:cs="Arial"/>
        </w:rPr>
        <w:t xml:space="preserve">4.12.2023. </w:t>
      </w:r>
    </w:p>
    <w:p w:rsidRPr="00FA100B" w:rsidR="00161570" w:rsidP="002E36D2" w:rsidRDefault="00161570" w14:paraId="1D1D21E1" w14:textId="77777777">
      <w:pPr>
        <w:spacing w:after="0"/>
        <w:ind w:firstLine="708"/>
        <w:jc w:val="both"/>
        <w:rPr>
          <w:rFonts w:cs="Arial"/>
        </w:rPr>
      </w:pPr>
    </w:p>
    <w:p w:rsidRPr="00FA100B" w:rsidR="00161570" w:rsidP="002E36D2" w:rsidRDefault="00161570" w14:paraId="01A98717" w14:textId="77777777">
      <w:pPr>
        <w:spacing w:after="0"/>
        <w:ind w:firstLine="708"/>
        <w:jc w:val="both"/>
        <w:rPr>
          <w:rFonts w:cs="Arial"/>
        </w:rPr>
      </w:pPr>
      <w:r w:rsidRPr="00FA100B">
        <w:rPr>
          <w:rFonts w:cs="Arial"/>
        </w:rPr>
        <w:t xml:space="preserve">U slučaju da ovrha </w:t>
      </w:r>
      <w:r w:rsidRPr="00FA100B" w:rsidR="00D3663A">
        <w:rPr>
          <w:rFonts w:cs="Arial"/>
        </w:rPr>
        <w:t xml:space="preserve">za novčanu kaznu </w:t>
      </w:r>
      <w:r w:rsidRPr="00FA100B">
        <w:rPr>
          <w:rFonts w:cs="Arial"/>
        </w:rPr>
        <w:t>ne uspije do dana</w:t>
      </w:r>
      <w:r w:rsidRPr="00FA100B" w:rsidR="00314810">
        <w:rPr>
          <w:rFonts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ekst"/>
          <w:tag w:val="UserObject.Tekst53_1"/>
          <w:id w:val="-1821722093"/>
          <w:lock w:val="sdtLocked"/>
          <w:placeholder>
            <w:docPart w:val="535166A652F4459E94EEC9FE7C4CDB37"/>
          </w:placeholder>
          <w:dataBinding w:xpath="/icms/UserObject.Tekst53/derivirana_varijabla[@naziv='UserObject.Tekst53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D3663A">
            <w:rPr>
              <w:rStyle w:val="eSPISCCParagraphDefaultFont"/>
              <w:rFonts w:eastAsiaTheme="minorHAnsi"/>
            </w:rPr>
            <w:t>23.09.2026.</w:t>
          </w:r>
        </w:sdtContent>
      </w:sdt>
      <w:r w:rsidRPr="00FA100B">
        <w:rPr>
          <w:rFonts w:cs="Arial"/>
        </w:rPr>
        <w:t>, obavijestite nas o navedenom.</w:t>
      </w:r>
    </w:p>
    <w:p w:rsidRPr="00FA100B" w:rsidR="00561534" w:rsidP="002E36D2" w:rsidRDefault="00561534" w14:paraId="5FB0225E" w14:textId="77777777">
      <w:pPr>
        <w:spacing w:after="0" w:line="276" w:lineRule="auto"/>
        <w:ind w:firstLine="708"/>
        <w:jc w:val="both"/>
        <w:rPr>
          <w:rFonts w:eastAsia="Calibri" w:cs="Arial"/>
        </w:rPr>
      </w:pPr>
    </w:p>
    <w:p w:rsidRPr="00FA100B" w:rsidR="001A12B4" w:rsidP="002E36D2" w:rsidRDefault="001A12B4" w14:paraId="03236604" w14:textId="77777777">
      <w:pPr>
        <w:spacing w:after="0"/>
        <w:ind w:firstLine="567"/>
        <w:jc w:val="center"/>
        <w:rPr>
          <w:rFonts w:eastAsia="Times New Roman" w:cs="Arial"/>
          <w:lang w:eastAsia="hr-HR"/>
        </w:rPr>
      </w:pPr>
      <w:r w:rsidRPr="00FA100B">
        <w:rPr>
          <w:rFonts w:eastAsia="Times New Roman" w:cs="Arial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541D96" w:rsidR="002E36D2">
            <w:rPr>
              <w:rStyle w:val="eSPISCCParagraphDefaultFont"/>
              <w:rFonts w:eastAsiaTheme="minorHAnsi"/>
            </w:rPr>
            <w:t>Velikoj Gorici</w:t>
          </w:r>
        </w:sdtContent>
      </w:sdt>
      <w:r w:rsidRPr="00FA100B">
        <w:rPr>
          <w:rFonts w:eastAsia="Times New Roman" w:cs="Arial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541D96" w:rsidR="00541D96">
            <w:rPr>
              <w:rStyle w:val="eSPISCCParagraphDefaultFont"/>
              <w:rFonts w:eastAsiaTheme="minorHAnsi"/>
            </w:rPr>
            <w:t>20. ožujka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3"/>
        <w:gridCol w:w="3141"/>
      </w:tblGrid>
      <w:tr w:rsidRPr="00FA100B" w:rsidR="00B40829" w:rsidTr="00876430" w14:paraId="0411553E" w14:textId="77777777">
        <w:tc>
          <w:tcPr>
            <w:tcW w:w="3284" w:type="dxa"/>
          </w:tcPr>
          <w:p w:rsidRPr="00FA100B" w:rsidR="00B40829" w:rsidP="002E36D2" w:rsidRDefault="00B40829" w14:paraId="000D5BAF" w14:textId="77777777">
            <w:pPr>
              <w:spacing w:after="0"/>
              <w:jc w:val="center"/>
              <w:rPr>
                <w:rFonts w:eastAsia="Calibri" w:cs="Arial"/>
              </w:rPr>
            </w:pPr>
          </w:p>
        </w:tc>
        <w:tc>
          <w:tcPr>
            <w:tcW w:w="3285" w:type="dxa"/>
          </w:tcPr>
          <w:p w:rsidRPr="00FA100B" w:rsidR="00B40829" w:rsidP="002E36D2" w:rsidRDefault="00B40829" w14:paraId="1B82ECD8" w14:textId="77777777">
            <w:pPr>
              <w:spacing w:after="0"/>
              <w:rPr>
                <w:rFonts w:eastAsia="Calibri" w:cs="Arial"/>
              </w:rPr>
            </w:pPr>
          </w:p>
        </w:tc>
        <w:tc>
          <w:tcPr>
            <w:tcW w:w="3285" w:type="dxa"/>
          </w:tcPr>
          <w:p w:rsidRPr="00FA100B" w:rsidR="00B40829" w:rsidP="002E36D2" w:rsidRDefault="00B40829" w14:paraId="08C4E1A6" w14:textId="77777777">
            <w:pPr>
              <w:spacing w:after="0"/>
              <w:jc w:val="center"/>
              <w:rPr>
                <w:rFonts w:eastAsia="Calibri" w:cs="Arial"/>
              </w:rPr>
            </w:pPr>
            <w:r w:rsidRPr="00FA100B">
              <w:rPr>
                <w:rFonts w:eastAsia="Calibri" w:cs="Arial"/>
              </w:rPr>
              <w:t>Sudac</w:t>
            </w:r>
          </w:p>
        </w:tc>
      </w:tr>
      <w:tr w:rsidRPr="00FA100B" w:rsidR="00B40829" w:rsidTr="00876430" w14:paraId="5C6B2B21" w14:textId="77777777">
        <w:tc>
          <w:tcPr>
            <w:tcW w:w="3284" w:type="dxa"/>
          </w:tcPr>
          <w:p w:rsidRPr="00FA100B" w:rsidR="00B40829" w:rsidP="002E36D2" w:rsidRDefault="00B40829" w14:paraId="27FFE2A3" w14:textId="77777777">
            <w:pPr>
              <w:spacing w:after="0"/>
              <w:jc w:val="center"/>
              <w:rPr>
                <w:rFonts w:eastAsia="Calibri" w:cs="Arial"/>
              </w:rPr>
            </w:pPr>
          </w:p>
        </w:tc>
        <w:tc>
          <w:tcPr>
            <w:tcW w:w="3285" w:type="dxa"/>
          </w:tcPr>
          <w:p w:rsidRPr="00FA100B" w:rsidR="00B40829" w:rsidP="002E36D2" w:rsidRDefault="00B40829" w14:paraId="1EA63E67" w14:textId="77777777">
            <w:pPr>
              <w:spacing w:after="0"/>
              <w:rPr>
                <w:rFonts w:eastAsia="Calibri" w:cs="Arial"/>
              </w:rPr>
            </w:pPr>
          </w:p>
        </w:tc>
        <w:tc>
          <w:tcPr>
            <w:tcW w:w="3285" w:type="dxa"/>
          </w:tcPr>
          <w:p w:rsidRPr="00FA100B" w:rsidR="005F64AA" w:rsidP="002E36D2" w:rsidRDefault="00541D96" w14:paraId="6AB4B392" w14:textId="77777777">
            <w:pPr>
              <w:spacing w:after="0"/>
              <w:jc w:val="center"/>
              <w:rPr>
                <w:rFonts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541D96" w:rsidR="002E36D2">
                  <w:rPr>
                    <w:rStyle w:val="eSPISCCParagraphDefaultFont"/>
                    <w:rFonts w:eastAsiaTheme="minorHAnsi"/>
                  </w:rPr>
                  <w:t>Gordana Trivunov</w:t>
                </w:r>
              </w:sdtContent>
            </w:sdt>
            <w:r w:rsidR="00D3663A">
              <w:rPr>
                <w:rStyle w:val="eSPISCCParagraphDefaultFont"/>
                <w:rFonts w:eastAsiaTheme="minorHAnsi"/>
              </w:rPr>
              <w:t>, v.r.</w:t>
            </w:r>
          </w:p>
          <w:p w:rsidRPr="00FA100B" w:rsidR="005F64AA" w:rsidP="002E36D2" w:rsidRDefault="005F64AA" w14:paraId="3159C86F" w14:textId="77777777">
            <w:pPr>
              <w:spacing w:after="0"/>
              <w:jc w:val="center"/>
              <w:rPr>
                <w:rFonts w:eastAsia="Calibri" w:cs="Arial"/>
              </w:rPr>
            </w:pPr>
          </w:p>
        </w:tc>
      </w:tr>
    </w:tbl>
    <w:p w:rsidRPr="00FA100B" w:rsidR="00B40829" w:rsidP="002E36D2" w:rsidRDefault="005F64AA" w14:paraId="166284E8" w14:textId="77777777">
      <w:pPr>
        <w:spacing w:after="0" w:line="276" w:lineRule="auto"/>
        <w:ind w:firstLine="709"/>
        <w:jc w:val="both"/>
        <w:rPr>
          <w:rFonts w:eastAsia="Calibri" w:cs="Arial"/>
        </w:rPr>
      </w:pPr>
      <w:r w:rsidRPr="00FA100B">
        <w:rPr>
          <w:rFonts w:eastAsia="Calibri" w:cs="Arial"/>
        </w:rPr>
        <w:t>Prilog: odluka o prekršaju</w:t>
      </w:r>
    </w:p>
    <w:p w:rsidRPr="00FA100B" w:rsidR="005F64AA" w:rsidP="002E36D2" w:rsidRDefault="005F64AA" w14:paraId="5C916BAE" w14:textId="77777777">
      <w:pPr>
        <w:spacing w:after="0" w:line="276" w:lineRule="auto"/>
        <w:ind w:firstLine="709"/>
        <w:jc w:val="both"/>
        <w:rPr>
          <w:rFonts w:eastAsia="Calibri" w:cs="Arial"/>
        </w:rPr>
      </w:pPr>
    </w:p>
    <w:p w:rsidRPr="00FA100B" w:rsidR="005F64AA" w:rsidP="002E36D2" w:rsidRDefault="005F64AA" w14:paraId="51DCE347" w14:textId="77777777">
      <w:pPr>
        <w:spacing w:after="0" w:line="276" w:lineRule="auto"/>
        <w:ind w:firstLine="709"/>
        <w:jc w:val="both"/>
        <w:rPr>
          <w:rFonts w:eastAsia="Calibri" w:cs="Arial"/>
        </w:rPr>
      </w:pPr>
    </w:p>
    <w:p w:rsidR="00D3663A" w:rsidP="004E402C" w:rsidRDefault="00D3663A" w14:paraId="2207F84E" w14:textId="77777777">
      <w:pPr>
        <w:autoSpaceDE w:val="false"/>
        <w:autoSpaceDN w:val="false"/>
        <w:adjustRightInd w:val="false"/>
        <w:spacing w:after="0"/>
        <w:jc w:val="center"/>
        <w:rPr>
          <w:rFonts w:cs="Arial"/>
        </w:rPr>
      </w:pPr>
      <w:r>
        <w:rPr>
          <w:rFonts w:cs="Arial"/>
        </w:rPr>
        <w:t xml:space="preserve">Za točnost </w:t>
      </w:r>
      <w:proofErr w:type="spellStart"/>
      <w:r>
        <w:rPr>
          <w:rFonts w:cs="Arial"/>
        </w:rPr>
        <w:t>otpravka</w:t>
      </w:r>
      <w:proofErr w:type="spellEnd"/>
      <w:r>
        <w:rPr>
          <w:rFonts w:cs="Arial"/>
        </w:rPr>
        <w:t xml:space="preserve"> – ovlašteni službenik</w:t>
      </w:r>
    </w:p>
    <w:p w:rsidR="00D3663A" w:rsidP="004E402C" w:rsidRDefault="00D3663A" w14:paraId="26CD9630" w14:textId="77777777">
      <w:pPr>
        <w:autoSpaceDE w:val="false"/>
        <w:autoSpaceDN w:val="false"/>
        <w:adjustRightInd w:val="false"/>
        <w:spacing w:after="0"/>
        <w:jc w:val="center"/>
        <w:rPr>
          <w:rFonts w:cs="Arial"/>
        </w:rPr>
      </w:pPr>
      <w:r>
        <w:rPr>
          <w:rFonts w:cs="Arial"/>
        </w:rPr>
        <w:t xml:space="preserve">Martina Krulc </w:t>
      </w:r>
    </w:p>
    <w:p w:rsidRPr="00FA100B" w:rsidR="00B37A7D" w:rsidP="002E36D2" w:rsidRDefault="00B37A7D" w14:paraId="38077EB6" w14:textId="77777777">
      <w:pPr>
        <w:spacing w:after="0" w:line="276" w:lineRule="auto"/>
        <w:contextualSpacing/>
        <w:jc w:val="both"/>
        <w:rPr>
          <w:rFonts w:eastAsia="Calibri" w:cs="Arial"/>
        </w:rPr>
      </w:pPr>
    </w:p>
    <w:p w:rsidRPr="00FA100B" w:rsidR="001A12B4" w:rsidP="002E36D2" w:rsidRDefault="001A12B4" w14:paraId="1294ECB4" w14:textId="77777777">
      <w:pPr>
        <w:spacing w:after="0"/>
        <w:rPr>
          <w:rFonts w:cs="Arial"/>
        </w:rPr>
      </w:pPr>
    </w:p>
    <w:sectPr w:rsidRPr="00FA100B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97C36" w:rsidP="00537B78" w:rsidRDefault="00397C36" w14:paraId="67A40213" w14:textId="77777777">
      <w:r>
        <w:separator/>
      </w:r>
    </w:p>
  </w:endnote>
  <w:endnote w:type="continuationSeparator" w:id="0">
    <w:p w:rsidR="00397C36" w:rsidP="00537B78" w:rsidRDefault="00397C36" w14:paraId="3ACD011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642E36D3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0E5">
          <w:t>2</w:t>
        </w:r>
        <w:r>
          <w:fldChar w:fldCharType="end"/>
        </w:r>
      </w:p>
    </w:sdtContent>
  </w:sdt>
  <w:p w:rsidR="006C43C5" w:rsidP="00C5238E" w:rsidRDefault="006C43C5" w14:paraId="5BFA337D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97C36" w:rsidP="00537B78" w:rsidRDefault="00397C36" w14:paraId="780D9827" w14:textId="77777777">
      <w:r>
        <w:separator/>
      </w:r>
    </w:p>
  </w:footnote>
  <w:footnote w:type="continuationSeparator" w:id="0">
    <w:p w:rsidR="00397C36" w:rsidP="00537B78" w:rsidRDefault="00397C36" w14:paraId="6E63FB3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752CF650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541D96" w:rsidR="002E36D2">
          <w:rPr>
            <w:rStyle w:val="eSPISCCParagraphDefaultFont"/>
          </w:rPr>
          <w:t>Pp Ikp-1030/2023-4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6145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530F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2A8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4785D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4AB3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359"/>
    <w:rsid w:val="002A08B8"/>
    <w:rsid w:val="002A0F7C"/>
    <w:rsid w:val="002A169F"/>
    <w:rsid w:val="002A1957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6D2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4810"/>
    <w:rsid w:val="00315231"/>
    <w:rsid w:val="0031566C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168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97C36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841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36B0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1D96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4F61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14A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3A9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5629"/>
    <w:rsid w:val="007B6A27"/>
    <w:rsid w:val="007B7E9C"/>
    <w:rsid w:val="007C0054"/>
    <w:rsid w:val="007C0CDB"/>
    <w:rsid w:val="007C335F"/>
    <w:rsid w:val="007C515D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1C2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640A"/>
    <w:rsid w:val="00A37547"/>
    <w:rsid w:val="00A40026"/>
    <w:rsid w:val="00A40615"/>
    <w:rsid w:val="00A4166D"/>
    <w:rsid w:val="00A43713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058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0E5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6C9F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D7E61"/>
    <w:rsid w:val="00CE399B"/>
    <w:rsid w:val="00CE4AE3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663A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608D4"/>
    <w:rsid w:val="00D60CBE"/>
    <w:rsid w:val="00D60E12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9BF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009F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2A54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17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100B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25A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6145" v:ext="edit"/>
    <o:shapelayout v:ext="edit">
      <o:idmap data="1" v:ext="edit"/>
    </o:shapelayout>
  </w:shapeDefaults>
  <w:decimalSymbol w:val=","/>
  <w:listSeparator w:val=";"/>
  <w14:docId w14:val="66A27498"/>
  <w15:docId w15:val="{B5B655F5-F7E4-4509-B283-D9F30FC94D0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A1957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2A1957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2A1957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ozadinaSvijetloZelena" w:customStyle="true">
    <w:name w:val="Pozadina_SvijetloZelena"/>
    <w:basedOn w:val="eSPISCCParagraphDefaultFont"/>
    <w:rsid w:val="007643A9"/>
    <w:rPr>
      <w:rFonts w:ascii="Arial" w:hAnsi="Arial" w:eastAsia="Times New Roman" w:cs="Arial"/>
      <w:noProof/>
      <w:color w:val="auto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8131DDB7CA24F438582E475DA939F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C203FC-24FA-4FE2-9FD0-5689A7BE46D1}"/>
      </w:docPartPr>
      <w:docPartBody>
        <w:p w:rsidR="00727190" w:rsidRDefault="0024000A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05FCA6BB5A794971BA7DA50983F2C28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DC99F1-D8CB-4FA6-9FA1-6B1E110CBC06}"/>
      </w:docPartPr>
      <w:docPartBody>
        <w:p w:rsidR="00494496" w:rsidRDefault="00F233B3">
          <w:r w:rsidRPr="00EF396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BE7BBBFDCA40209C94CF4C9DC7C2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F35B09-4D92-45D7-B5E9-079266559AD3}"/>
      </w:docPartPr>
      <w:docPartBody>
        <w:p w:rsidR="000E1F43" w:rsidRDefault="006B26EA">
          <w:r w:rsidRPr="00EF396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35166A652F4459E94EEC9FE7C4CDB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EB4BD8-1612-4868-AD55-E68917A0C70F}"/>
      </w:docPartPr>
      <w:docPartBody>
        <w:p w:rsidR="000E1F43" w:rsidRDefault="006B26EA">
          <w:r w:rsidRPr="00EF396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E0C8EDB8A9B46908876C409BB3771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62AB3E-1FCD-4417-83CC-C7F63C7BB6F7}"/>
      </w:docPartPr>
      <w:docPartBody>
        <w:p w:rsidR="003B01C2" w:rsidRDefault="001F1DD7">
          <w:r w:rsidRPr="00D31A0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89243E1D02748ACAB2B204FD213EF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4FED689-4744-4474-B30C-74A96F96B881}"/>
      </w:docPartPr>
      <w:docPartBody>
        <w:p w:rsidR="003B01C2" w:rsidRDefault="001F1DD7">
          <w:r w:rsidRPr="00D31A0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5D8C21DFA4C5B91BB400FA3BB6D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B74AAFF-A805-4F60-8E2C-2AFA57CDF7D5}"/>
      </w:docPartPr>
      <w:docPartBody>
        <w:p w:rsidR="003B01C2" w:rsidRDefault="001F1DD7">
          <w:r w:rsidRPr="00D31A0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67F794734224F64B46AA677D30A901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71C1B5-E485-4D42-A830-229CFFF0E665}"/>
      </w:docPartPr>
      <w:docPartBody>
        <w:p w:rsidR="00EC223F" w:rsidRDefault="003B01C2">
          <w:r w:rsidRPr="0013214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F9B6E0F37544779888618EF15A22D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23CFF46-4076-43DB-B5A3-672793F43E6B}"/>
      </w:docPartPr>
      <w:docPartBody>
        <w:p w:rsidR="00EC223F" w:rsidRDefault="003B01C2">
          <w:r w:rsidRPr="0013214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A31FCBA1BFE4103AA5B0D81CA1EE3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411784-B283-45FD-9ED3-D11FCFA1CD3A}"/>
      </w:docPartPr>
      <w:docPartBody>
        <w:p w:rsidR="00F941BB" w:rsidRDefault="00EC223F">
          <w:r w:rsidRPr="0013214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1A9D18D43F643158E40903C688023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6A5AADE-BDBA-4489-A394-075FFBB54F8B}"/>
      </w:docPartPr>
      <w:docPartBody>
        <w:p w:rsidR="002014A5" w:rsidRDefault="00F941BB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1D0F93DFA840D38825A5263D387E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290573-39A2-4DD8-AB0C-2CD5CF7EC547}"/>
      </w:docPartPr>
      <w:docPartBody>
        <w:p w:rsidR="002014A5" w:rsidRDefault="00F941BB">
          <w:r w:rsidRPr="00E30626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92446"/>
    <w:rsid w:val="000E1F43"/>
    <w:rsid w:val="00103869"/>
    <w:rsid w:val="00124909"/>
    <w:rsid w:val="001B0766"/>
    <w:rsid w:val="001F1DD7"/>
    <w:rsid w:val="001F7DAC"/>
    <w:rsid w:val="002014A5"/>
    <w:rsid w:val="00233CA3"/>
    <w:rsid w:val="0024000A"/>
    <w:rsid w:val="003053FE"/>
    <w:rsid w:val="00320783"/>
    <w:rsid w:val="00335168"/>
    <w:rsid w:val="003B01C2"/>
    <w:rsid w:val="003D08DA"/>
    <w:rsid w:val="003D41F6"/>
    <w:rsid w:val="003D5ED1"/>
    <w:rsid w:val="00445DEE"/>
    <w:rsid w:val="00484DE1"/>
    <w:rsid w:val="00494496"/>
    <w:rsid w:val="00524E07"/>
    <w:rsid w:val="00624819"/>
    <w:rsid w:val="00627279"/>
    <w:rsid w:val="006B26EA"/>
    <w:rsid w:val="006E5F8B"/>
    <w:rsid w:val="00727190"/>
    <w:rsid w:val="008E07BD"/>
    <w:rsid w:val="00925826"/>
    <w:rsid w:val="00937323"/>
    <w:rsid w:val="00950954"/>
    <w:rsid w:val="009E0776"/>
    <w:rsid w:val="00AD0395"/>
    <w:rsid w:val="00B15564"/>
    <w:rsid w:val="00B55BCF"/>
    <w:rsid w:val="00B715E5"/>
    <w:rsid w:val="00B8483A"/>
    <w:rsid w:val="00B8502B"/>
    <w:rsid w:val="00BE18AC"/>
    <w:rsid w:val="00D60132"/>
    <w:rsid w:val="00D969BF"/>
    <w:rsid w:val="00E85810"/>
    <w:rsid w:val="00EC223F"/>
    <w:rsid w:val="00F233B3"/>
    <w:rsid w:val="00F941BB"/>
    <w:rsid w:val="00FC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F941BB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ožujka 2026.</izvorni_sadrzaj>
    <derivirana_varijabla naziv="DomainObject.DatumDonosenjaOdluke_1">19. ožujka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Ikp-1030/2023-4</izvorni_sadrzaj>
    <derivirana_varijabla naziv="DomainObject.Oznaka_1">Pp Ikp-1030/2023-4</derivirana_varijabla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Trivunov</izvorni_sadrzaj>
    <derivirana_varijabla naziv="DomainObject.DonositeljOdluke.Prezime_1">Trivunov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1030</izvorni_sadrzaj>
    <derivirana_varijabla naziv="DomainObject.Predmet.Broj_1">1030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prosinca 2023.</izvorni_sadrzaj>
    <derivirana_varijabla naziv="DomainObject.Predmet.DatumOsnivanja_1">29. prosinca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Ikp-1030/2023</izvorni_sadrzaj>
    <derivirana_varijabla naziv="DomainObject.Predmet.OznakaBroj_1">Pp Ikp-1030/2023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Ida Bata</izvorni_sadrzaj>
    <derivirana_varijabla naziv="DomainObject.Predmet.ProtustrankaFormated_1">  Ida Bata</derivirana_varijabla>
  </DomainObject.Predmet.ProtustrankaFormated>
  <DomainObject.Predmet.ProtustrankaFormatedOIB>
    <izvorni_sadrzaj>  Ida Bata, OIB 85555319100</izvorni_sadrzaj>
    <derivirana_varijabla naziv="DomainObject.Predmet.ProtustrankaFormatedOIB_1"> Idi Bata</derivirana_varijabla>
  </DomainObject.Predmet.ProtustrankaFormatedOIB>
  <DomainObject.Predmet.ProtustrankaFormatedWithAdress>
    <izvorni_sadrzaj> Ida Bata, Kravarščica 58, 10451 Lijevo Sredičko</izvorni_sadrzaj>
    <derivirana_varijabla naziv="DomainObject.Predmet.ProtustrankaFormatedWithAdress_1"> Ida Bata, Kravarščica 58, 10451 Lijevo Sredičko</derivirana_varijabla>
  </DomainObject.Predmet.ProtustrankaFormatedWithAdress>
  <DomainObject.Predmet.ProtustrankaFormatedWithAdressOIB>
    <izvorni_sadrzaj> Ida Bata, OIB 85555319100, Kravarščica 58, 10451 Lijevo Sredičko</izvorni_sadrzaj>
    <derivirana_varijabla naziv="DomainObject.Predmet.ProtustrankaFormatedWithAdressOIB_1"> Ida Bata, OIB 85555319100, Kravarščica 58, 10451 Lijevo Sredičko</derivirana_varijabla>
  </DomainObject.Predmet.ProtustrankaFormatedWithAdressOIB>
  <DomainObject.Predmet.ProtustrankaWithAdress>
    <izvorni_sadrzaj>Ida Bata Kravarščica 58, 10451 Lijevo Sredičko</izvorni_sadrzaj>
    <derivirana_varijabla naziv="DomainObject.Predmet.ProtustrankaWithAdress_1">Ida Bata Kravarščica 58, 10451 Lijevo Sredičko</derivirana_varijabla>
  </DomainObject.Predmet.ProtustrankaWithAdress>
  <DomainObject.Predmet.ProtustrankaWithAdressOIB>
    <izvorni_sadrzaj>Ida Bata, OIB 85555319100, Kravarščica 58, 10451 Lijevo Sredičko</izvorni_sadrzaj>
    <derivirana_varijabla naziv="DomainObject.Predmet.ProtustrankaWithAdressOIB_1">Ida Bata, OIB 85555319100, Kravarščica 58, 10451 Lijevo Sredičko</derivirana_varijabla>
  </DomainObject.Predmet.ProtustrankaWithAdressOIB>
  <DomainObject.Predmet.ProtustrankaNazivFormated>
    <izvorni_sadrzaj>Ida Bata</izvorni_sadrzaj>
    <derivirana_varijabla naziv="DomainObject.Predmet.ProtustrankaNazivFormated_1">Ida Bata</derivirana_varijabla>
    <derivirana_varijabla naziv="Padez">Ida Bata</derivirana_varijabla>
  </DomainObject.Predmet.ProtustrankaNazivFormated>
  <DomainObject.Predmet.ProtustrankaNazivFormatedOIB>
    <izvorni_sadrzaj>Ida Bata, OIB 85555319100</izvorni_sadrzaj>
    <derivirana_varijabla naziv="DomainObject.Predmet.ProtustrankaNazivFormatedOIB_1">Ida Bata, OIB 85555319100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28</izvorni_sadrzaj>
    <derivirana_varijabla naziv="DomainObject.Predmet.Referada.Naziv_1">Referada 28</derivirana_varijabla>
  </DomainObject.Predmet.Referada.Naziv>
  <DomainObject.Predmet.Referada.Oznaka>
    <izvorni_sadrzaj>ref. 28</izvorni_sadrzaj>
    <derivirana_varijabla naziv="DomainObject.Predmet.Referada.Oznaka_1">ref. 28</derivirana_varijabla>
  </DomainObject.Predmet.Referada.Oznaka>
  <DomainObject.Predmet.Referada.Prostorija.Naziv>
    <izvorni_sadrzaj>soba 123</izvorni_sadrzaj>
    <derivirana_varijabla naziv="DomainObject.Predmet.Referada.Prostorija.Naziv_1">soba 123</derivirana_varijabla>
  </DomainObject.Predmet.Referada.Prostorija.Naziv>
  <DomainObject.Predmet.Referada.Prostorija.Oznaka>
    <izvorni_sadrzaj>soba 123</izvorni_sadrzaj>
    <derivirana_varijabla naziv="DomainObject.Predmet.Referada.Prostorija.Oznaka_1">soba 123</derivirana_varijabla>
  </DomainObject.Predmet.Referada.Prostorija.Oznaka>
  <DomainObject.Predmet.Referada.Sud.Naziv>
    <izvorni_sadrzaj>Općinski sud u Velikoj Gorici</izvorni_sadrzaj>
    <derivirana_varijabla naziv="DomainObject.Predmet.Referada.Sud.Naziv_1">Općinski sud u Velikoj Gorici</derivirana_varijabla>
    <derivirana_varijabla naziv="DomainObject.Predmet.Referada.Sud.Naziv">Općinski sud u Velikoj Gorici</derivirana_varijabla>
  </DomainObject.Predmet.Referada.Sud.Naziv>
  <DomainObject.Predmet.Referada.Sudac>
    <izvorni_sadrzaj>Gordana Trivunov</izvorni_sadrzaj>
    <derivirana_varijabla naziv="DomainObject.Predmet.Referada.Sudac_1">Gordana Trivunov</derivirana_varijabla>
    <derivirana_varijabla naziv="Dativ">Gordani Trivunov,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Velika Gorica</izvorni_sadrzaj>
    <derivirana_varijabla naziv="DomainObject.Predmet.Sud.Adresa.Naselje_1">Velika Gorica</derivirana_varijabla>
  </DomainObject.Predmet.Sud.Adresa.Naselje>
  <DomainObject.Predmet.Sud.Adresa.NaseljeLokativ>
    <izvorni_sadrzaj>Velikoj Gorici</izvorni_sadrzaj>
    <derivirana_varijabla naziv="DomainObject.Predmet.Sud.Adresa.NaseljeLokativ_1">Velikoj Gorici</derivirana_varijabla>
  </DomainObject.Predmet.Sud.Adresa.NaseljeLokativ>
  <DomainObject.Predmet.Sud.Adresa.PostBroj>
    <izvorni_sadrzaj>10410</izvorni_sadrzaj>
    <derivirana_varijabla naziv="DomainObject.Predmet.Sud.Adresa.PostBroj_1">Šetalište Franje Lučića,</derivirana_varijabla>
  </DomainObject.Predmet.Sud.Adresa.PostBroj>
  <DomainObject.Predmet.Sud.Adresa.UlicaIKBR>
    <izvorni_sadrzaj>Trg kralja Tomislava 36</izvorni_sadrzaj>
    <derivirana_varijabla naziv="DomainObject.Predmet.Sud.Adresa.UlicaIKBR_1">Trg kralja Tomislava 36</derivirana_varijabla>
  </DomainObject.Predmet.Sud.Adresa.UlicaIKBR>
  <DomainObject.Predmet.Sud.Naziv>
    <izvorni_sadrzaj>Općinski sud u Velikoj Gorici</izvorni_sadrzaj>
    <derivirana_varijabla naziv="DomainObject.Predmet.Sud.Naziv_1">Općinski sud u Velikoj Gorici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prekršajnih sankcija</izvorni_sadrzaj>
    <derivirana_varijabla naziv="DomainObject.Predmet.TrenutnaLokacijaSpisa.Naziv_1">Posebna sudska pisarnica za izvršenje prekršajnih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prekršajnih sankcija</izvorni_sadrzaj>
    <derivirana_varijabla naziv="DomainObject.Predmet.UstrojstvenaJedinicaVodi.Naziv_1">Posebna sudska pisarnica za izvršenje prekršajnih sankcija</derivirana_varijabla>
  </DomainObject.Predmet.UstrojstvenaJedinicaVodi.Naziv>
  <DomainObject.Predmet.UstrojstvenaJedinicaVodi.Oznaka>
    <izvorni_sadrzaj>VGIKP</izvorni_sadrzaj>
    <derivirana_varijabla naziv="DomainObject.Predmet.UstrojstvenaJedinicaVodi.Oznaka_1">VGIKP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Habunek</izvorni_sadrzaj>
    <derivirana_varijabla naziv="DomainObject.Predmet.Zapisnicar_1">Kristina Habunek</derivirana_varijabla>
    <derivirana_varijabla naziv="Padez">Kristina Habunek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Ida Bata</item>
    </izvorni_sadrzaj>
    <derivirana_varijabla naziv="DomainObject.Predmet.ProtuStrankaListFormated_1">
      <item>Ida Bata</item>
    </derivirana_varijabla>
  </DomainObject.Predmet.ProtuStrankaListFormated>
  <DomainObject.Predmet.ProtuStrankaListFormatedOIB>
    <izvorni_sadrzaj>
      <item>Ida Bata, OIB 85555319100</item>
    </izvorni_sadrzaj>
    <derivirana_varijabla naziv="DomainObject.Predmet.ProtuStrankaListFormatedOIB_1">
      <item>Ida Bata, OIB 85555319100</item>
    </derivirana_varijabla>
  </DomainObject.Predmet.ProtuStrankaListFormatedOIB>
  <DomainObject.Predmet.ProtuStrankaListFormatedWithAdress>
    <izvorni_sadrzaj>
      <item>Ida Bata, Kravarščica 58, 10451 Lijevo Sredičko</item>
    </izvorni_sadrzaj>
    <derivirana_varijabla naziv="DomainObject.Predmet.ProtuStrankaListFormatedWithAdress_1">
      <item>Ida Bata, Kravarščica 58, 10451 Lijevo Sredičko</item>
    </derivirana_varijabla>
  </DomainObject.Predmet.ProtuStrankaListFormatedWithAdress>
  <DomainObject.Predmet.ProtuStrankaListFormatedWithAdressOIB>
    <izvorni_sadrzaj>
      <item>Ida Bata, OIB 85555319100, Kravarščica 58, 10451 Lijevo Sredičko</item>
    </izvorni_sadrzaj>
    <derivirana_varijabla naziv="DomainObject.Predmet.ProtuStrankaListFormatedWithAdressOIB_1">
      <item>Ida Bata, OIB 85555319100, Kravarščica 58, 10451 Lijevo Sredičko</item>
    </derivirana_varijabla>
  </DomainObject.Predmet.ProtuStrankaListFormatedWithAdressOIB>
  <DomainObject.Predmet.ProtuStrankaListNazivFormated>
    <izvorni_sadrzaj>
      <item>Ida Bata</item>
    </izvorni_sadrzaj>
    <derivirana_varijabla naziv="DomainObject.Predmet.ProtuStrankaListNazivFormated_1">
      <item>Ida Bata</item>
    </derivirana_varijabla>
  </DomainObject.Predmet.ProtuStrankaListNazivFormated>
  <DomainObject.Predmet.ProtuStrankaListNazivFormatedOIB>
    <izvorni_sadrzaj>
      <item>Ida Bata, OIB 85555319100</item>
    </izvorni_sadrzaj>
    <derivirana_varijabla naziv="DomainObject.Predmet.ProtuStrankaListNazivFormatedOIB_1">
      <item>Ida Bata, OIB 85555319100</item>
    </derivirana_varijabla>
  </DomainObject.Predmet.ProtuStrankaListNazivFormatedOIB>
  <DomainObject.Predmet.OstaliListFormated>
    <izvorni_sadrzaj>
      <item>Financijska agencija (FINA)</item>
    </izvorni_sadrzaj>
    <derivirana_varijabla naziv="DomainObject.Predmet.OstaliListFormated_1">
      <item>Financijska agencija (FINA)</item>
    </derivirana_varijabla>
    <derivirana_varijabla naziv="DrugaOsoba">
      <item>Financijska agencija (FINA)</item>
    </derivirana_varijabla>
  </DomainObject.Predmet.OstaliListFormated>
  <DomainObject.Predmet.OstaliListFormatedOIB>
    <izvorni_sadrzaj>
      <item>Financijska agencija (FINA), OIB 85821130368</item>
    </izvorni_sadrzaj>
    <derivirana_varijabla naziv="DomainObject.Predmet.OstaliListFormatedOIB_1">
      <item>Financijska agencija (FINA), OIB 85821130368</item>
    </derivirana_varijabla>
  </DomainObject.Predmet.OstaliListFormatedOIB>
  <DomainObject.Predmet.OstaliListFormatedWithAdress>
    <izvorni_sadrzaj>
      <item>Financijska agencija (FINA), Vrtni put 3, 10000 Zagreb</item>
    </izvorni_sadrzaj>
    <derivirana_varijabla naziv="DomainObject.Predmet.OstaliListFormatedWithAdress_1">
      <item>Financijska agencija (FINA), Vrtni put 3, 10000 Zagreb</item>
    </derivirana_varijabla>
  </DomainObject.Predmet.OstaliListFormatedWithAdress>
  <DomainObject.Predmet.OstaliListFormatedWithAdressOIB>
    <izvorni_sadrzaj>
      <item>Financijska agencija (FINA), OIB 85821130368, Vrtni put 3, 10000 Zagreb</item>
    </izvorni_sadrzaj>
    <derivirana_varijabla naziv="DomainObject.Predmet.OstaliListFormatedWithAdressOIB_1">
      <item>Financijska agencija (FINA), OIB 85821130368, Vrtni put 3, 10000 Zagreb</item>
    </derivirana_varijabla>
  </DomainObject.Predmet.OstaliListFormatedWithAdressOIB>
  <DomainObject.Predmet.OstaliListNazivFormated>
    <izvorni_sadrzaj>
      <item>Financijska agencija (FINA)</item>
    </izvorni_sadrzaj>
    <derivirana_varijabla naziv="DomainObject.Predmet.OstaliListNazivFormated_1">
      <item>Financijska agencija (FINA)</item>
    </derivirana_varijabla>
  </DomainObject.Predmet.OstaliListNazivFormated>
  <DomainObject.Predmet.OstaliListNazivFormatedOIB>
    <izvorni_sadrzaj>
      <item>Financijska agencija (FINA), OIB 85821130368</item>
    </izvorni_sadrzaj>
    <derivirana_varijabla naziv="DomainObject.Predmet.OstaliListNazivFormatedOIB_1"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čl. 229. st.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20. ožujka 2026.</izvorni_sadrzaj>
    <derivirana_varijabla naziv="DomainObject.Datum_1">20. ožujka 2026.</derivirana_varijabla>
    <derivirana_varijabla naziv="datumpresude">20. ožujka 2026.</derivirana_varijabla>
    <derivirana_varijabla naziv="datumpravomocnosti">20. ožujka 2026.</derivirana_varijabla>
    <derivirana_varijabla naziv="datumizvrsnosti">20. ožujka 2026.</derivirana_varijabla>
  </DomainObject.Datum>
  <DomainObject.PoslovniBrojDokumenta>
    <izvorni_sadrzaj>Pp Ikp-1030/2023-4</izvorni_sadrzaj>
    <derivirana_varijabla naziv="DomainObject.PoslovniBrojDokumenta_1">Pp Ikp-1030/2023-4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Ida Bata</izvorni_sadrzaj>
    <derivirana_varijabla naziv="DomainObject.Predmet.ProtustrankaIDrugi_1">Ida Bata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Ida Bata, OIB 85555319100, Kravarščica 58, 10451 Lijevo Sredičko</izvorni_sadrzaj>
    <derivirana_varijabla naziv="DomainObject.Predmet.ProtustrankaIDrugiAdressOIB_1">Ida Bata, OIB 85555319100, Kravarščica 58, 10451 Lijevo Sredičko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Ida Bata</item>
      <item>Financijska agencija (FINA)</item>
    </izvorni_sadrzaj>
    <derivirana_varijabla naziv="DomainObject.Predmet.SudioniciListNaziv_1">
      <item>Ida Bata</item>
      <item>Financijska agencija (FINA)</item>
    </derivirana_varijabla>
    <derivirana_varijabla naziv="OstaliSudionici">
      <item>Ida Bata</item>
      <item>Financijska agencija (FINA)</item>
    </derivirana_varijabla>
  </DomainObject.Predmet.SudioniciListNaziv>
  <DomainObject.Predmet.SudioniciListAdressOIB>
    <izvorni_sadrzaj>
      <item>Ida Bata, OIB 85555319100, Kravarščica 58,10451 Lijevo Sredičko</item>
      <item>Financijska agencija (FINA), OIB 85821130368, Vrtni put 3,10000 Zagreb</item>
    </izvorni_sadrzaj>
    <derivirana_varijabla naziv="DomainObject.Predmet.SudioniciListAdressOIB_1">
      <item>Ida Bata, OIB 85555319100, Kravarščica 58,10451 Lijevo Sredičko</item>
      <item>Financijska agencija (FINA), OIB 85821130368, Vrtni put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100,00 EUR</izvorni_sadrzaj>
    <derivirana_varijabla naziv="DomainObject.Predmet.Pristojbe_1">trošak za novčana kazna u iznosu od 100,00 EUR</derivirana_varijabla>
  </DomainObject.Predmet.Pristojbe>
  <DomainObject.Predmet.PristojbeSudionikNazivOIB>
    <izvorni_sadrzaj>Ida Bata, OIB 85555319100</izvorni_sadrzaj>
    <derivirana_varijabla naziv="DomainObject.Predmet.PristojbeSudionikNazivOIB_1">Ida Bata, OIB 85555319100</derivirana_varijabla>
  </DomainObject.Predmet.PristojbeSudionikNazivOIB>
  <DomainObject.Predmet.PristojbePNB>
    <izvorni_sadrzaj>HR63 6050-4374-1063939895</izvorni_sadrzaj>
    <derivirana_varijabla naziv="DomainObject.Predmet.PristojbePNB_1">HR63 6050-4374-1063939895</derivirana_varijabla>
  </DomainObject.Predmet.PristojbePNB>
  <DomainObject.Predmet.PristojbeIznos>
    <izvorni_sadrzaj>100,00 EUR</izvorni_sadrzaj>
    <derivirana_varijabla naziv="DomainObject.Predmet.PristojbeIznos_1">100,00 EUR</derivirana_varijabla>
  </DomainObject.Predmet.PristojbeIznos>
  <DomainObject.Predmet.PristojbeOpisPlacanja>
    <izvorni_sadrzaj>Novčana kazna Pp-695/2022, OS VG.</izvorni_sadrzaj>
    <derivirana_varijabla naziv="DomainObject.Predmet.PristojbeOpisPlacanja_1">Novčana kazna Pp-695/2022, OS VG.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85555319100</item>
      <item>, OIB 85821130368</item>
    </izvorni_sadrzaj>
    <derivirana_varijabla naziv="DomainObject.Predmet.SudioniciListNazivOIB_1">
      <item>, OIB 85555319100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24. prosinca 2023.</izvorni_sadrzaj>
    <derivirana_varijabla naziv="DomainObject.Predmet.PristojbeDatumRokPlacanja_1">24. prosinca 2023.</derivirana_varijabla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ožujka 2024.</izvorni_sadrzaj>
    <derivirana_varijabla naziv="DomainObject.PredzadnjaOdlukaIzPredmeta.DatumDonosenjaOdluke_1">13. ožujka 2024.</derivirana_varijabla>
  </DomainObject.PredzadnjaOdlukaIzPredmeta.DatumDonosenjaOdluke>
  <DomainObject.PredzadnjaOdlukaIzPredmeta.Oznaka>
    <izvorni_sadrzaj>Pp Ikp-1030/2023-3</izvorni_sadrzaj>
    <derivirana_varijabla naziv="DomainObject.PredzadnjaOdlukaIzPredmeta.Oznaka_1">Pp Ikp-1030/2023-3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>Zagrebačka županija</derivirana_varijabla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>sto</derivirana_varijabla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>23.09.2026.</derivirana_varijabla>
  </UserObject.Tekst53>
  <UserObject.Tekst54>
    <izvorni_sadrzaj/>
    <derivirana_varijabla naziv="UserObject.Tekst54_1"/>
  </UserObject.Tekst54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svibnja 2022.</izvorni_sadrzaj>
    <derivirana_varijabla naziv="DomainObject.Predmet.DatumPocetkaProcesa_1">3. svibnja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Ida Bata, Kravarščica 58, 10451 Lijevo Sredičko</izvorni_sadrzaj>
    <derivirana_varijabla naziv="DomainObject.Predmet.OsudenikImePrezimeAdresa_1">Lijevo Sredičko, Kravarščica 58</derivirana_varijabla>
  </DomainObject.Predmet.OsudenikImePrezimeAdresa>
  <DomainObject.Predmet.OsudenikImePrezimeOIBDatRodenja>
    <izvorni_sadrzaj>Ida Bata, OIB 85555319100, rođen-a 15.04.1989.</izvorni_sadrzaj>
    <derivirana_varijabla naziv="DomainObject.Predmet.OsudenikImePrezimeOIBDatRodenja_1">Ida Bata, OIB: 85555319100, rođena 15.04.1989.</derivirana_varijabla>
  </DomainObject.Predmet.OsudenikImePrezimeOIBDatRodenja>
  <DomainObject.IkpPredmet.OdlukaRjesenjeIshodisni>
    <izvorni_sadrzaj>Pp-695/2022-6 donesena 22.08.2023.</izvorni_sadrzaj>
    <derivirana_varijabla naziv="DomainObject.IkpPredmet.OdlukaRjesenjeIshodisni_1">Pp-695/2022-6 donesena 22.08.2023.</derivirana_varijabla>
  </DomainObject.IkpPredmet.OdlukaRjesenjeIshodisni>
  <DomainObject.IkpPredmet.NovcanaObaveza.PreostaliIznos>
    <izvorni_sadrzaj>100,00 EUR</izvorni_sadrzaj>
    <derivirana_varijabla naziv="DomainObject.IkpPredmet.NovcanaObaveza.PreostaliIznos_1">100,00</derivirana_varijabla>
  </DomainObject.IkpPredmet.NovcanaObaveza.PreostaliIznos>
  <DomainObject.IkpPredmet.NovcanaObaveza.PNB>
    <izvorni_sadrzaj>HR63 6050-4374-1063939895</izvorni_sadrzaj>
    <derivirana_varijabla naziv="DomainObject.IkpPredmet.NovcanaObaveza.PNB_1">HR63 6050-4374-1063939895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23.09.2023.</izvorni_sadrzaj>
    <derivirana_varijabla naziv="DomainObject.IkpPredmet.IshodisnaOdlukaDatumPravomocnosti_1">23.09.2023.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24.12.2023.</izvorni_sadrzaj>
    <derivirana_varijabla naziv="DomainObject.IkpPredmet.IshodisnaOdlukaDatumIzvrsnosti_1">24.12.2023.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6C60503-AAF7-4147-9E5F-069CF005EFA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221</properties:Words>
  <properties:Characters>1347</properties:Characters>
  <properties:Lines>51</properties:Lines>
  <properties:Paragraphs>20</properties:Paragraphs>
  <properties:TotalTime>275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1562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2019-01-28T12:40:00Z</dcterms:created>
  <dc:creator>Kristina Pavlović</dc:creator>
  <dc:description>Ovaj predložak služi kao osnova za kreiranje novih eSPIS predložaka te za upravljanje eSPIS funkcijama tijekom obrade sudskih dokumenata.</dc:description>
  <cp:lastModifiedBy>Martina Krulc</cp:lastModifiedBy>
  <cp:lastPrinted>2026-03-20T07:52:00Z</cp:lastPrinted>
  <dcterms:modified xmlns:xsi="http://www.w3.org/2001/XMLSchema-instance" xsi:type="dcterms:W3CDTF">2026-03-20T07:52:00Z</dcterms:modified>
  <cp:revision>38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Pp Ikp-1030/2023-4 / Odluka - Nalog Poreznoj upravi radi provedbe ovrhe na drugoj imovini osuđenika (odluka_Pp_Ikp-1030_2023-4.docx)</vt:lpwstr>
  </prop:property>
  <prop:property fmtid="{D5CDD505-2E9C-101B-9397-08002B2CF9AE}" pid="6" name="Predlozak_id">
    <vt:lpwstr>1000000988</vt:lpwstr>
  </prop:property>
  <prop:property fmtid="{D5CDD505-2E9C-101B-9397-08002B2CF9AE}" pid="7" name="Predlozak_oznaka">
    <vt:lpwstr>OS_Pp-199</vt:lpwstr>
  </prop:property>
  <prop:property fmtid="{D5CDD505-2E9C-101B-9397-08002B2CF9AE}" pid="8" name="Predlozak_naziv">
    <vt:lpwstr>Nalog Poreznoj upravi radi provedbe ovrhe na drugoj imovini osuđenika</vt:lpwstr>
  </prop:property>
</prop:Properties>
</file>