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A3178F" w:rsidR="00BE4EAC" w:rsidP="00BE4EAC" w:rsidRDefault="00BE4EAC" w14:paraId="081d106" w14:textId="081d106">
      <w:pPr>
        <w:jc w:val="both"/>
        <w15:collapsed w:val="false"/>
        <w:rPr>
          <w:rFonts w:ascii="Arial" w:hAnsi="Arial" w:cs="Arial"/>
          <w:szCs w:val="24"/>
        </w:rPr>
      </w:pPr>
      <w:bookmarkStart w:name="_GoBack" w:id="0"/>
      <w:bookmarkEnd w:id="0"/>
      <w:r w:rsidRPr="00A3178F">
        <w:rPr>
          <w:rFonts w:ascii="Arial" w:hAnsi="Arial" w:cs="Arial"/>
          <w:szCs w:val="24"/>
        </w:rPr>
        <w:t xml:space="preserve">                 </w:t>
      </w:r>
      <w:r w:rsidRPr="00A3178F">
        <w:rPr>
          <w:rFonts w:ascii="Arial" w:hAnsi="Arial" w:cs="Arial"/>
          <w:noProof/>
          <w:szCs w:val="24"/>
          <w:lang w:eastAsia="hr-HR"/>
        </w:rPr>
        <w:drawing>
          <wp:inline distT="0" distB="0" distL="0" distR="0">
            <wp:extent cx="723265" cy="962025"/>
            <wp:effectExtent l="0" t="0" r="635" b="9525"/>
            <wp:docPr id="2" name="Slika 2"/>
            <wp:cNvGraphicFramePr>
              <a:graphicFrameLocks noChangeAspect="true"/>
            </wp:cNvGraphicFramePr>
            <a:graphic>
              <a:graphicData uri="http://schemas.openxmlformats.org/drawingml/2006/picture">
                <pic:pic>
                  <pic:nvPicPr>
                    <pic:cNvPr id="0" name="Slika 1"/>
                    <pic:cNvPicPr>
                      <a:picLocks noChangeAspect="true" noChangeArrowheads="true"/>
                    </pic:cNvPicPr>
                  </pic:nvPicPr>
                  <pic:blipFill>
                    <a:blip r:embed="rId8">
                      <a:extLst>
                        <a:ext uri="{28A0092B-C50C-407E-A947-70E740481C1C}">
                          <a14:useLocalDpi xmlns:a14="http://schemas.microsoft.com/office/drawing/2010/main" xmlns:cx="http://schemas.microsoft.com/office/drawing/2014/chartex" xmlns:cx1="http://schemas.microsoft.com/office/drawing/2015/9/8/chartex"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723265" cy="962025"/>
                    </a:xfrm>
                    <a:prstGeom prst="rect">
                      <a:avLst/>
                    </a:prstGeom>
                    <a:noFill/>
                    <a:ln>
                      <a:noFill/>
                    </a:ln>
                  </pic:spPr>
                </pic:pic>
              </a:graphicData>
            </a:graphic>
          </wp:inline>
        </w:drawing>
      </w:r>
      <w:r w:rsidRPr="00A3178F">
        <w:rPr>
          <w:rFonts w:ascii="Arial" w:hAnsi="Arial" w:cs="Arial"/>
          <w:szCs w:val="24"/>
        </w:rPr>
        <w:t xml:space="preserve">                                                                                                                                                                    </w:t>
      </w:r>
    </w:p>
    <w:p w:rsidRPr="00A3178F" w:rsidR="00BE4EAC" w:rsidP="00BE4EAC" w:rsidRDefault="00BE4EAC">
      <w:pPr>
        <w:jc w:val="both"/>
        <w:rPr>
          <w:rFonts w:ascii="Arial" w:hAnsi="Arial" w:cs="Arial"/>
          <w:szCs w:val="24"/>
        </w:rPr>
      </w:pPr>
      <w:r w:rsidRPr="00A3178F">
        <w:rPr>
          <w:rFonts w:ascii="Arial" w:hAnsi="Arial" w:cs="Arial"/>
          <w:szCs w:val="24"/>
        </w:rPr>
        <w:t xml:space="preserve">     REPUBLIKA HRVATSKA</w:t>
      </w:r>
    </w:p>
    <w:p w:rsidRPr="00A3178F" w:rsidR="00BE4EAC" w:rsidP="00BE4EAC" w:rsidRDefault="00BE4EAC">
      <w:pPr>
        <w:jc w:val="both"/>
        <w:rPr>
          <w:rFonts w:ascii="Arial" w:hAnsi="Arial" w:cs="Arial"/>
          <w:szCs w:val="24"/>
        </w:rPr>
      </w:pPr>
      <w:r w:rsidRPr="00A3178F">
        <w:rPr>
          <w:rFonts w:ascii="Arial" w:hAnsi="Arial" w:cs="Arial"/>
          <w:szCs w:val="24"/>
        </w:rPr>
        <w:t>TRGOVAČKI SUD U ZAGREBU</w:t>
      </w:r>
    </w:p>
    <w:p w:rsidRPr="00A3178F" w:rsidR="00BE4EAC" w:rsidP="00BE4EAC" w:rsidRDefault="00BE4EAC">
      <w:pPr>
        <w:jc w:val="both"/>
        <w:rPr>
          <w:rFonts w:ascii="Arial" w:hAnsi="Arial" w:cs="Arial"/>
          <w:szCs w:val="24"/>
        </w:rPr>
      </w:pPr>
      <w:r w:rsidRPr="00A3178F">
        <w:rPr>
          <w:rFonts w:ascii="Arial" w:hAnsi="Arial" w:cs="Arial"/>
          <w:szCs w:val="24"/>
        </w:rPr>
        <w:t>Zagreb, Trg Johna Fitzgeralda Kennedyja 11</w:t>
      </w:r>
      <w:r w:rsidRPr="00A3178F">
        <w:rPr>
          <w:rFonts w:ascii="Arial" w:hAnsi="Arial" w:cs="Arial"/>
          <w:szCs w:val="24"/>
        </w:rPr>
        <w:tab/>
      </w:r>
    </w:p>
    <w:p w:rsidRPr="00A3178F" w:rsidR="00BE4EAC" w:rsidP="00BE4EAC" w:rsidRDefault="00A53466">
      <w:pPr>
        <w:jc w:val="right"/>
        <w:rPr>
          <w:rFonts w:ascii="Arial" w:hAnsi="Arial" w:cs="Arial"/>
          <w:szCs w:val="24"/>
        </w:rPr>
      </w:pPr>
      <w:r>
        <w:rPr>
          <w:rFonts w:ascii="Arial" w:hAnsi="Arial" w:cs="Arial"/>
          <w:szCs w:val="24"/>
        </w:rPr>
        <w:t>St-</w:t>
      </w:r>
      <w:r w:rsidR="008048E2">
        <w:rPr>
          <w:rFonts w:ascii="Arial" w:hAnsi="Arial" w:cs="Arial"/>
          <w:szCs w:val="24"/>
        </w:rPr>
        <w:t>1608</w:t>
      </w:r>
      <w:r w:rsidR="00410B29">
        <w:rPr>
          <w:rFonts w:ascii="Arial" w:hAnsi="Arial" w:cs="Arial"/>
          <w:szCs w:val="24"/>
        </w:rPr>
        <w:t>/2026-6</w:t>
      </w:r>
    </w:p>
    <w:p w:rsidRPr="00A3178F" w:rsidR="00BE4EAC" w:rsidP="00DA58FD" w:rsidRDefault="00DA58FD">
      <w:pPr>
        <w:tabs>
          <w:tab w:val="left" w:pos="8110"/>
        </w:tabs>
        <w:jc w:val="both"/>
        <w:rPr>
          <w:rFonts w:ascii="Arial" w:hAnsi="Arial" w:cs="Arial"/>
          <w:szCs w:val="24"/>
        </w:rPr>
      </w:pPr>
      <w:r w:rsidRPr="00A3178F">
        <w:rPr>
          <w:rFonts w:ascii="Arial" w:hAnsi="Arial" w:cs="Arial"/>
          <w:szCs w:val="24"/>
        </w:rPr>
        <w:tab/>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p>
    <w:p w:rsidRPr="00A3178F" w:rsidR="00BE4EAC" w:rsidP="00BE4EAC" w:rsidRDefault="00BE4EAC">
      <w:pPr>
        <w:jc w:val="center"/>
        <w:rPr>
          <w:rFonts w:ascii="Arial" w:hAnsi="Arial" w:cs="Arial"/>
          <w:szCs w:val="24"/>
        </w:rPr>
      </w:pPr>
      <w:r w:rsidRPr="00A3178F">
        <w:rPr>
          <w:rFonts w:ascii="Arial" w:hAnsi="Arial" w:cs="Arial"/>
          <w:szCs w:val="24"/>
        </w:rPr>
        <w:t>U  I M E   R E P U B L I K E   H R V A T S K E</w:t>
      </w:r>
    </w:p>
    <w:p w:rsidRPr="00A3178F" w:rsidR="00BE4EAC" w:rsidP="00BE4EAC" w:rsidRDefault="00BE4EAC">
      <w:pPr>
        <w:jc w:val="center"/>
        <w:rPr>
          <w:rFonts w:ascii="Arial" w:hAnsi="Arial" w:cs="Arial"/>
          <w:szCs w:val="24"/>
        </w:rPr>
      </w:pPr>
    </w:p>
    <w:p w:rsidRPr="00A3178F" w:rsidR="00BE4EAC" w:rsidP="00BE4EAC" w:rsidRDefault="00BE4EAC">
      <w:pPr>
        <w:jc w:val="center"/>
        <w:rPr>
          <w:rFonts w:ascii="Arial" w:hAnsi="Arial" w:cs="Arial"/>
          <w:szCs w:val="24"/>
        </w:rPr>
      </w:pPr>
      <w:r w:rsidRPr="00A3178F">
        <w:rPr>
          <w:rFonts w:ascii="Arial" w:hAnsi="Arial" w:cs="Arial"/>
          <w:szCs w:val="24"/>
        </w:rPr>
        <w:t>R J E Š E N J E</w:t>
      </w:r>
    </w:p>
    <w:p w:rsidRPr="00A3178F" w:rsidR="00BE4EAC" w:rsidP="00BE4EAC" w:rsidRDefault="00BE4EAC">
      <w:pPr>
        <w:jc w:val="both"/>
        <w:rPr>
          <w:rFonts w:ascii="Arial" w:hAnsi="Arial" w:cs="Arial"/>
          <w:szCs w:val="24"/>
        </w:rPr>
      </w:pPr>
    </w:p>
    <w:p w:rsidRPr="00755F81" w:rsidR="00BE4EAC" w:rsidP="00BE4EAC" w:rsidRDefault="00BE4EAC">
      <w:pPr>
        <w:jc w:val="both"/>
        <w:rPr>
          <w:rFonts w:ascii="Arial" w:hAnsi="Arial" w:cs="Arial"/>
          <w:color w:val="000000" w:themeColor="text1"/>
          <w:szCs w:val="24"/>
        </w:rPr>
      </w:pPr>
      <w:r w:rsidRPr="00A3178F">
        <w:rPr>
          <w:rFonts w:ascii="Arial" w:hAnsi="Arial" w:cs="Arial"/>
          <w:szCs w:val="24"/>
        </w:rPr>
        <w:tab/>
      </w:r>
      <w:r w:rsidRPr="00755F81" w:rsidR="00755F81">
        <w:rPr>
          <w:rFonts w:ascii="Arial" w:hAnsi="Arial" w:cs="Arial"/>
          <w:szCs w:val="24"/>
        </w:rPr>
        <w:t xml:space="preserve">Trgovački sud u Zagrebu, po sucu Tini Jakupak, u stečajnom predmetu u povodu zahtjeva FINANCIJSKE AGENCIJE, za provedbu skraćenog stečajnog postupka nad dužnikom </w:t>
      </w:r>
      <w:bookmarkStart w:name="_Hlk228361597" w:id="1"/>
      <w:r w:rsidRPr="008048E2" w:rsidR="008048E2">
        <w:rPr>
          <w:rFonts w:ascii="Arial" w:hAnsi="Arial" w:cs="Arial"/>
          <w:szCs w:val="24"/>
        </w:rPr>
        <w:t>ONE TRAVEL d.o.o., Zagreb, Ulica majst</w:t>
      </w:r>
      <w:r w:rsidR="008048E2">
        <w:rPr>
          <w:rFonts w:ascii="Arial" w:hAnsi="Arial" w:cs="Arial"/>
          <w:szCs w:val="24"/>
        </w:rPr>
        <w:t>ora Buvine 7C, OIB: 62614122064</w:t>
      </w:r>
      <w:r w:rsidRPr="00755F81" w:rsidR="00755F81">
        <w:rPr>
          <w:rFonts w:ascii="Arial" w:hAnsi="Arial" w:cs="Arial"/>
          <w:szCs w:val="24"/>
        </w:rPr>
        <w:t>,</w:t>
      </w:r>
      <w:bookmarkEnd w:id="1"/>
      <w:r w:rsidRPr="00755F81" w:rsidR="00755F81">
        <w:rPr>
          <w:rFonts w:ascii="Arial" w:hAnsi="Arial" w:cs="Arial"/>
          <w:szCs w:val="24"/>
        </w:rPr>
        <w:t xml:space="preserve"> </w:t>
      </w:r>
      <w:r w:rsidRPr="00463652" w:rsidR="00755F81">
        <w:rPr>
          <w:rFonts w:ascii="Arial" w:hAnsi="Arial" w:cs="Arial"/>
          <w:szCs w:val="24"/>
        </w:rPr>
        <w:t xml:space="preserve">dana </w:t>
      </w:r>
      <w:r w:rsidR="00745B17">
        <w:rPr>
          <w:rFonts w:ascii="Arial" w:hAnsi="Arial" w:cs="Arial"/>
          <w:szCs w:val="24"/>
        </w:rPr>
        <w:t>16</w:t>
      </w:r>
      <w:r w:rsidRPr="00463652" w:rsidR="00755F81">
        <w:rPr>
          <w:rFonts w:ascii="Arial" w:hAnsi="Arial" w:cs="Arial"/>
          <w:szCs w:val="24"/>
        </w:rPr>
        <w:t xml:space="preserve">. </w:t>
      </w:r>
      <w:r w:rsidRPr="00463652" w:rsidR="00A53466">
        <w:rPr>
          <w:rFonts w:ascii="Arial" w:hAnsi="Arial" w:cs="Arial"/>
          <w:szCs w:val="24"/>
        </w:rPr>
        <w:t>listopada</w:t>
      </w:r>
      <w:r w:rsidRPr="00755F81" w:rsidR="00755F81">
        <w:rPr>
          <w:rFonts w:ascii="Arial" w:hAnsi="Arial" w:cs="Arial"/>
          <w:szCs w:val="24"/>
        </w:rPr>
        <w:t xml:space="preserve"> 2026.</w:t>
      </w:r>
    </w:p>
    <w:p w:rsidRPr="00A3178F" w:rsidR="00BE4EAC" w:rsidP="00BE4EAC" w:rsidRDefault="00BE4EAC">
      <w:pPr>
        <w:jc w:val="both"/>
        <w:rPr>
          <w:rFonts w:ascii="Arial" w:hAnsi="Arial" w:cs="Arial"/>
          <w:szCs w:val="24"/>
        </w:rPr>
      </w:pPr>
    </w:p>
    <w:p w:rsidRPr="00A3178F" w:rsidR="00BE4EAC" w:rsidP="00BE4EAC" w:rsidRDefault="00BE4EAC">
      <w:pPr>
        <w:jc w:val="center"/>
        <w:rPr>
          <w:rFonts w:ascii="Arial" w:hAnsi="Arial" w:cs="Arial"/>
          <w:szCs w:val="24"/>
        </w:rPr>
      </w:pPr>
      <w:r w:rsidRPr="00A3178F">
        <w:rPr>
          <w:rFonts w:ascii="Arial" w:hAnsi="Arial" w:cs="Arial"/>
          <w:szCs w:val="24"/>
        </w:rPr>
        <w:t>r i j e š i o    je</w:t>
      </w:r>
    </w:p>
    <w:p w:rsidRPr="00A3178F" w:rsidR="00BE4EAC" w:rsidP="00BE4EAC" w:rsidRDefault="00BE4EAC">
      <w:pPr>
        <w:jc w:val="both"/>
        <w:rPr>
          <w:rFonts w:ascii="Arial" w:hAnsi="Arial" w:cs="Arial"/>
          <w:szCs w:val="24"/>
        </w:rPr>
      </w:pPr>
    </w:p>
    <w:p w:rsidRPr="00A3178F" w:rsidR="00BE4EAC" w:rsidP="005A03A3" w:rsidRDefault="00BE4EAC">
      <w:pPr>
        <w:jc w:val="both"/>
        <w:rPr>
          <w:rFonts w:ascii="Arial" w:hAnsi="Arial" w:cs="Arial"/>
          <w:szCs w:val="24"/>
        </w:rPr>
      </w:pPr>
      <w:r w:rsidRPr="00A3178F">
        <w:rPr>
          <w:rFonts w:ascii="Arial" w:hAnsi="Arial" w:cs="Arial"/>
          <w:szCs w:val="24"/>
        </w:rPr>
        <w:t xml:space="preserve">I. </w:t>
      </w:r>
      <w:r w:rsidR="005A03A3">
        <w:rPr>
          <w:rFonts w:ascii="Arial" w:hAnsi="Arial" w:cs="Arial"/>
          <w:szCs w:val="24"/>
        </w:rPr>
        <w:tab/>
      </w:r>
      <w:r w:rsidRPr="00A3178F">
        <w:rPr>
          <w:rFonts w:ascii="Arial" w:hAnsi="Arial" w:cs="Arial"/>
          <w:szCs w:val="24"/>
        </w:rPr>
        <w:t>Otvara se stečajni postupak nad dužnikom</w:t>
      </w:r>
      <w:r w:rsidRPr="00755F81" w:rsidR="00755F81">
        <w:rPr>
          <w:rFonts w:ascii="Arial" w:hAnsi="Arial" w:cs="Arial"/>
          <w:szCs w:val="24"/>
        </w:rPr>
        <w:t xml:space="preserve"> </w:t>
      </w:r>
      <w:r w:rsidRPr="008048E2" w:rsidR="008048E2">
        <w:rPr>
          <w:rFonts w:ascii="Arial" w:hAnsi="Arial" w:cs="Arial"/>
          <w:szCs w:val="24"/>
        </w:rPr>
        <w:t>ONE TRAVEL d.o.o., Zagreb, Ulica majst</w:t>
      </w:r>
      <w:r w:rsidR="008048E2">
        <w:rPr>
          <w:rFonts w:ascii="Arial" w:hAnsi="Arial" w:cs="Arial"/>
          <w:szCs w:val="24"/>
        </w:rPr>
        <w:t>ora Buvine 7C, OIB: 62614122064</w:t>
      </w:r>
      <w:r w:rsidR="00463652">
        <w:rPr>
          <w:rFonts w:ascii="Arial" w:hAnsi="Arial" w:cs="Arial"/>
          <w:szCs w:val="24"/>
        </w:rPr>
        <w:t>.</w:t>
      </w:r>
      <w:r w:rsidRPr="00A3178F">
        <w:rPr>
          <w:rFonts w:ascii="Arial" w:hAnsi="Arial" w:cs="Arial"/>
          <w:szCs w:val="24"/>
        </w:rPr>
        <w:t xml:space="preserve"> Stečajni postupak otvoren je dana </w:t>
      </w:r>
      <w:r w:rsidRPr="00D86265" w:rsidR="00D86265">
        <w:rPr>
          <w:rFonts w:ascii="Arial" w:hAnsi="Arial" w:cs="Arial"/>
          <w:szCs w:val="24"/>
        </w:rPr>
        <w:t>1</w:t>
      </w:r>
      <w:r w:rsidR="00745B17">
        <w:rPr>
          <w:rFonts w:ascii="Arial" w:hAnsi="Arial" w:cs="Arial"/>
          <w:szCs w:val="24"/>
        </w:rPr>
        <w:t>6</w:t>
      </w:r>
      <w:r w:rsidRPr="00D86265" w:rsidR="00D86265">
        <w:rPr>
          <w:rFonts w:ascii="Arial" w:hAnsi="Arial" w:cs="Arial"/>
          <w:szCs w:val="24"/>
        </w:rPr>
        <w:t>. listopada</w:t>
      </w:r>
      <w:r w:rsidRPr="00D86265" w:rsidR="002F57CA">
        <w:rPr>
          <w:rFonts w:ascii="Arial" w:hAnsi="Arial" w:cs="Arial"/>
          <w:szCs w:val="24"/>
        </w:rPr>
        <w:t xml:space="preserve"> 2026.</w:t>
      </w:r>
      <w:r w:rsidRPr="00D86265" w:rsidR="00A153DC">
        <w:rPr>
          <w:rFonts w:ascii="Arial" w:hAnsi="Arial" w:cs="Arial"/>
          <w:szCs w:val="24"/>
        </w:rPr>
        <w:t xml:space="preserve"> </w:t>
      </w:r>
      <w:r w:rsidRPr="00D86265">
        <w:rPr>
          <w:rFonts w:ascii="Arial" w:hAnsi="Arial" w:cs="Arial"/>
          <w:szCs w:val="24"/>
        </w:rPr>
        <w:t xml:space="preserve">u </w:t>
      </w:r>
      <w:r w:rsidR="00745B17">
        <w:rPr>
          <w:rFonts w:ascii="Arial" w:hAnsi="Arial" w:cs="Arial"/>
          <w:szCs w:val="24"/>
        </w:rPr>
        <w:t>11,23</w:t>
      </w:r>
      <w:r w:rsidRPr="00D86265">
        <w:rPr>
          <w:rFonts w:ascii="Arial" w:hAnsi="Arial" w:cs="Arial"/>
          <w:szCs w:val="24"/>
        </w:rPr>
        <w:t xml:space="preserve"> sati,</w:t>
      </w:r>
      <w:r w:rsidRPr="00176C57">
        <w:rPr>
          <w:rFonts w:ascii="Arial" w:hAnsi="Arial" w:cs="Arial"/>
          <w:szCs w:val="24"/>
        </w:rPr>
        <w:t xml:space="preserve"> </w:t>
      </w:r>
      <w:r w:rsidRPr="00A3178F">
        <w:rPr>
          <w:rFonts w:ascii="Arial" w:hAnsi="Arial" w:cs="Arial"/>
          <w:szCs w:val="24"/>
        </w:rPr>
        <w:t>kada je ovo rješenje objavljeno na mrežnoj stranici e-Oglasna ploča ovog suda.</w:t>
      </w:r>
    </w:p>
    <w:p w:rsidRPr="00A3178F" w:rsidR="00BE4EAC" w:rsidP="00BE4EAC" w:rsidRDefault="00BE4EAC">
      <w:pPr>
        <w:jc w:val="both"/>
        <w:rPr>
          <w:rFonts w:ascii="Arial" w:hAnsi="Arial" w:cs="Arial"/>
          <w:szCs w:val="24"/>
        </w:rPr>
      </w:pPr>
    </w:p>
    <w:p w:rsidRPr="00A3178F" w:rsidR="00BE4EAC" w:rsidP="005A03A3" w:rsidRDefault="00BE4EAC">
      <w:pPr>
        <w:jc w:val="both"/>
        <w:rPr>
          <w:rFonts w:ascii="Arial" w:hAnsi="Arial" w:cs="Arial"/>
          <w:szCs w:val="24"/>
        </w:rPr>
      </w:pPr>
      <w:r w:rsidRPr="00A3178F">
        <w:rPr>
          <w:rFonts w:ascii="Arial" w:hAnsi="Arial" w:cs="Arial"/>
          <w:szCs w:val="24"/>
        </w:rPr>
        <w:t xml:space="preserve">II. </w:t>
      </w:r>
      <w:r w:rsidR="005A03A3">
        <w:rPr>
          <w:rFonts w:ascii="Arial" w:hAnsi="Arial" w:cs="Arial"/>
          <w:szCs w:val="24"/>
        </w:rPr>
        <w:tab/>
      </w:r>
      <w:r w:rsidRPr="00A3178F">
        <w:rPr>
          <w:rFonts w:ascii="Arial" w:hAnsi="Arial" w:cs="Arial"/>
          <w:szCs w:val="24"/>
        </w:rPr>
        <w:t xml:space="preserve">Za </w:t>
      </w:r>
      <w:r w:rsidRPr="00A3178F" w:rsidR="009B41C0">
        <w:rPr>
          <w:rFonts w:ascii="Arial" w:hAnsi="Arial" w:cs="Arial"/>
          <w:szCs w:val="24"/>
        </w:rPr>
        <w:t xml:space="preserve">stečajnog upravitelja imenuje </w:t>
      </w:r>
      <w:r w:rsidR="00905660">
        <w:rPr>
          <w:rFonts w:ascii="Arial" w:hAnsi="Arial" w:cs="Arial"/>
          <w:szCs w:val="24"/>
        </w:rPr>
        <w:t>se</w:t>
      </w:r>
      <w:r w:rsidR="00FB3A97">
        <w:rPr>
          <w:rFonts w:ascii="Arial" w:hAnsi="Arial" w:cs="Arial"/>
          <w:szCs w:val="24"/>
        </w:rPr>
        <w:t xml:space="preserve"> </w:t>
      </w:r>
      <w:r w:rsidRPr="005637E4" w:rsidR="005637E4">
        <w:rPr>
          <w:rFonts w:ascii="Arial" w:hAnsi="Arial" w:cs="Arial"/>
          <w:szCs w:val="24"/>
        </w:rPr>
        <w:t>DAVORIN KAPUSTIĆ, OIB: 58634265045, Ak. Mirka Maleza 4, 42240 Ivanec</w:t>
      </w:r>
      <w:r w:rsidR="005637E4">
        <w:rPr>
          <w:rFonts w:ascii="Arial" w:hAnsi="Arial" w:cs="Arial"/>
          <w:szCs w:val="24"/>
        </w:rPr>
        <w:t xml:space="preserve">. </w:t>
      </w:r>
    </w:p>
    <w:p w:rsidRPr="00A3178F" w:rsidR="00BE4EAC" w:rsidP="00BE4EAC" w:rsidRDefault="00BE4EAC">
      <w:pPr>
        <w:ind w:firstLine="708"/>
        <w:jc w:val="both"/>
        <w:rPr>
          <w:rFonts w:ascii="Arial" w:hAnsi="Arial" w:cs="Arial"/>
          <w:szCs w:val="24"/>
        </w:rPr>
      </w:pPr>
    </w:p>
    <w:p w:rsidRPr="00A3178F" w:rsidR="00BE4EAC" w:rsidP="00BE4EAC" w:rsidRDefault="00BE4EAC">
      <w:pPr>
        <w:jc w:val="both"/>
        <w:rPr>
          <w:rFonts w:ascii="Arial" w:hAnsi="Arial" w:cs="Arial"/>
          <w:color w:val="FF0000"/>
          <w:szCs w:val="24"/>
        </w:rPr>
      </w:pPr>
      <w:r w:rsidRPr="00A3178F">
        <w:rPr>
          <w:rFonts w:ascii="Arial" w:hAnsi="Arial" w:cs="Arial"/>
          <w:szCs w:val="24"/>
        </w:rPr>
        <w:t xml:space="preserve">III. </w:t>
      </w:r>
      <w:r w:rsidR="005A03A3">
        <w:rPr>
          <w:rFonts w:ascii="Arial" w:hAnsi="Arial" w:cs="Arial"/>
          <w:szCs w:val="24"/>
        </w:rPr>
        <w:tab/>
      </w:r>
      <w:r w:rsidRPr="00A3178F">
        <w:rPr>
          <w:rFonts w:ascii="Arial" w:hAnsi="Arial" w:cs="Arial"/>
          <w:szCs w:val="24"/>
        </w:rPr>
        <w:t xml:space="preserve">Zaključuje se stečajni postupak nad </w:t>
      </w:r>
      <w:r w:rsidRPr="008048E2" w:rsidR="008048E2">
        <w:rPr>
          <w:rFonts w:ascii="Arial" w:hAnsi="Arial" w:cs="Arial"/>
          <w:szCs w:val="24"/>
        </w:rPr>
        <w:t>ONE TRAVEL d.o.o., Zagreb, Ulica majst</w:t>
      </w:r>
      <w:r w:rsidR="008048E2">
        <w:rPr>
          <w:rFonts w:ascii="Arial" w:hAnsi="Arial" w:cs="Arial"/>
          <w:szCs w:val="24"/>
        </w:rPr>
        <w:t>ora Buvine 7C, OIB: 62614122064</w:t>
      </w:r>
      <w:r w:rsidRPr="00463652" w:rsidR="001D03CF">
        <w:rPr>
          <w:rFonts w:ascii="Arial" w:hAnsi="Arial" w:cs="Arial"/>
          <w:szCs w:val="24"/>
        </w:rPr>
        <w:t>.</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IV. </w:t>
      </w:r>
      <w:r w:rsidR="005A03A3">
        <w:rPr>
          <w:rFonts w:ascii="Arial" w:hAnsi="Arial" w:cs="Arial"/>
          <w:szCs w:val="24"/>
        </w:rPr>
        <w:tab/>
      </w:r>
      <w:r w:rsidRPr="00A3178F">
        <w:rPr>
          <w:rFonts w:ascii="Arial" w:hAnsi="Arial" w:cs="Arial"/>
          <w:szCs w:val="24"/>
        </w:rPr>
        <w:t>Nakon pravomoćnosti ovog rješenja dužnik će se brisati iz sudskog registra.</w:t>
      </w:r>
    </w:p>
    <w:p w:rsidRPr="00A3178F" w:rsidR="00BE4EAC" w:rsidP="00BE4EAC" w:rsidRDefault="00BE4EAC">
      <w:pPr>
        <w:jc w:val="both"/>
        <w:rPr>
          <w:rFonts w:ascii="Arial" w:hAnsi="Arial" w:cs="Arial"/>
          <w:szCs w:val="24"/>
        </w:rPr>
      </w:pPr>
    </w:p>
    <w:p w:rsidRPr="00A3178F" w:rsidR="00BE4EAC" w:rsidP="005A03A3" w:rsidRDefault="00BE4EAC">
      <w:pPr>
        <w:jc w:val="both"/>
        <w:rPr>
          <w:rFonts w:ascii="Arial" w:hAnsi="Arial" w:cs="Arial"/>
          <w:szCs w:val="24"/>
        </w:rPr>
      </w:pPr>
      <w:r w:rsidRPr="00A3178F">
        <w:rPr>
          <w:rFonts w:ascii="Arial" w:hAnsi="Arial" w:cs="Arial"/>
          <w:szCs w:val="24"/>
        </w:rPr>
        <w:t xml:space="preserve">V. </w:t>
      </w:r>
      <w:r w:rsidR="005A03A3">
        <w:rPr>
          <w:rFonts w:ascii="Arial" w:hAnsi="Arial" w:cs="Arial"/>
          <w:szCs w:val="24"/>
        </w:rPr>
        <w:tab/>
      </w:r>
      <w:r w:rsidRPr="00A3178F">
        <w:rPr>
          <w:rFonts w:ascii="Arial" w:hAnsi="Arial" w:cs="Arial"/>
          <w:szCs w:val="24"/>
        </w:rPr>
        <w:t xml:space="preserve">Određuje se naknada troškova </w:t>
      </w:r>
      <w:r w:rsidRPr="00A3178F">
        <w:rPr>
          <w:rFonts w:ascii="Arial" w:hAnsi="Arial" w:cs="Arial"/>
          <w:szCs w:val="24"/>
          <w:lang w:val="pt-BR"/>
        </w:rPr>
        <w:t xml:space="preserve">Financijske agencije, Zagreb, Ulica grada Vukovara 70, OIB: </w:t>
      </w:r>
      <w:r w:rsidRPr="00A3178F">
        <w:rPr>
          <w:rFonts w:ascii="Arial" w:hAnsi="Arial" w:cs="Arial"/>
          <w:szCs w:val="24"/>
        </w:rPr>
        <w:t xml:space="preserve">85821130368, u ovom stečajnom postupku u iznosu od 23,23 </w:t>
      </w:r>
      <w:r w:rsidR="001D03CF">
        <w:rPr>
          <w:rFonts w:ascii="Arial" w:hAnsi="Arial" w:cs="Arial"/>
          <w:szCs w:val="24"/>
        </w:rPr>
        <w:t>EUR</w:t>
      </w:r>
      <w:r w:rsidRPr="00A3178F">
        <w:rPr>
          <w:rFonts w:ascii="Arial" w:hAnsi="Arial" w:cs="Arial"/>
          <w:szCs w:val="24"/>
        </w:rPr>
        <w:t>.</w:t>
      </w:r>
    </w:p>
    <w:p w:rsidRPr="00A3178F" w:rsidR="00BE4EAC" w:rsidP="00BE4EAC" w:rsidRDefault="00BE4EAC">
      <w:pPr>
        <w:jc w:val="both"/>
        <w:rPr>
          <w:rFonts w:ascii="Arial" w:hAnsi="Arial" w:cs="Arial"/>
          <w:szCs w:val="24"/>
        </w:rPr>
      </w:pPr>
    </w:p>
    <w:p w:rsidR="00D86265" w:rsidP="00BE4EAC" w:rsidRDefault="00BE4EAC">
      <w:pPr>
        <w:jc w:val="both"/>
        <w:rPr>
          <w:rFonts w:ascii="Arial" w:hAnsi="Arial" w:cs="Arial"/>
          <w:szCs w:val="24"/>
        </w:rPr>
      </w:pPr>
      <w:r w:rsidRPr="00A3178F">
        <w:rPr>
          <w:rFonts w:ascii="Arial" w:hAnsi="Arial" w:cs="Arial"/>
          <w:szCs w:val="24"/>
        </w:rPr>
        <w:t xml:space="preserve">VI. </w:t>
      </w:r>
      <w:r w:rsidR="005A03A3">
        <w:rPr>
          <w:rFonts w:ascii="Arial" w:hAnsi="Arial" w:cs="Arial"/>
          <w:szCs w:val="24"/>
        </w:rPr>
        <w:tab/>
      </w:r>
      <w:r w:rsidRPr="00A3178F">
        <w:rPr>
          <w:rFonts w:ascii="Arial" w:hAnsi="Arial" w:cs="Arial"/>
          <w:szCs w:val="24"/>
        </w:rPr>
        <w:t>Nalaže se računovodstvu Trgovačkog suda u Zagrebu u roku 8 dana iz Fonda za namirenje troškova stečajnoga postupka isplatiti iznos od 23,23</w:t>
      </w:r>
      <w:r w:rsidR="001D03CF">
        <w:rPr>
          <w:rFonts w:ascii="Arial" w:hAnsi="Arial" w:cs="Arial"/>
          <w:szCs w:val="24"/>
        </w:rPr>
        <w:t xml:space="preserve"> EUR</w:t>
      </w:r>
      <w:r w:rsidRPr="00A3178F">
        <w:rPr>
          <w:rFonts w:ascii="Arial" w:hAnsi="Arial" w:cs="Arial"/>
          <w:szCs w:val="24"/>
        </w:rPr>
        <w:t xml:space="preserve"> na račun </w:t>
      </w:r>
      <w:r w:rsidRPr="00A3178F">
        <w:rPr>
          <w:rFonts w:ascii="Arial" w:hAnsi="Arial" w:cs="Arial"/>
          <w:szCs w:val="24"/>
          <w:lang w:val="pt-BR"/>
        </w:rPr>
        <w:t xml:space="preserve">Financijske agencije, Zagreb, Ulica grada Vukovara 70, OIB: </w:t>
      </w:r>
      <w:r w:rsidRPr="00A3178F">
        <w:rPr>
          <w:rFonts w:ascii="Arial" w:hAnsi="Arial" w:cs="Arial"/>
          <w:szCs w:val="24"/>
        </w:rPr>
        <w:t xml:space="preserve">85821130368, broj HR4223900011100017042, model HR05, poziv na broj 66672- </w:t>
      </w:r>
      <w:r w:rsidRPr="00370919" w:rsidR="00370919">
        <w:rPr>
          <w:rFonts w:ascii="Arial" w:hAnsi="Arial" w:cs="Arial"/>
          <w:szCs w:val="24"/>
        </w:rPr>
        <w:t>62614122064</w:t>
      </w:r>
    </w:p>
    <w:p w:rsidRPr="00A3178F" w:rsidR="00370919" w:rsidP="00BE4EAC" w:rsidRDefault="00370919">
      <w:pPr>
        <w:jc w:val="both"/>
        <w:rPr>
          <w:rFonts w:ascii="Arial" w:hAnsi="Arial" w:cs="Arial"/>
          <w:szCs w:val="24"/>
        </w:rPr>
      </w:pPr>
    </w:p>
    <w:p w:rsidRPr="00A3178F" w:rsidR="00BE4EAC" w:rsidP="00BE4EAC" w:rsidRDefault="00BE4EAC">
      <w:pPr>
        <w:jc w:val="center"/>
        <w:rPr>
          <w:rFonts w:ascii="Arial" w:hAnsi="Arial" w:cs="Arial"/>
          <w:szCs w:val="24"/>
        </w:rPr>
      </w:pPr>
      <w:r w:rsidRPr="00A3178F">
        <w:rPr>
          <w:rFonts w:ascii="Arial" w:hAnsi="Arial" w:cs="Arial"/>
          <w:szCs w:val="24"/>
        </w:rPr>
        <w:t>Obrazloženje</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1. </w:t>
      </w:r>
      <w:r w:rsidR="00007511">
        <w:rPr>
          <w:rFonts w:ascii="Arial" w:hAnsi="Arial" w:cs="Arial"/>
          <w:szCs w:val="24"/>
        </w:rPr>
        <w:tab/>
      </w:r>
      <w:r w:rsidRPr="00A3178F">
        <w:rPr>
          <w:rFonts w:ascii="Arial" w:hAnsi="Arial" w:cs="Arial"/>
          <w:szCs w:val="24"/>
        </w:rPr>
        <w:t xml:space="preserve">Financijska agencija, </w:t>
      </w:r>
      <w:r w:rsidRPr="00D86265">
        <w:rPr>
          <w:rFonts w:ascii="Arial" w:hAnsi="Arial" w:cs="Arial"/>
          <w:szCs w:val="24"/>
        </w:rPr>
        <w:t xml:space="preserve">RC Zagreb, </w:t>
      </w:r>
      <w:r w:rsidR="00FC3A1E">
        <w:rPr>
          <w:rFonts w:ascii="Arial" w:hAnsi="Arial" w:cs="Arial"/>
          <w:szCs w:val="24"/>
        </w:rPr>
        <w:t>Ulica grada Vukovara 70</w:t>
      </w:r>
      <w:r w:rsidRPr="00D86265">
        <w:rPr>
          <w:rFonts w:ascii="Arial" w:hAnsi="Arial" w:cs="Arial"/>
          <w:szCs w:val="24"/>
        </w:rPr>
        <w:t>, podnijela je ovom sudu zahtjev za</w:t>
      </w:r>
      <w:r w:rsidRPr="00A3178F">
        <w:rPr>
          <w:rFonts w:ascii="Arial" w:hAnsi="Arial" w:cs="Arial"/>
          <w:szCs w:val="24"/>
        </w:rPr>
        <w:t xml:space="preserve"> provedbu skraćenog stečajnog postupka nad dužnikom</w:t>
      </w:r>
      <w:r w:rsidR="001D03CF">
        <w:rPr>
          <w:rFonts w:ascii="Arial" w:hAnsi="Arial" w:cs="Arial"/>
        </w:rPr>
        <w:t xml:space="preserve"> </w:t>
      </w:r>
      <w:r w:rsidRPr="00370919" w:rsidR="00370919">
        <w:rPr>
          <w:rFonts w:ascii="Arial" w:hAnsi="Arial" w:cs="Arial"/>
          <w:szCs w:val="24"/>
        </w:rPr>
        <w:t>ONE TRAVEL d.o.o., Zagreb, Ulica majst</w:t>
      </w:r>
      <w:r w:rsidR="00370919">
        <w:rPr>
          <w:rFonts w:ascii="Arial" w:hAnsi="Arial" w:cs="Arial"/>
          <w:szCs w:val="24"/>
        </w:rPr>
        <w:t>ora Buvine 7C, OIB: 62614122064</w:t>
      </w:r>
      <w:r w:rsidRPr="00DE695C">
        <w:rPr>
          <w:rFonts w:ascii="Arial" w:hAnsi="Arial" w:cs="Arial"/>
          <w:szCs w:val="24"/>
        </w:rPr>
        <w:t>, temeljem</w:t>
      </w:r>
      <w:r w:rsidRPr="00A3178F">
        <w:rPr>
          <w:rFonts w:ascii="Arial" w:hAnsi="Arial" w:cs="Arial"/>
          <w:szCs w:val="24"/>
        </w:rPr>
        <w:t xml:space="preserve"> odredbe čl. 429. st. 1. Stečajnog zakona</w:t>
      </w:r>
      <w:r w:rsidRPr="00A3178F" w:rsidR="006F221F">
        <w:rPr>
          <w:rFonts w:ascii="Arial" w:hAnsi="Arial" w:cs="Arial"/>
          <w:szCs w:val="24"/>
        </w:rPr>
        <w:t xml:space="preserve"> ("Narodne novine", broj: 71/15</w:t>
      </w:r>
      <w:r w:rsidRPr="00A3178F" w:rsidR="00A153DC">
        <w:rPr>
          <w:rFonts w:ascii="Arial" w:hAnsi="Arial" w:cs="Arial"/>
          <w:szCs w:val="24"/>
        </w:rPr>
        <w:t>,</w:t>
      </w:r>
      <w:r w:rsidRPr="00A3178F">
        <w:rPr>
          <w:rFonts w:ascii="Arial" w:hAnsi="Arial" w:cs="Arial"/>
          <w:szCs w:val="24"/>
        </w:rPr>
        <w:t>104/17</w:t>
      </w:r>
      <w:r w:rsidRPr="00A3178F" w:rsidR="00A153DC">
        <w:rPr>
          <w:rFonts w:ascii="Arial" w:hAnsi="Arial" w:cs="Arial"/>
          <w:szCs w:val="24"/>
        </w:rPr>
        <w:t xml:space="preserve"> i 36/22</w:t>
      </w:r>
      <w:r w:rsidRPr="00A3178F">
        <w:rPr>
          <w:rFonts w:ascii="Arial" w:hAnsi="Arial" w:cs="Arial"/>
          <w:szCs w:val="24"/>
        </w:rPr>
        <w:t xml:space="preserve"> dalje: SZ).</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2. </w:t>
      </w:r>
      <w:r w:rsidR="00007511">
        <w:rPr>
          <w:rFonts w:ascii="Arial" w:hAnsi="Arial" w:cs="Arial"/>
          <w:szCs w:val="24"/>
        </w:rPr>
        <w:tab/>
      </w:r>
      <w:r w:rsidRPr="00A3178F">
        <w:rPr>
          <w:rFonts w:ascii="Arial" w:hAnsi="Arial" w:cs="Arial"/>
          <w:szCs w:val="24"/>
        </w:rPr>
        <w:t xml:space="preserve">Oglasom od </w:t>
      </w:r>
      <w:r w:rsidR="00FC3A1E">
        <w:rPr>
          <w:rFonts w:ascii="Arial" w:hAnsi="Arial" w:cs="Arial"/>
          <w:szCs w:val="24"/>
        </w:rPr>
        <w:t>4</w:t>
      </w:r>
      <w:r w:rsidR="00DE695C">
        <w:rPr>
          <w:rFonts w:ascii="Arial" w:hAnsi="Arial" w:cs="Arial"/>
          <w:szCs w:val="24"/>
        </w:rPr>
        <w:t>. kolovoza 2026</w:t>
      </w:r>
      <w:r w:rsidR="001D03CF">
        <w:rPr>
          <w:rFonts w:ascii="Arial" w:hAnsi="Arial" w:cs="Arial"/>
          <w:szCs w:val="24"/>
        </w:rPr>
        <w:t>.</w:t>
      </w:r>
      <w:r w:rsidRPr="00A3178F">
        <w:rPr>
          <w:rFonts w:ascii="Arial" w:hAnsi="Arial" w:cs="Arial"/>
          <w:szCs w:val="24"/>
        </w:rPr>
        <w:t xml:space="preserve"> pozvane su osobe ovlaštene za zastupanje dužnika po zakonu dostaviti javnobilježnički ovjerovljen popis imovine i obveza dužnika na propisanom obrascu, dok su dužnikovi vjerovnici pozvani predložiti otvaranje stečajnog postupka nad dužnikom te predujmiti, po pozivu suda, sredstva za namirenje troškova predloženog stečajnog postupka, uz upozorenje na pravne posljedice nepodnošenja istog (čl. 13., 17., 430. i 431. SZ-a).</w:t>
      </w:r>
    </w:p>
    <w:p w:rsidRPr="00A3178F" w:rsidR="00BE4EAC" w:rsidP="00BE4EAC" w:rsidRDefault="00BE4EAC">
      <w:pPr>
        <w:jc w:val="both"/>
        <w:rPr>
          <w:rFonts w:ascii="Arial" w:hAnsi="Arial" w:cs="Arial"/>
          <w:szCs w:val="24"/>
        </w:rPr>
      </w:pPr>
    </w:p>
    <w:p w:rsidRPr="00A3178F" w:rsidR="00BE4EAC" w:rsidP="00007511" w:rsidRDefault="00BE4EAC">
      <w:pPr>
        <w:jc w:val="both"/>
        <w:rPr>
          <w:rFonts w:ascii="Arial" w:hAnsi="Arial" w:cs="Arial"/>
          <w:szCs w:val="24"/>
        </w:rPr>
      </w:pPr>
      <w:r w:rsidRPr="00A3178F">
        <w:rPr>
          <w:rFonts w:ascii="Arial" w:hAnsi="Arial" w:cs="Arial"/>
          <w:szCs w:val="24"/>
        </w:rPr>
        <w:t xml:space="preserve">3. </w:t>
      </w:r>
      <w:r w:rsidR="00007511">
        <w:rPr>
          <w:rFonts w:ascii="Arial" w:hAnsi="Arial" w:cs="Arial"/>
          <w:szCs w:val="24"/>
        </w:rPr>
        <w:tab/>
      </w:r>
      <w:r w:rsidRPr="00A3178F">
        <w:rPr>
          <w:rFonts w:ascii="Arial" w:hAnsi="Arial" w:cs="Arial"/>
          <w:szCs w:val="24"/>
        </w:rPr>
        <w:t>Na objavljeni oglas oglušili su se kako zastupnici po zakonu dužnika, tako i vjerovnici dužnika, slijedom čega se, sukladno odredbi čl. 431. st. 1. SZ-a, smatra da je dužnik nesposoban za plaćanje.</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4. </w:t>
      </w:r>
      <w:r w:rsidR="00007511">
        <w:rPr>
          <w:rFonts w:ascii="Arial" w:hAnsi="Arial" w:cs="Arial"/>
          <w:szCs w:val="24"/>
        </w:rPr>
        <w:tab/>
      </w:r>
      <w:r w:rsidRPr="00A3178F">
        <w:rPr>
          <w:rFonts w:ascii="Arial" w:hAnsi="Arial" w:cs="Arial"/>
          <w:szCs w:val="24"/>
        </w:rPr>
        <w:t xml:space="preserve">Iz dopisa Hrvatskog zavoda za mirovinsko osiguranje proizlazi da dužnik nema zaposlenih. </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5. </w:t>
      </w:r>
      <w:r w:rsidR="00007511">
        <w:rPr>
          <w:rFonts w:ascii="Arial" w:hAnsi="Arial" w:cs="Arial"/>
          <w:szCs w:val="24"/>
        </w:rPr>
        <w:tab/>
      </w:r>
      <w:r w:rsidRPr="00A3178F">
        <w:rPr>
          <w:rFonts w:ascii="Arial" w:hAnsi="Arial" w:cs="Arial"/>
          <w:szCs w:val="24"/>
        </w:rPr>
        <w:t xml:space="preserve">Iz zahtjeva za provedbu skraćenog stečajnog postupka proizlazi da dužnik u Očevidniku redoslijeda osnova za plaćanje ima evidentirane neizvršene osnove za plaćanja u neprekinutom razdoblju duljem od 120 dana, a navedeno je utvrđeno i uvidom u Očevidnik neizvršenih osnova za plaćanje sa specifikacijom naplate službenim putem u sustavu e blokade, na </w:t>
      </w:r>
      <w:r w:rsidRPr="00BF2FF9">
        <w:rPr>
          <w:rFonts w:ascii="Arial" w:hAnsi="Arial" w:cs="Arial"/>
          <w:color w:val="000000" w:themeColor="text1"/>
          <w:szCs w:val="24"/>
        </w:rPr>
        <w:t xml:space="preserve">dan </w:t>
      </w:r>
      <w:r w:rsidR="00745B17">
        <w:rPr>
          <w:rFonts w:ascii="Arial" w:hAnsi="Arial" w:cs="Arial"/>
          <w:color w:val="000000" w:themeColor="text1"/>
          <w:szCs w:val="24"/>
        </w:rPr>
        <w:t>16</w:t>
      </w:r>
      <w:r w:rsidR="00DE695C">
        <w:rPr>
          <w:rFonts w:ascii="Arial" w:hAnsi="Arial" w:cs="Arial"/>
          <w:color w:val="000000" w:themeColor="text1"/>
          <w:szCs w:val="24"/>
        </w:rPr>
        <w:t>. listopada 2026.</w:t>
      </w:r>
      <w:r w:rsidRPr="00BF2FF9">
        <w:rPr>
          <w:rFonts w:ascii="Arial" w:hAnsi="Arial" w:cs="Arial"/>
          <w:color w:val="000000" w:themeColor="text1"/>
          <w:szCs w:val="24"/>
        </w:rPr>
        <w:t xml:space="preserve"> u smislu </w:t>
      </w:r>
      <w:r w:rsidRPr="00A3178F">
        <w:rPr>
          <w:rFonts w:ascii="Arial" w:hAnsi="Arial" w:cs="Arial"/>
          <w:szCs w:val="24"/>
        </w:rPr>
        <w:t>odredbe čl 11. st. 3. SZ-a.</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6. </w:t>
      </w:r>
      <w:r w:rsidR="00007511">
        <w:rPr>
          <w:rFonts w:ascii="Arial" w:hAnsi="Arial" w:cs="Arial"/>
          <w:szCs w:val="24"/>
        </w:rPr>
        <w:tab/>
      </w:r>
      <w:r w:rsidRPr="00A3178F">
        <w:rPr>
          <w:rFonts w:ascii="Arial" w:hAnsi="Arial" w:cs="Arial"/>
          <w:szCs w:val="24"/>
        </w:rPr>
        <w:t>Uvidom u sudski registar ovog suda utvrđeno je da protiv dužnika nije pokrenut neki drugi postupak radi brisanja iz sudskog registra.</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7. </w:t>
      </w:r>
      <w:r w:rsidR="00007511">
        <w:rPr>
          <w:rFonts w:ascii="Arial" w:hAnsi="Arial" w:cs="Arial"/>
          <w:szCs w:val="24"/>
        </w:rPr>
        <w:tab/>
      </w:r>
      <w:r w:rsidRPr="00A3178F">
        <w:rPr>
          <w:rFonts w:ascii="Arial" w:hAnsi="Arial" w:cs="Arial"/>
          <w:szCs w:val="24"/>
        </w:rPr>
        <w:t>Stoga, budući da su ispunjene pretpostavke za provođenje skraćenog stečajnog postupka, propisane odredbom čl. 428. SZ-a te da se smatra da je dužnik nesposoban za plaćanje, valjalo je, temeljem odredbe čl. 431. st. 2. SZ-a u vezi čl. 432. SZ-a, otvoriti stečajni postupak nad dužnikom, imenovati mu stečajnog upravitelja te istovremeno zaključiti otvoreni stečajni postupak.</w:t>
      </w:r>
    </w:p>
    <w:p w:rsidRPr="00A3178F" w:rsidR="00BE4EAC" w:rsidP="00BE4EAC" w:rsidRDefault="00BE4EAC">
      <w:pPr>
        <w:jc w:val="both"/>
        <w:rPr>
          <w:rFonts w:ascii="Arial" w:hAnsi="Arial" w:cs="Arial"/>
          <w:szCs w:val="24"/>
        </w:rPr>
      </w:pPr>
    </w:p>
    <w:p w:rsidRPr="00A3178F" w:rsidR="00BE4EAC" w:rsidP="00007511" w:rsidRDefault="00BE4EAC">
      <w:pPr>
        <w:jc w:val="both"/>
        <w:rPr>
          <w:rFonts w:ascii="Arial" w:hAnsi="Arial" w:cs="Arial"/>
          <w:szCs w:val="24"/>
        </w:rPr>
      </w:pPr>
      <w:r w:rsidRPr="00A3178F">
        <w:rPr>
          <w:rFonts w:ascii="Arial" w:hAnsi="Arial" w:cs="Arial"/>
          <w:szCs w:val="24"/>
        </w:rPr>
        <w:t xml:space="preserve">8. </w:t>
      </w:r>
      <w:r w:rsidR="00007511">
        <w:rPr>
          <w:rFonts w:ascii="Arial" w:hAnsi="Arial" w:cs="Arial"/>
          <w:szCs w:val="24"/>
        </w:rPr>
        <w:tab/>
      </w:r>
      <w:r w:rsidRPr="00A3178F">
        <w:rPr>
          <w:rFonts w:ascii="Arial" w:hAnsi="Arial" w:cs="Arial"/>
          <w:szCs w:val="24"/>
        </w:rPr>
        <w:t>Prema odredbi čl. 110. st. 5. SZ</w:t>
      </w:r>
      <w:r w:rsidRPr="00A3178F" w:rsidR="00A153DC">
        <w:rPr>
          <w:rFonts w:ascii="Arial" w:hAnsi="Arial" w:cs="Arial"/>
          <w:szCs w:val="24"/>
        </w:rPr>
        <w:t>-a</w:t>
      </w:r>
      <w:r w:rsidRPr="00A3178F">
        <w:rPr>
          <w:rFonts w:ascii="Arial" w:hAnsi="Arial" w:cs="Arial"/>
          <w:szCs w:val="24"/>
        </w:rPr>
        <w:t xml:space="preserve"> Financijska agencija za podnošenje prijedloga za otvaranje stečajnoga postupka iz st. 1. ovoga članka ima pravo na naknadu troška. Visina naknade troška Financijske agencije za podnošenje prijedloga za otvaranje stečajnoga postupka, određena je čl. 3. st. 1. Pravilnika o vrsti i visini naknade troškova Financijske agencije u predstečajnom postupku i visini naknade troška Financijske agencije za podnošenje prijedloga za otvaranje stečajnog postupka („Narodne novine“ broj 106/15, dalje: Pravilnik) te iznosi 18,58 eura uvećano za porez na dodanu vrijednost pa, dakle, sveukupno iznosi 23,23 eura. Slijedom navedenog, sud je na temelju odredbe čl. 110. st. 5. SZ-a i 3. st. 1. Pravilnika riješio kao u točki V. izreke.</w:t>
      </w:r>
    </w:p>
    <w:p w:rsidRPr="00A3178F" w:rsidR="00BE4EAC" w:rsidP="00BE4EAC" w:rsidRDefault="00BE4EAC">
      <w:pPr>
        <w:ind w:firstLine="720"/>
        <w:jc w:val="both"/>
        <w:rPr>
          <w:rFonts w:ascii="Arial" w:hAnsi="Arial" w:cs="Arial"/>
          <w:szCs w:val="24"/>
        </w:rPr>
      </w:pPr>
    </w:p>
    <w:p w:rsidRPr="00A3178F" w:rsidR="00BE4EAC" w:rsidP="00007511" w:rsidRDefault="00BE4EAC">
      <w:pPr>
        <w:jc w:val="both"/>
        <w:rPr>
          <w:rFonts w:ascii="Arial" w:hAnsi="Arial" w:cs="Arial"/>
          <w:szCs w:val="24"/>
        </w:rPr>
      </w:pPr>
      <w:r w:rsidRPr="00A3178F">
        <w:rPr>
          <w:rFonts w:ascii="Arial" w:hAnsi="Arial" w:cs="Arial"/>
          <w:szCs w:val="24"/>
        </w:rPr>
        <w:t xml:space="preserve">9. </w:t>
      </w:r>
      <w:r w:rsidR="00007511">
        <w:rPr>
          <w:rFonts w:ascii="Arial" w:hAnsi="Arial" w:cs="Arial"/>
          <w:szCs w:val="24"/>
        </w:rPr>
        <w:tab/>
      </w:r>
      <w:r w:rsidRPr="00A3178F">
        <w:rPr>
          <w:rFonts w:ascii="Arial" w:hAnsi="Arial" w:cs="Arial"/>
          <w:szCs w:val="24"/>
        </w:rPr>
        <w:t xml:space="preserve">U smislu čl. 111. st. 3. SZ-a iz Fonda za namirenje troškova stečajnoga postupka isplaćuju se sredstva potrebna za namirenje troškova stečajnoga postupka koji se ne mogu namiriti iz imovine dužnika i osiguranja predujma za namirenje troškova stečajnoga postupka. </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10. </w:t>
      </w:r>
      <w:r w:rsidR="00007511">
        <w:rPr>
          <w:rFonts w:ascii="Arial" w:hAnsi="Arial" w:cs="Arial"/>
          <w:szCs w:val="24"/>
        </w:rPr>
        <w:tab/>
      </w:r>
      <w:r w:rsidRPr="00A3178F">
        <w:rPr>
          <w:rFonts w:ascii="Arial" w:hAnsi="Arial" w:cs="Arial"/>
          <w:szCs w:val="24"/>
        </w:rPr>
        <w:t>Slijedom navedenog, odlučeno je kao u izreci.</w:t>
      </w:r>
    </w:p>
    <w:p w:rsidRPr="00A3178F" w:rsidR="00BE4EAC" w:rsidP="00BE4EAC" w:rsidRDefault="00BE4EAC">
      <w:pPr>
        <w:jc w:val="both"/>
        <w:rPr>
          <w:rFonts w:ascii="Arial" w:hAnsi="Arial" w:cs="Arial"/>
          <w:szCs w:val="24"/>
        </w:rPr>
      </w:pPr>
    </w:p>
    <w:p w:rsidR="00BE4EAC" w:rsidP="00BE4EAC" w:rsidRDefault="00BE4EAC">
      <w:pPr>
        <w:jc w:val="both"/>
        <w:rPr>
          <w:rFonts w:ascii="Arial" w:hAnsi="Arial" w:cs="Arial"/>
          <w:szCs w:val="24"/>
        </w:rPr>
      </w:pPr>
    </w:p>
    <w:p w:rsidRPr="00A3178F" w:rsidR="00370919" w:rsidP="00BE4EAC" w:rsidRDefault="00370919">
      <w:pPr>
        <w:jc w:val="both"/>
        <w:rPr>
          <w:rFonts w:ascii="Arial" w:hAnsi="Arial" w:cs="Arial"/>
          <w:szCs w:val="24"/>
        </w:rPr>
      </w:pPr>
    </w:p>
    <w:p w:rsidRPr="00A3178F" w:rsidR="00BE4EAC" w:rsidP="00BE4EAC" w:rsidRDefault="00BF2FF9">
      <w:pPr>
        <w:jc w:val="center"/>
        <w:rPr>
          <w:rFonts w:ascii="Arial" w:hAnsi="Arial" w:cs="Arial"/>
          <w:szCs w:val="24"/>
        </w:rPr>
      </w:pPr>
      <w:r>
        <w:rPr>
          <w:rFonts w:ascii="Arial" w:hAnsi="Arial" w:cs="Arial"/>
          <w:szCs w:val="24"/>
        </w:rPr>
        <w:t xml:space="preserve">U Zagreb, </w:t>
      </w:r>
      <w:r w:rsidR="00745B17">
        <w:rPr>
          <w:rFonts w:ascii="Arial" w:hAnsi="Arial" w:cs="Arial"/>
          <w:szCs w:val="24"/>
        </w:rPr>
        <w:t>16</w:t>
      </w:r>
      <w:r w:rsidRPr="00DE695C" w:rsidR="00DE695C">
        <w:rPr>
          <w:rFonts w:ascii="Arial" w:hAnsi="Arial" w:cs="Arial"/>
          <w:szCs w:val="24"/>
        </w:rPr>
        <w:t>. listopada</w:t>
      </w:r>
      <w:r w:rsidRPr="00DE695C" w:rsidR="00176C57">
        <w:rPr>
          <w:rFonts w:ascii="Arial" w:hAnsi="Arial" w:cs="Arial"/>
          <w:szCs w:val="24"/>
        </w:rPr>
        <w:t xml:space="preserve"> 2026.</w:t>
      </w:r>
      <w:r w:rsidRPr="00A3178F" w:rsidR="00A3178F">
        <w:rPr>
          <w:rFonts w:ascii="Arial" w:hAnsi="Arial" w:cs="Arial"/>
          <w:szCs w:val="24"/>
        </w:rPr>
        <w:t xml:space="preserve"> </w:t>
      </w:r>
    </w:p>
    <w:p w:rsidRPr="00A3178F" w:rsidR="00BE4EAC" w:rsidP="00BE4EAC" w:rsidRDefault="00BE4EAC">
      <w:pPr>
        <w:jc w:val="center"/>
        <w:rPr>
          <w:rFonts w:ascii="Arial" w:hAnsi="Arial" w:cs="Arial"/>
          <w:szCs w:val="24"/>
        </w:rPr>
      </w:pPr>
    </w:p>
    <w:p w:rsidRPr="00A3178F" w:rsidR="00BE4EAC" w:rsidP="00BE4EAC" w:rsidRDefault="00BE4EAC">
      <w:pPr>
        <w:jc w:val="center"/>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 xml:space="preserve">      </w:t>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t>Sudac</w:t>
      </w:r>
    </w:p>
    <w:p w:rsidRPr="00A3178F" w:rsidR="00BE4EAC" w:rsidP="00BE4EAC" w:rsidRDefault="00BE4EAC">
      <w:pPr>
        <w:jc w:val="both"/>
        <w:rPr>
          <w:rFonts w:ascii="Arial" w:hAnsi="Arial" w:cs="Arial"/>
          <w:szCs w:val="24"/>
        </w:rPr>
      </w:pP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Pr="00A3178F">
        <w:rPr>
          <w:rFonts w:ascii="Arial" w:hAnsi="Arial" w:cs="Arial"/>
          <w:szCs w:val="24"/>
        </w:rPr>
        <w:tab/>
      </w:r>
      <w:r w:rsidR="00176C57">
        <w:rPr>
          <w:rFonts w:ascii="Arial" w:hAnsi="Arial" w:cs="Arial"/>
          <w:szCs w:val="24"/>
        </w:rPr>
        <w:t xml:space="preserve">     Tina Jakupak</w:t>
      </w:r>
    </w:p>
    <w:p w:rsidRPr="00A3178F" w:rsidR="00BE4EAC" w:rsidP="00BE4EAC" w:rsidRDefault="00BE4EAC">
      <w:pPr>
        <w:jc w:val="both"/>
        <w:rPr>
          <w:rFonts w:ascii="Arial" w:hAnsi="Arial" w:cs="Arial"/>
          <w:szCs w:val="24"/>
        </w:rPr>
      </w:pPr>
      <w:r w:rsidRPr="00A3178F">
        <w:rPr>
          <w:rFonts w:ascii="Arial" w:hAnsi="Arial" w:cs="Arial"/>
          <w:szCs w:val="24"/>
        </w:rPr>
        <w:tab/>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r w:rsidRPr="00A3178F">
        <w:rPr>
          <w:rFonts w:ascii="Arial" w:hAnsi="Arial" w:cs="Arial"/>
          <w:szCs w:val="24"/>
        </w:rPr>
        <w:t>UPUTA O PRAVNOM LIJEKU:</w:t>
      </w:r>
    </w:p>
    <w:p w:rsidRPr="00A3178F" w:rsidR="00BE4EAC" w:rsidP="005A03A3" w:rsidRDefault="00BE4EAC">
      <w:pPr>
        <w:jc w:val="both"/>
        <w:rPr>
          <w:rFonts w:ascii="Arial" w:hAnsi="Arial" w:cs="Arial"/>
          <w:szCs w:val="24"/>
        </w:rPr>
      </w:pPr>
      <w:r w:rsidRPr="00A3178F">
        <w:rPr>
          <w:rFonts w:ascii="Arial" w:hAnsi="Arial" w:cs="Arial"/>
          <w:szCs w:val="24"/>
        </w:rPr>
        <w:t>Protiv ovog rješenja dopuštena je žalba Visokom trgovačkom sudu Republike Hrvatske u roku od 8 dana od dana dostave rješenja, a dostava se smatra obavljenom istekom osmog dana od objave rješenja na mrežnoj stranici e-Oglasna ploča sudova, koja se podnosi putem ovog suda u tri primjerka.</w:t>
      </w: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p>
    <w:p w:rsidRPr="00A3178F" w:rsidR="00BE4EAC" w:rsidP="00BE4EAC" w:rsidRDefault="00BE4EAC">
      <w:pPr>
        <w:jc w:val="both"/>
        <w:rPr>
          <w:rFonts w:ascii="Arial" w:hAnsi="Arial" w:cs="Arial"/>
          <w:szCs w:val="24"/>
        </w:rPr>
      </w:pPr>
    </w:p>
    <w:p w:rsidRPr="00A3178F" w:rsidR="00BE4EAC" w:rsidP="00BE4EAC" w:rsidRDefault="00BE4EAC">
      <w:pPr>
        <w:rPr>
          <w:rFonts w:ascii="Arial" w:hAnsi="Arial" w:cs="Arial"/>
          <w:szCs w:val="24"/>
        </w:rPr>
      </w:pPr>
      <w:r w:rsidRPr="00A3178F">
        <w:rPr>
          <w:rFonts w:ascii="Arial" w:hAnsi="Arial" w:cs="Arial"/>
          <w:szCs w:val="24"/>
        </w:rPr>
        <w:t>DNA:</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podnositelju zahtjeva: FINA-i</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dužniku, putem e-Oglasne ploče</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nekadašnjem zastupniku po zakonu dužnika, upisanom u sudskom registru</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stečajnom upravitelju</w:t>
      </w:r>
    </w:p>
    <w:p w:rsidRPr="005A03A3" w:rsidR="00BE4EAC" w:rsidP="005A03A3" w:rsidRDefault="006C164F">
      <w:pPr>
        <w:pStyle w:val="Odlomakpopisa"/>
        <w:numPr>
          <w:ilvl w:val="0"/>
          <w:numId w:val="1"/>
        </w:numPr>
        <w:rPr>
          <w:rFonts w:ascii="Arial" w:hAnsi="Arial" w:cs="Arial"/>
          <w:szCs w:val="24"/>
        </w:rPr>
      </w:pPr>
      <w:r>
        <w:rPr>
          <w:rFonts w:ascii="Arial" w:hAnsi="Arial" w:cs="Arial"/>
          <w:szCs w:val="24"/>
        </w:rPr>
        <w:t>banka</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ŽDO Zagreb</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 xml:space="preserve">sudskom registru – elektronski odmah, a fizičkom dostavom rješenja po pravomoćnosti </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mrežna stranica e-Oglasne ploče, 8 dana</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nadležnoj poreznoj upravi (Ministarstvo financija, Porezna uprava, Područni ured Zagreb, Avenija Dubrovnik 32)</w:t>
      </w:r>
    </w:p>
    <w:p w:rsidRPr="005A03A3" w:rsidR="00BE4EAC" w:rsidP="005A03A3" w:rsidRDefault="00BE4EAC">
      <w:pPr>
        <w:pStyle w:val="Odlomakpopisa"/>
        <w:numPr>
          <w:ilvl w:val="0"/>
          <w:numId w:val="1"/>
        </w:numPr>
        <w:rPr>
          <w:rFonts w:ascii="Arial" w:hAnsi="Arial" w:cs="Arial"/>
          <w:szCs w:val="24"/>
        </w:rPr>
      </w:pPr>
      <w:r w:rsidRPr="005A03A3">
        <w:rPr>
          <w:rFonts w:ascii="Arial" w:hAnsi="Arial" w:cs="Arial"/>
          <w:szCs w:val="24"/>
        </w:rPr>
        <w:t>računovodstvo suda – po pravomoćnosti</w:t>
      </w:r>
    </w:p>
    <w:p w:rsidRPr="00A3178F" w:rsidR="00BE4EAC" w:rsidP="00BE4EAC" w:rsidRDefault="00BE4EAC">
      <w:pPr>
        <w:rPr>
          <w:rFonts w:ascii="Arial" w:hAnsi="Arial" w:cs="Arial"/>
          <w:szCs w:val="24"/>
        </w:rPr>
      </w:pPr>
    </w:p>
    <w:p w:rsidRPr="00A3178F" w:rsidR="00BE4EAC" w:rsidP="00BE4EAC" w:rsidRDefault="00BE4EAC">
      <w:pPr>
        <w:rPr>
          <w:rFonts w:ascii="Arial" w:hAnsi="Arial" w:cs="Arial"/>
          <w:szCs w:val="24"/>
        </w:rPr>
      </w:pPr>
    </w:p>
    <w:p w:rsidRPr="00A3178F" w:rsidR="00855A8B" w:rsidRDefault="00855A8B">
      <w:pPr>
        <w:rPr>
          <w:rFonts w:ascii="Arial" w:hAnsi="Arial" w:cs="Arial"/>
          <w:szCs w:val="24"/>
        </w:rPr>
      </w:pPr>
    </w:p>
    <w:sectPr w:rsidRPr="00A3178F" w:rsidR="00855A8B" w:rsidSect="00D16ACE">
      <w:headerReference w:type="default" r:id="rId9"/>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BE4EAC" w:rsidP="00BE4EAC" w:rsidRDefault="00BE4EAC">
      <w:r>
        <w:separator/>
      </w:r>
    </w:p>
  </w:endnote>
  <w:endnote w:type="continuationSeparator" w:id="0">
    <w:p w:rsidR="00BE4EAC" w:rsidP="00BE4EAC" w:rsidRDefault="00BE4EAC">
      <w:r>
        <w:continuationSeparator/>
      </w:r>
    </w:p>
  </w:endnote>
</w:endnotes>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BE4EAC" w:rsidP="00BE4EAC" w:rsidRDefault="00BE4EAC">
      <w:r>
        <w:separator/>
      </w:r>
    </w:p>
  </w:footnote>
  <w:footnote w:type="continuationSeparator" w:id="0">
    <w:p w:rsidR="00BE4EAC" w:rsidP="00BE4EAC" w:rsidRDefault="00BE4EAC">
      <w:r>
        <w:continuationSeparator/>
      </w:r>
    </w:p>
  </w:footnote>
</w:footnotes>
</file>

<file path=word/header1.xml><?xml version="1.0" encoding="utf-8"?>
<w:hdr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601885285"/>
      <w:docPartObj>
        <w:docPartGallery w:val="Page Numbers (Top of Page)"/>
        <w:docPartUnique/>
      </w:docPartObj>
    </w:sdtPr>
    <w:sdtEndPr>
      <w:rPr>
        <w:rFonts w:ascii="Arial" w:hAnsi="Arial" w:cs="Arial"/>
      </w:rPr>
    </w:sdtEndPr>
    <w:sdtContent>
      <w:p w:rsidRPr="00EC679A" w:rsidR="003C1E2C" w:rsidRDefault="008F15B8">
        <w:pPr>
          <w:pStyle w:val="Zaglavlje"/>
          <w:jc w:val="center"/>
          <w:rPr>
            <w:rFonts w:ascii="Arial" w:hAnsi="Arial" w:cs="Arial"/>
          </w:rPr>
        </w:pPr>
        <w:r w:rsidRPr="00EC679A">
          <w:rPr>
            <w:rFonts w:ascii="Arial" w:hAnsi="Arial" w:cs="Arial"/>
          </w:rPr>
          <w:fldChar w:fldCharType="begin"/>
        </w:r>
        <w:r w:rsidRPr="00EC679A">
          <w:rPr>
            <w:rFonts w:ascii="Arial" w:hAnsi="Arial" w:cs="Arial"/>
          </w:rPr>
          <w:instrText>PAGE   \* MERGEFORMAT</w:instrText>
        </w:r>
        <w:r w:rsidRPr="00EC679A">
          <w:rPr>
            <w:rFonts w:ascii="Arial" w:hAnsi="Arial" w:cs="Arial"/>
          </w:rPr>
          <w:fldChar w:fldCharType="separate"/>
        </w:r>
        <w:r w:rsidR="005846FB">
          <w:rPr>
            <w:rFonts w:ascii="Arial" w:hAnsi="Arial" w:cs="Arial"/>
            <w:noProof/>
          </w:rPr>
          <w:t>3</w:t>
        </w:r>
        <w:r w:rsidRPr="00EC679A">
          <w:rPr>
            <w:rFonts w:ascii="Arial" w:hAnsi="Arial" w:cs="Arial"/>
          </w:rPr>
          <w:fldChar w:fldCharType="end"/>
        </w:r>
      </w:p>
    </w:sdtContent>
  </w:sdt>
  <w:p w:rsidRPr="00A3178F" w:rsidR="008048E2" w:rsidP="008048E2" w:rsidRDefault="008048E2">
    <w:pPr>
      <w:jc w:val="right"/>
      <w:rPr>
        <w:rFonts w:ascii="Arial" w:hAnsi="Arial" w:cs="Arial"/>
        <w:szCs w:val="24"/>
      </w:rPr>
    </w:pPr>
    <w:r>
      <w:rPr>
        <w:rFonts w:ascii="Arial" w:hAnsi="Arial" w:cs="Arial"/>
        <w:szCs w:val="24"/>
      </w:rPr>
      <w:t>St-1608/2026-6</w:t>
    </w:r>
  </w:p>
  <w:p w:rsidR="003C1E2C" w:rsidP="00410B29" w:rsidRDefault="005846FB">
    <w:pPr>
      <w:pStyle w:val="Zaglavlje"/>
      <w:jc w:val="right"/>
    </w:pPr>
  </w:p>
</w:hdr>
</file>

<file path=word/numbering.xml><?xml version="1.0" encoding="utf-8"?>
<w:numbering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3AF7737"/>
    <w:multiLevelType w:val="hybridMultilevel"/>
    <w:tmpl w:val="9698AEEE"/>
    <w:lvl w:ilvl="0" w:tplc="122EE602">
      <w:numFmt w:val="bullet"/>
      <w:lvlText w:val="-"/>
      <w:lvlJc w:val="left"/>
      <w:pPr>
        <w:ind w:left="720" w:hanging="360"/>
      </w:pPr>
      <w:rPr>
        <w:rFonts w:hint="default" w:ascii="Arial" w:hAnsi="Arial" w:cs="Arial" w:eastAsiaTheme="minorHAnsi"/>
      </w:rPr>
    </w:lvl>
    <w:lvl w:ilvl="1" w:tplc="041A0003" w:tentative="true">
      <w:start w:val="1"/>
      <w:numFmt w:val="bullet"/>
      <w:lvlText w:val="o"/>
      <w:lvlJc w:val="left"/>
      <w:pPr>
        <w:ind w:left="1440" w:hanging="360"/>
      </w:pPr>
      <w:rPr>
        <w:rFonts w:hint="default" w:ascii="Courier New" w:hAnsi="Courier New" w:cs="Courier New"/>
      </w:rPr>
    </w:lvl>
    <w:lvl w:ilvl="2" w:tplc="041A0005" w:tentative="true">
      <w:start w:val="1"/>
      <w:numFmt w:val="bullet"/>
      <w:lvlText w:val=""/>
      <w:lvlJc w:val="left"/>
      <w:pPr>
        <w:ind w:left="2160" w:hanging="360"/>
      </w:pPr>
      <w:rPr>
        <w:rFonts w:hint="default" w:ascii="Wingdings" w:hAnsi="Wingdings"/>
      </w:rPr>
    </w:lvl>
    <w:lvl w:ilvl="3" w:tplc="041A0001" w:tentative="true">
      <w:start w:val="1"/>
      <w:numFmt w:val="bullet"/>
      <w:lvlText w:val=""/>
      <w:lvlJc w:val="left"/>
      <w:pPr>
        <w:ind w:left="2880" w:hanging="360"/>
      </w:pPr>
      <w:rPr>
        <w:rFonts w:hint="default" w:ascii="Symbol" w:hAnsi="Symbol"/>
      </w:rPr>
    </w:lvl>
    <w:lvl w:ilvl="4" w:tplc="041A0003" w:tentative="true">
      <w:start w:val="1"/>
      <w:numFmt w:val="bullet"/>
      <w:lvlText w:val="o"/>
      <w:lvlJc w:val="left"/>
      <w:pPr>
        <w:ind w:left="3600" w:hanging="360"/>
      </w:pPr>
      <w:rPr>
        <w:rFonts w:hint="default" w:ascii="Courier New" w:hAnsi="Courier New" w:cs="Courier New"/>
      </w:rPr>
    </w:lvl>
    <w:lvl w:ilvl="5" w:tplc="041A0005" w:tentative="true">
      <w:start w:val="1"/>
      <w:numFmt w:val="bullet"/>
      <w:lvlText w:val=""/>
      <w:lvlJc w:val="left"/>
      <w:pPr>
        <w:ind w:left="4320" w:hanging="360"/>
      </w:pPr>
      <w:rPr>
        <w:rFonts w:hint="default" w:ascii="Wingdings" w:hAnsi="Wingdings"/>
      </w:rPr>
    </w:lvl>
    <w:lvl w:ilvl="6" w:tplc="041A0001" w:tentative="true">
      <w:start w:val="1"/>
      <w:numFmt w:val="bullet"/>
      <w:lvlText w:val=""/>
      <w:lvlJc w:val="left"/>
      <w:pPr>
        <w:ind w:left="5040" w:hanging="360"/>
      </w:pPr>
      <w:rPr>
        <w:rFonts w:hint="default" w:ascii="Symbol" w:hAnsi="Symbol"/>
      </w:rPr>
    </w:lvl>
    <w:lvl w:ilvl="7" w:tplc="041A0003" w:tentative="true">
      <w:start w:val="1"/>
      <w:numFmt w:val="bullet"/>
      <w:lvlText w:val="o"/>
      <w:lvlJc w:val="left"/>
      <w:pPr>
        <w:ind w:left="5760" w:hanging="360"/>
      </w:pPr>
      <w:rPr>
        <w:rFonts w:hint="default" w:ascii="Courier New" w:hAnsi="Courier New" w:cs="Courier New"/>
      </w:rPr>
    </w:lvl>
    <w:lvl w:ilvl="8" w:tplc="041A0005" w:tentative="true">
      <w:start w:val="1"/>
      <w:numFmt w:val="bullet"/>
      <w:lvlText w:val=""/>
      <w:lvlJc w:val="left"/>
      <w:pPr>
        <w:ind w:left="6480" w:hanging="360"/>
      </w:pPr>
      <w:rPr>
        <w:rFonts w:hint="default" w:ascii="Wingdings" w:hAnsi="Wingdings"/>
      </w:rPr>
    </w:lvl>
  </w:abstractNum>
  <w:abstractNum w:abstractNumId="1">
    <w:nsid w:val="7B0F4E8D"/>
    <w:multiLevelType w:val="hybridMultilevel"/>
    <w:tmpl w:val="667CFC7A"/>
    <w:lvl w:ilvl="0" w:tplc="041A000F">
      <w:start w:val="1"/>
      <w:numFmt w:val="decimal"/>
      <w:lvlText w:val="%1."/>
      <w:lvlJc w:val="left"/>
      <w:pPr>
        <w:ind w:left="720" w:hanging="360"/>
      </w:pPr>
    </w:lvl>
    <w:lvl w:ilvl="1" w:tplc="041A0019" w:tentative="true">
      <w:start w:val="1"/>
      <w:numFmt w:val="lowerLetter"/>
      <w:lvlText w:val="%2."/>
      <w:lvlJc w:val="left"/>
      <w:pPr>
        <w:ind w:left="1440" w:hanging="360"/>
      </w:pPr>
    </w:lvl>
    <w:lvl w:ilvl="2" w:tplc="041A001B" w:tentative="true">
      <w:start w:val="1"/>
      <w:numFmt w:val="lowerRoman"/>
      <w:lvlText w:val="%3."/>
      <w:lvlJc w:val="right"/>
      <w:pPr>
        <w:ind w:left="2160" w:hanging="180"/>
      </w:pPr>
    </w:lvl>
    <w:lvl w:ilvl="3" w:tplc="041A000F" w:tentative="true">
      <w:start w:val="1"/>
      <w:numFmt w:val="decimal"/>
      <w:lvlText w:val="%4."/>
      <w:lvlJc w:val="left"/>
      <w:pPr>
        <w:ind w:left="2880" w:hanging="360"/>
      </w:pPr>
    </w:lvl>
    <w:lvl w:ilvl="4" w:tplc="041A0019" w:tentative="true">
      <w:start w:val="1"/>
      <w:numFmt w:val="lowerLetter"/>
      <w:lvlText w:val="%5."/>
      <w:lvlJc w:val="left"/>
      <w:pPr>
        <w:ind w:left="3600" w:hanging="360"/>
      </w:pPr>
    </w:lvl>
    <w:lvl w:ilvl="5" w:tplc="041A001B" w:tentative="true">
      <w:start w:val="1"/>
      <w:numFmt w:val="lowerRoman"/>
      <w:lvlText w:val="%6."/>
      <w:lvlJc w:val="right"/>
      <w:pPr>
        <w:ind w:left="4320" w:hanging="180"/>
      </w:pPr>
    </w:lvl>
    <w:lvl w:ilvl="6" w:tplc="041A000F" w:tentative="true">
      <w:start w:val="1"/>
      <w:numFmt w:val="decimal"/>
      <w:lvlText w:val="%7."/>
      <w:lvlJc w:val="left"/>
      <w:pPr>
        <w:ind w:left="5040" w:hanging="360"/>
      </w:pPr>
    </w:lvl>
    <w:lvl w:ilvl="7" w:tplc="041A0019" w:tentative="true">
      <w:start w:val="1"/>
      <w:numFmt w:val="lowerLetter"/>
      <w:lvlText w:val="%8."/>
      <w:lvlJc w:val="left"/>
      <w:pPr>
        <w:ind w:left="5760" w:hanging="360"/>
      </w:pPr>
    </w:lvl>
    <w:lvl w:ilvl="8" w:tplc="041A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15">
  <w:zoom w:percent="100"/>
  <w:attachedTemplate r:id="rId1"/>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4EAC"/>
    <w:rsid w:val="00007511"/>
    <w:rsid w:val="00087AF1"/>
    <w:rsid w:val="000A3A0C"/>
    <w:rsid w:val="000E7658"/>
    <w:rsid w:val="00123AD1"/>
    <w:rsid w:val="00123CB4"/>
    <w:rsid w:val="00134B50"/>
    <w:rsid w:val="00176C57"/>
    <w:rsid w:val="00183CB8"/>
    <w:rsid w:val="001D03CF"/>
    <w:rsid w:val="00281B0C"/>
    <w:rsid w:val="002F57CA"/>
    <w:rsid w:val="00341BFB"/>
    <w:rsid w:val="00370919"/>
    <w:rsid w:val="00410B29"/>
    <w:rsid w:val="00463652"/>
    <w:rsid w:val="004D4E31"/>
    <w:rsid w:val="00545735"/>
    <w:rsid w:val="00557573"/>
    <w:rsid w:val="005637E4"/>
    <w:rsid w:val="0058402E"/>
    <w:rsid w:val="005846FB"/>
    <w:rsid w:val="005A03A3"/>
    <w:rsid w:val="00613D69"/>
    <w:rsid w:val="00634C54"/>
    <w:rsid w:val="006C164F"/>
    <w:rsid w:val="006E03B6"/>
    <w:rsid w:val="006F221F"/>
    <w:rsid w:val="00745B17"/>
    <w:rsid w:val="00746BA4"/>
    <w:rsid w:val="00755F81"/>
    <w:rsid w:val="00796833"/>
    <w:rsid w:val="007F347F"/>
    <w:rsid w:val="00800874"/>
    <w:rsid w:val="008048E2"/>
    <w:rsid w:val="00823A77"/>
    <w:rsid w:val="0083569F"/>
    <w:rsid w:val="00855A8B"/>
    <w:rsid w:val="00857527"/>
    <w:rsid w:val="008E3DB1"/>
    <w:rsid w:val="008F15B8"/>
    <w:rsid w:val="00905660"/>
    <w:rsid w:val="009B41C0"/>
    <w:rsid w:val="00A153DC"/>
    <w:rsid w:val="00A3178F"/>
    <w:rsid w:val="00A53466"/>
    <w:rsid w:val="00A66125"/>
    <w:rsid w:val="00A678DC"/>
    <w:rsid w:val="00A95DAC"/>
    <w:rsid w:val="00A97D38"/>
    <w:rsid w:val="00AC3F91"/>
    <w:rsid w:val="00B629AE"/>
    <w:rsid w:val="00B73622"/>
    <w:rsid w:val="00BB6ED9"/>
    <w:rsid w:val="00BC64AA"/>
    <w:rsid w:val="00BE4EAC"/>
    <w:rsid w:val="00BF2FF9"/>
    <w:rsid w:val="00C56F97"/>
    <w:rsid w:val="00D337F5"/>
    <w:rsid w:val="00D86265"/>
    <w:rsid w:val="00DA58FD"/>
    <w:rsid w:val="00DE695C"/>
    <w:rsid w:val="00E42EAA"/>
    <w:rsid w:val="00ED4714"/>
    <w:rsid w:val="00EF20F6"/>
    <w:rsid w:val="00F433E2"/>
    <w:rsid w:val="00FB3A97"/>
    <w:rsid w:val="00FC3A1E"/>
    <w:rsid w:val="00FD5C03"/>
    <w:rsid w:val="00FE52A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5:docId w15:val="{1746BDF8-49B4-4C5F-9F2A-E99C705603C6}"/>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eastAsiaTheme="minorHAnsi" w:cstheme="minorBidi"/>
        <w:sz w:val="24"/>
        <w:szCs w:val="22"/>
        <w:lang w:val="hr-HR" w:eastAsia="en-US" w:bidi="ar-SA"/>
      </w:rPr>
    </w:rPrDefault>
    <w:pPrDefault/>
  </w:docDefaults>
  <w:latentStyles w:defLockedState="false" w:defUIPriority="99" w:defSemiHidden="false" w:defUnhideWhenUsed="false" w:defQFormat="false" w:count="371">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true">
    <w:name w:val="Normal"/>
    <w:qFormat/>
    <w:rsid w:val="00BE4EAC"/>
    <w:rPr>
      <w:rFonts w:ascii="Times New Roman" w:hAnsi="Times New Roman"/>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link w:val="ZaglavljeChar"/>
    <w:uiPriority w:val="99"/>
    <w:unhideWhenUsed/>
    <w:rsid w:val="00BE4EAC"/>
    <w:pPr>
      <w:tabs>
        <w:tab w:val="center" w:pos="4536"/>
        <w:tab w:val="right" w:pos="9072"/>
      </w:tabs>
    </w:pPr>
  </w:style>
  <w:style w:type="character" w:styleId="ZaglavljeChar" w:customStyle="true">
    <w:name w:val="Zaglavlje Char"/>
    <w:basedOn w:val="Zadanifontodlomka"/>
    <w:link w:val="Zaglavlje"/>
    <w:uiPriority w:val="99"/>
    <w:rsid w:val="00BE4EAC"/>
    <w:rPr>
      <w:rFonts w:ascii="Times New Roman" w:hAnsi="Times New Roman"/>
    </w:rPr>
  </w:style>
  <w:style w:type="paragraph" w:styleId="Podnoje">
    <w:name w:val="footer"/>
    <w:basedOn w:val="Normal"/>
    <w:link w:val="PodnojeChar"/>
    <w:uiPriority w:val="99"/>
    <w:unhideWhenUsed/>
    <w:rsid w:val="00BE4EAC"/>
    <w:pPr>
      <w:tabs>
        <w:tab w:val="center" w:pos="4536"/>
        <w:tab w:val="right" w:pos="9072"/>
      </w:tabs>
    </w:pPr>
  </w:style>
  <w:style w:type="character" w:styleId="PodnojeChar" w:customStyle="true">
    <w:name w:val="Podnožje Char"/>
    <w:basedOn w:val="Zadanifontodlomka"/>
    <w:link w:val="Podnoje"/>
    <w:uiPriority w:val="99"/>
    <w:rsid w:val="00BE4EAC"/>
    <w:rPr>
      <w:rFonts w:ascii="Times New Roman" w:hAnsi="Times New Roman"/>
    </w:rPr>
  </w:style>
  <w:style w:type="paragraph" w:styleId="Odlomakpopisa">
    <w:name w:val="List Paragraph"/>
    <w:basedOn w:val="Normal"/>
    <w:uiPriority w:val="34"/>
    <w:qFormat/>
    <w:rsid w:val="005A03A3"/>
    <w:pPr>
      <w:ind w:left="720"/>
      <w:contextualSpacing/>
    </w:pPr>
  </w:style>
  <w:style w:type="character" w:styleId="Tekstrezerviranogmjesta">
    <w:name w:val="Placeholder Text"/>
    <w:basedOn w:val="Zadanifontodlomka"/>
    <w:uiPriority w:val="99"/>
    <w:semiHidden/>
    <w:rsid w:val="005846FB"/>
    <w:rPr>
      <w:color w:val="808080"/>
      <w:bdr w:val="none" w:color="auto" w:sz="0" w:space="0"/>
      <w:shd w:val="clear" w:color="auto" w:fill="auto"/>
    </w:rPr>
  </w:style>
  <w:style w:type="character" w:styleId="eSPISCCParagraphDefaultFont" w:customStyle="true">
    <w:name w:val="eSPIS_CC_Paragraph Default Font"/>
    <w:basedOn w:val="Zadanifontodlomka"/>
    <w:rsid w:val="005846FB"/>
    <w:rPr>
      <w:rFonts w:ascii="Times New Roman" w:hAnsi="Times New Roman" w:cs="Times New Roman"/>
      <w:sz w:val="24"/>
      <w:szCs w:val="24"/>
      <w:bdr w:val="none" w:color="auto" w:sz="0" w:space="0"/>
      <w:shd w:val="clear" w:color="auto" w:fill="auto"/>
      <w:lang w:val="hr-HR"/>
    </w:rPr>
  </w:style>
  <w:style w:type="character" w:styleId="PozadinaSvijetloZuta" w:customStyle="true">
    <w:name w:val="Pozadina_SvijetloZuta"/>
    <w:basedOn w:val="Zadanifontodlomka"/>
    <w:rsid w:val="005846FB"/>
    <w:rPr>
      <w:rFonts w:ascii="Arial" w:hAnsi="Arial" w:cs="Arial"/>
      <w:szCs w:val="24"/>
      <w:bdr w:val="none" w:color="auto" w:sz="0" w:space="0"/>
      <w:shd w:val="clear" w:color="auto" w:fill="FFFFCC"/>
      <w:lang w:val="hr-HR"/>
    </w:rPr>
  </w:style>
  <w:style w:type="character" w:styleId="PozadinaSvijetloCrvena" w:customStyle="true">
    <w:name w:val="Pozadina_SvijetloCrvena"/>
    <w:basedOn w:val="eSPISCCParagraphDefaultFont"/>
    <w:rsid w:val="005846FB"/>
    <w:rPr>
      <w:rFonts w:ascii="Arial" w:hAnsi="Arial" w:cs="Arial"/>
      <w:sz w:val="24"/>
      <w:szCs w:val="24"/>
      <w:bdr w:val="none" w:color="auto" w:sz="0" w:space="0"/>
      <w:shd w:val="clear" w:color="auto" w:fill="FFCCCC"/>
      <w:lang w:val="hr-HR"/>
    </w:rPr>
  </w:style>
  <w:style w:type="character" w:styleId="PozadinaSvijetloZelena" w:customStyle="true">
    <w:name w:val="Pozadina_SvijetloZelena"/>
    <w:basedOn w:val="eSPISCCParagraphDefaultFont"/>
    <w:rsid w:val="005846FB"/>
    <w:rPr>
      <w:rFonts w:ascii="Arial" w:hAnsi="Arial" w:cs="Arial"/>
      <w:sz w:val="24"/>
      <w:szCs w:val="24"/>
      <w:bdr w:val="none" w:color="auto" w:sz="0" w:space="0"/>
      <w:shd w:val="clear" w:color="auto" w:fill="CCFFCC"/>
      <w:lang w:val="hr-HR"/>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media/image1.png" Type="http://schemas.openxmlformats.org/officeDocument/2006/relationships/image" Id="rId8"/><Relationship Target="styles.xml" Type="http://schemas.openxmlformats.org/officeDocument/2006/relationships/styles" Id="rId3"/><Relationship Target="endnotes.xml" Type="http://schemas.openxmlformats.org/officeDocument/2006/relationships/endnotes" Id="rId7"/><Relationship Target="numbering.xml" Type="http://schemas.openxmlformats.org/officeDocument/2006/relationships/numbering" Id="rId2"/><Relationship Target="../customXml/item1.xml" Type="http://schemas.openxmlformats.org/officeDocument/2006/relationships/customXml" Id="rId1"/><Relationship Target="footnotes.xml" Type="http://schemas.openxmlformats.org/officeDocument/2006/relationships/footnotes" Id="rId6"/><Relationship Target="theme/theme1.xml" Type="http://schemas.openxmlformats.org/officeDocument/2006/relationships/theme" Id="rId11"/><Relationship Target="webSettings.xml" Type="http://schemas.openxmlformats.org/officeDocument/2006/relationships/webSettings" Id="rId5"/><Relationship Target="fontTable.xml" Type="http://schemas.openxmlformats.org/officeDocument/2006/relationships/fontTable" Id="rId10"/><Relationship Target="settings.xml" Type="http://schemas.openxmlformats.org/officeDocument/2006/relationships/settings" Id="rId4"/><Relationship Target="header1.xml" Type="http://schemas.openxmlformats.org/officeDocument/2006/relationships/header"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16. listopada 2026.</izvorni_sadrzaj>
    <derivirana_varijabla naziv="DomainObject.DatumDonosenjaOdluke_1">16. listopada 2026.</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Tina</izvorni_sadrzaj>
    <derivirana_varijabla naziv="DomainObject.DonositeljOdluke.Ime_1">Tina</derivirana_varijabla>
  </DomainObject.DonositeljOdluke.Ime>
  <DomainObject.DonositeljOdluke.Prezime>
    <izvorni_sadrzaj>Jakupak</izvorni_sadrzaj>
    <derivirana_varijabla naziv="DomainObject.DonositeljOdluke.Prezime_1">Jakupak</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1608</izvorni_sadrzaj>
    <derivirana_varijabla naziv="DomainObject.Predmet.Broj_1">1608</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23. lipnja 2026.</izvorni_sadrzaj>
    <derivirana_varijabla naziv="DomainObject.Predmet.DatumIzradeOptuznogAkta_1">23. lipnja 2026.</derivirana_varijabla>
  </DomainObject.Predmet.DatumIzradeOptuznogAkta>
  <DomainObject.Predmet.DatumIzradeOptuznogAktaFormated>
    <izvorni_sadrzaj>23.6.2026.</izvorni_sadrzaj>
    <derivirana_varijabla naziv="DomainObject.Predmet.DatumIzradeOptuznogAktaFormated_1">23.6.2026.</derivirana_varijabla>
  </DomainObject.Predmet.DatumIzradeOptuznogAktaFormated>
  <DomainObject.Predmet.DatumOsnivanja>
    <izvorni_sadrzaj>25. lipnja 2026.</izvorni_sadrzaj>
    <derivirana_varijabla naziv="DomainObject.Predmet.DatumOsnivanja_1">25. lipnja 2026.</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24. lipnja 2026.</izvorni_sadrzaj>
    <derivirana_varijabla naziv="DomainObject.Predmet.DatumPrimitkaOptuznogAkta_1">24. lipnja 2026.</derivirana_varijabla>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St-1608/2026</izvorni_sadrzaj>
    <derivirana_varijabla naziv="DomainObject.Predmet.OznakaBroj_1">St-1608/2026</derivirana_varijabla>
  </DomainObject.Predmet.OznakaBroj>
  <DomainObject.Predmet.OznakaBrojOptuznogAkta>
    <izvorni_sadrzaj>04-06-26-2400</izvorni_sadrzaj>
    <derivirana_varijabla naziv="DomainObject.Predmet.OznakaBrojOptuznogAkta_1">04-06-26-2400</derivirana_varijabla>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ONE TRAVEL d.o.o.</izvorni_sadrzaj>
    <derivirana_varijabla naziv="DomainObject.Predmet.ProtustrankaFormated_1">  ONE TRAVEL d.o.o.</derivirana_varijabla>
  </DomainObject.Predmet.ProtustrankaFormated>
  <DomainObject.Predmet.ProtustrankaFormatedOIB>
    <izvorni_sadrzaj>  ONE TRAVEL d.o.o., OIB 62614122064</izvorni_sadrzaj>
    <derivirana_varijabla naziv="DomainObject.Predmet.ProtustrankaFormatedOIB_1">  ONE TRAVEL d.o.o., OIB 62614122064</derivirana_varijabla>
  </DomainObject.Predmet.ProtustrankaFormatedOIB>
  <DomainObject.Predmet.ProtustrankaFormatedWithAdress>
    <izvorni_sadrzaj> ONE TRAVEL d.o.o., Ulica majstora Buvine 7C, 10000 Zagreb</izvorni_sadrzaj>
    <derivirana_varijabla naziv="DomainObject.Predmet.ProtustrankaFormatedWithAdress_1"> ONE TRAVEL d.o.o., Ulica majstora Buvine 7C, 10000 Zagreb</derivirana_varijabla>
  </DomainObject.Predmet.ProtustrankaFormatedWithAdress>
  <DomainObject.Predmet.ProtustrankaFormatedWithAdressOIB>
    <izvorni_sadrzaj> ONE TRAVEL d.o.o., OIB 62614122064, Ulica majstora Buvine 7C, 10000 Zagreb</izvorni_sadrzaj>
    <derivirana_varijabla naziv="DomainObject.Predmet.ProtustrankaFormatedWithAdressOIB_1"> ONE TRAVEL d.o.o., OIB 62614122064, Ulica majstora Buvine 7C, 10000 Zagreb</derivirana_varijabla>
  </DomainObject.Predmet.ProtustrankaFormatedWithAdressOIB>
  <DomainObject.Predmet.ProtustrankaWithAdress>
    <izvorni_sadrzaj>ONE TRAVEL d.o.o. Ulica majstora Buvine 7C, 10000 Zagreb</izvorni_sadrzaj>
    <derivirana_varijabla naziv="DomainObject.Predmet.ProtustrankaWithAdress_1">ONE TRAVEL d.o.o. Ulica majstora Buvine 7C, 10000 Zagreb</derivirana_varijabla>
  </DomainObject.Predmet.ProtustrankaWithAdress>
  <DomainObject.Predmet.ProtustrankaWithAdressOIB>
    <izvorni_sadrzaj>ONE TRAVEL d.o.o., OIB 62614122064, Ulica majstora Buvine 7C, 10000 Zagreb</izvorni_sadrzaj>
    <derivirana_varijabla naziv="DomainObject.Predmet.ProtustrankaWithAdressOIB_1">ONE TRAVEL d.o.o., OIB 62614122064, Ulica majstora Buvine 7C, 10000 Zagreb</derivirana_varijabla>
  </DomainObject.Predmet.ProtustrankaWithAdressOIB>
  <DomainObject.Predmet.ProtustrankaNazivFormated>
    <izvorni_sadrzaj>ONE TRAVEL d.o.o.</izvorni_sadrzaj>
    <derivirana_varijabla naziv="DomainObject.Predmet.ProtustrankaNazivFormated_1">ONE TRAVEL d.o.o.</derivirana_varijabla>
  </DomainObject.Predmet.ProtustrankaNazivFormated>
  <DomainObject.Predmet.ProtustrankaNazivFormatedOIB>
    <izvorni_sadrzaj>ONE TRAVEL d.o.o., OIB 62614122064</izvorni_sadrzaj>
    <derivirana_varijabla naziv="DomainObject.Predmet.ProtustrankaNazivFormatedOIB_1">ONE TRAVEL d.o.o., OIB 62614122064</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69. - T. Jakupak</izvorni_sadrzaj>
    <derivirana_varijabla naziv="DomainObject.Predmet.Referada.Naziv_1">69. - T. Jakupak</derivirana_varijabla>
  </DomainObject.Predmet.Referada.Naziv>
  <DomainObject.Predmet.Referada.Oznaka>
    <izvorni_sadrzaj>69.</izvorni_sadrzaj>
    <derivirana_varijabla naziv="DomainObject.Predmet.Referada.Oznaka_1">69.</derivirana_varijabla>
  </DomainObject.Predmet.Referada.Oznaka>
  <DomainObject.Predmet.Referada.Prostorija.Naziv>
    <izvorni_sadrzaj>soba 144, Kennedyev trg 11</izvorni_sadrzaj>
    <derivirana_varijabla naziv="DomainObject.Predmet.Referada.Prostorija.Naziv_1">soba 144, Kennedyev trg 11</derivirana_varijabla>
  </DomainObject.Predmet.Referada.Prostorija.Naziv>
  <DomainObject.Predmet.Referada.Prostorija.Oznaka>
    <izvorni_sadrzaj>144 Kennedyev trg 11</izvorni_sadrzaj>
    <derivirana_varijabla naziv="DomainObject.Predmet.Referada.Prostorija.Oznaka_1">144 Kennedyev trg 11</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Tina Jakupak</izvorni_sadrzaj>
    <derivirana_varijabla naziv="DomainObject.Predmet.Referada.Sudac_1">Tina Jakupak</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Financijska agencija (FINA)</izvorni_sadrzaj>
    <derivirana_varijabla naziv="DomainObject.Predmet.StrankaFormated_1">  Financijska agencija (FINA)</derivirana_varijabla>
  </DomainObject.Predmet.StrankaFormated>
  <DomainObject.Predmet.StrankaFormatedOIB>
    <izvorni_sadrzaj>  Financijska agencija (FINA), OIB 85821130368</izvorni_sadrzaj>
    <derivirana_varijabla naziv="DomainObject.Predmet.StrankaFormatedOIB_1">  Financijska agencija (FINA), OIB 85821130368</derivirana_varijabla>
  </DomainObject.Predmet.StrankaFormatedOIB>
  <DomainObject.Predmet.StrankaFormatedWithAdress>
    <izvorni_sadrzaj> Financijska agencija (FINA), ULICA GRADA VUKOVARA 70, 10000 Zagreb</izvorni_sadrzaj>
    <derivirana_varijabla naziv="DomainObject.Predmet.StrankaFormatedWithAdress_1"> Financijska agencija (FINA), ULICA GRADA VUKOVARA 70, 10000 Zagreb</derivirana_varijabla>
  </DomainObject.Predmet.StrankaFormatedWithAdress>
  <DomainObject.Predmet.StrankaFormatedWithAdressOIB>
    <izvorni_sadrzaj> Financijska agencija (FINA), OIB 85821130368, ULICA GRADA VUKOVARA 70, 10000 Zagreb</izvorni_sadrzaj>
    <derivirana_varijabla naziv="DomainObject.Predmet.StrankaFormatedWithAdressOIB_1"> Financijska agencija (FINA), OIB 85821130368, ULICA GRADA VUKOVARA 70, 10000 Zagreb</derivirana_varijabla>
  </DomainObject.Predmet.StrankaFormatedWithAdressOIB>
  <DomainObject.Predmet.StrankaWithAdress>
    <izvorni_sadrzaj>Financijska agencija (FINA) ULICA GRADA VUKOVARA 70,10000 Zagreb</izvorni_sadrzaj>
    <derivirana_varijabla naziv="DomainObject.Predmet.StrankaWithAdress_1">Financijska agencija (FINA) ULICA GRADA VUKOVARA 70,10000 Zagreb</derivirana_varijabla>
  </DomainObject.Predmet.StrankaWithAdress>
  <DomainObject.Predmet.StrankaWithAdressOIB>
    <izvorni_sadrzaj>Financijska agencija (FINA), OIB 85821130368, ULICA GRADA VUKOVARA 70,10000 Zagreb</izvorni_sadrzaj>
    <derivirana_varijabla naziv="DomainObject.Predmet.StrankaWithAdressOIB_1">Financijska agencija (FINA), OIB 85821130368, ULICA GRADA VUKOVARA 70,10000 Zagreb</derivirana_varijabla>
  </DomainObject.Predmet.StrankaWithAdressOIB>
  <DomainObject.Predmet.StrankaNazivFormated>
    <izvorni_sadrzaj>Financijska agencija (FINA)</izvorni_sadrzaj>
    <derivirana_varijabla naziv="DomainObject.Predmet.StrankaNazivFormated_1">Financijska agencija (FINA)</derivirana_varijabla>
  </DomainObject.Predmet.StrankaNazivFormated>
  <DomainObject.Predmet.StrankaNazivFormatedOIB>
    <izvorni_sadrzaj>Financijska agencija (FINA), OIB 85821130368</izvorni_sadrzaj>
    <derivirana_varijabla naziv="DomainObject.Predmet.StrankaNazivFormatedOIB_1">Financijska agencija (FINA), OIB 85821130368</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Trg Johna Fitzgeralda Kennedyja 11 (p.p. 432)</izvorni_sadrzaj>
    <derivirana_varijabla naziv="DomainObject.Predmet.Sud.Adresa.UlicaIKBR_1">Trg Johna Fitzgeralda Kennedyja 11 (p.p. 432)</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69. - T. Jakupak</izvorni_sadrzaj>
    <derivirana_varijabla naziv="DomainObject.Predmet.TrenutnaLokacijaSpisa.Naziv_1">69. - T. Jakupak</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stečajni postupak</izvorni_sadrzaj>
    <derivirana_varijabla naziv="DomainObject.Predmet.VrstaSpora.Naziv_1">Skraćeni stečajni postupak</derivirana_varijabla>
  </DomainObject.Predmet.VrstaSpora.Naziv>
  <DomainObject.Predmet.Zapisnicar>
    <izvorni_sadrzaj>Michelle Homsi</izvorni_sadrzaj>
    <derivirana_varijabla naziv="DomainObject.Predmet.Zapisnicar_1">Michelle Homsi</derivirana_varijabla>
  </DomainObject.Predmet.Zapisnicar>
  <DomainObject.Predmet.StrankaListFormated>
    <izvorni_sadrzaj>
      <item>Financijska agencija (FINA)</item>
    </izvorni_sadrzaj>
    <derivirana_varijabla naziv="DomainObject.Predmet.StrankaListFormated_1">
      <item>Financijska agencija (FINA)</item>
    </derivirana_varijabla>
  </DomainObject.Predmet.StrankaListFormated>
  <DomainObject.Predmet.StrankaListFormatedOIB>
    <izvorni_sadrzaj>
      <item>Financijska agencija (FINA), OIB 85821130368</item>
    </izvorni_sadrzaj>
    <derivirana_varijabla naziv="DomainObject.Predmet.StrankaListFormatedOIB_1">
      <item>Financijska agencija (FINA), OIB 85821130368</item>
    </derivirana_varijabla>
  </DomainObject.Predmet.StrankaListFormatedOIB>
  <DomainObject.Predmet.StrankaListFormatedWithAdress>
    <izvorni_sadrzaj>
      <item>Financijska agencija (FINA), ULICA GRADA VUKOVARA 70, 10000 Zagreb</item>
    </izvorni_sadrzaj>
    <derivirana_varijabla naziv="DomainObject.Predmet.StrankaListFormatedWithAdress_1">
      <item>Financijska agencija (FINA), ULICA GRADA VUKOVARA 70, 10000 Zagreb</item>
    </derivirana_varijabla>
  </DomainObject.Predmet.StrankaListFormatedWithAdress>
  <DomainObject.Predmet.StrankaListFormatedWithAdressOIB>
    <izvorni_sadrzaj>
      <item>Financijska agencija (FINA), OIB 85821130368, ULICA GRADA VUKOVARA 70, 10000 Zagreb</item>
    </izvorni_sadrzaj>
    <derivirana_varijabla naziv="DomainObject.Predmet.StrankaListFormatedWithAdressOIB_1">
      <item>Financijska agencija (FINA), OIB 85821130368, ULICA GRADA VUKOVARA 70, 10000 Zagreb</item>
    </derivirana_varijabla>
  </DomainObject.Predmet.StrankaListFormatedWithAdressOIB>
  <DomainObject.Predmet.StrankaListNazivFormated>
    <izvorni_sadrzaj>
      <item>Financijska agencija (FINA)</item>
    </izvorni_sadrzaj>
    <derivirana_varijabla naziv="DomainObject.Predmet.StrankaListNazivFormated_1">
      <item>Financijska agencija (FINA)</item>
    </derivirana_varijabla>
  </DomainObject.Predmet.StrankaListNazivFormated>
  <DomainObject.Predmet.StrankaListNazivFormatedOIB>
    <izvorni_sadrzaj>
      <item>Financijska agencija (FINA), OIB 85821130368</item>
    </izvorni_sadrzaj>
    <derivirana_varijabla naziv="DomainObject.Predmet.StrankaListNazivFormatedOIB_1">
      <item>Financijska agencija (FINA), OIB 85821130368</item>
    </derivirana_varijabla>
  </DomainObject.Predmet.StrankaListNazivFormatedOIB>
  <DomainObject.Predmet.ProtuStrankaListFormated>
    <izvorni_sadrzaj>
      <item>ONE TRAVEL d.o.o.</item>
    </izvorni_sadrzaj>
    <derivirana_varijabla naziv="DomainObject.Predmet.ProtuStrankaListFormated_1">
      <item>ONE TRAVEL d.o.o.</item>
    </derivirana_varijabla>
  </DomainObject.Predmet.ProtuStrankaListFormated>
  <DomainObject.Predmet.ProtuStrankaListFormatedOIB>
    <izvorni_sadrzaj>
      <item>ONE TRAVEL d.o.o., OIB 62614122064</item>
    </izvorni_sadrzaj>
    <derivirana_varijabla naziv="DomainObject.Predmet.ProtuStrankaListFormatedOIB_1">
      <item>ONE TRAVEL d.o.o., OIB 62614122064</item>
    </derivirana_varijabla>
  </DomainObject.Predmet.ProtuStrankaListFormatedOIB>
  <DomainObject.Predmet.ProtuStrankaListFormatedWithAdress>
    <izvorni_sadrzaj>
      <item>ONE TRAVEL d.o.o., Ulica majstora Buvine 7C, 10000 Zagreb</item>
    </izvorni_sadrzaj>
    <derivirana_varijabla naziv="DomainObject.Predmet.ProtuStrankaListFormatedWithAdress_1">
      <item>ONE TRAVEL d.o.o., Ulica majstora Buvine 7C, 10000 Zagreb</item>
    </derivirana_varijabla>
  </DomainObject.Predmet.ProtuStrankaListFormatedWithAdress>
  <DomainObject.Predmet.ProtuStrankaListFormatedWithAdressOIB>
    <izvorni_sadrzaj>
      <item>ONE TRAVEL d.o.o., OIB 62614122064, Ulica majstora Buvine 7C, 10000 Zagreb</item>
    </izvorni_sadrzaj>
    <derivirana_varijabla naziv="DomainObject.Predmet.ProtuStrankaListFormatedWithAdressOIB_1">
      <item>ONE TRAVEL d.o.o., OIB 62614122064, Ulica majstora Buvine 7C, 10000 Zagreb</item>
    </derivirana_varijabla>
  </DomainObject.Predmet.ProtuStrankaListFormatedWithAdressOIB>
  <DomainObject.Predmet.ProtuStrankaListNazivFormated>
    <izvorni_sadrzaj>
      <item>ONE TRAVEL d.o.o.</item>
    </izvorni_sadrzaj>
    <derivirana_varijabla naziv="DomainObject.Predmet.ProtuStrankaListNazivFormated_1">
      <item>ONE TRAVEL d.o.o.</item>
    </derivirana_varijabla>
  </DomainObject.Predmet.ProtuStrankaListNazivFormated>
  <DomainObject.Predmet.ProtuStrankaListNazivFormatedOIB>
    <izvorni_sadrzaj>
      <item>ONE TRAVEL d.o.o., OIB 62614122064</item>
    </izvorni_sadrzaj>
    <derivirana_varijabla naziv="DomainObject.Predmet.ProtuStrankaListNazivFormatedOIB_1">
      <item>ONE TRAVEL d.o.o., OIB 62614122064</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Predmet.FunkcijaOsobe>
    <izvorni_sadrzaj/>
    <derivirana_varijabla naziv="DomainObject.Predmet.FunkcijaOsobe_1"/>
  </DomainObject.Predmet.FunkcijaOsobe>
  <DomainObject.Datum>
    <izvorni_sadrzaj>16. listopada 2026.</izvorni_sadrzaj>
    <derivirana_varijabla naziv="DomainObject.Datum_1">16. listopada 2026.</derivirana_varijabla>
  </DomainObject.Datum>
  <DomainObject.PoslovniBrojDokumenta>
    <izvorni_sadrzaj/>
    <derivirana_varijabla naziv="DomainObject.PoslovniBrojDokumenta_1"/>
  </DomainObject.PoslovniBrojDokumenta>
  <DomainObject.Predmet.StrankaIDrugi>
    <izvorni_sadrzaj>Financijska agencija (FINA)</izvorni_sadrzaj>
    <derivirana_varijabla naziv="DomainObject.Predmet.StrankaIDrugi_1">Financijska agencija (FINA)</derivirana_varijabla>
  </DomainObject.Predmet.StrankaIDrugi>
  <DomainObject.Predmet.ProtustrankaIDrugi>
    <izvorni_sadrzaj>ONE TRAVEL d.o.o.</izvorni_sadrzaj>
    <derivirana_varijabla naziv="DomainObject.Predmet.ProtustrankaIDrugi_1">ONE TRAVEL d.o.o.</derivirana_varijabla>
  </DomainObject.Predmet.ProtustrankaIDrugi>
  <DomainObject.Predmet.StrankaIDrugiAdressOIB>
    <izvorni_sadrzaj>Financijska agencija (FINA), OIB 85821130368, ULICA GRADA VUKOVARA 70, 10000 Zagreb</izvorni_sadrzaj>
    <derivirana_varijabla naziv="DomainObject.Predmet.StrankaIDrugiAdressOIB_1">Financijska agencija (FINA), OIB 85821130368, ULICA GRADA VUKOVARA 70, 10000 Zagreb</derivirana_varijabla>
  </DomainObject.Predmet.StrankaIDrugiAdressOIB>
  <DomainObject.Predmet.ProtustrankaIDrugiAdressOIB>
    <izvorni_sadrzaj>ONE TRAVEL d.o.o., OIB 62614122064, Ulica majstora Buvine 7C, 10000 Zagreb</izvorni_sadrzaj>
    <derivirana_varijabla naziv="DomainObject.Predmet.ProtustrankaIDrugiAdressOIB_1">ONE TRAVEL d.o.o., OIB 62614122064, Ulica majstora Buvine 7C, 10000 Zagreb</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ONE TRAVEL d.o.o.</item>
      <item>Financijska agencija (FINA)</item>
    </izvorni_sadrzaj>
    <derivirana_varijabla naziv="DomainObject.Predmet.SudioniciListNaziv_1">
      <item>ONE TRAVEL d.o.o.</item>
      <item>Financijska agencija (FINA)</item>
    </derivirana_varijabla>
  </DomainObject.Predmet.SudioniciListNaziv>
  <DomainObject.Predmet.SudioniciListAdressOIB>
    <izvorni_sadrzaj>
      <item>ONE TRAVEL d.o.o., OIB 62614122064, Ulica majstora Buvine 7C,10000 Zagreb</item>
      <item>Financijska agencija (FINA), OIB 85821130368, ULICA GRADA VUKOVARA 70,10000 Zagreb</item>
    </izvorni_sadrzaj>
    <derivirana_varijabla naziv="DomainObject.Predmet.SudioniciListAdressOIB_1">
      <item>ONE TRAVEL d.o.o., OIB 62614122064, Ulica majstora Buvine 7C,10000 Zagreb</item>
      <item>Financijska agencija (FINA), OIB 85821130368, ULICA GRADA VUKOVARA 70,10000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62614122064</item>
      <item>, OIB 85821130368</item>
    </izvorni_sadrzaj>
    <derivirana_varijabla naziv="DomainObject.Predmet.SudioniciListNazivOIB_1">
      <item>, OIB 62614122064</item>
      <item>, OIB 85821130368</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item>DAVORIN KAPUSTIĆ, OIB 58634265045, Ak. Mirka Maleza 4, 42240 Ivanec</item>
    </izvorni_sadrzaj>
    <derivirana_varijabla naziv="DomainObject.Predmet.StecajniUpraviteljiListAddressOIB_1">
      <item>DAVORIN KAPUSTIĆ, OIB 58634265045, Ak. Mirka Maleza 4, 42240 Ivanec</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4. kolovoza 2026.</izvorni_sadrzaj>
    <derivirana_varijabla naziv="DomainObject.PredzadnjaOdlukaIzPredmeta.DatumDonosenjaOdluke_1">4. kolovoza 2026.</derivirana_varijabla>
  </DomainObject.PredzadnjaOdlukaIzPredmeta.DatumDonosenjaOdluke>
  <DomainObject.PredzadnjaOdlukaIzPredmeta.Oznaka>
    <izvorni_sadrzaj>St-1608/2026-3</izvorni_sadrzaj>
    <derivirana_varijabla naziv="DomainObject.PredzadnjaOdlukaIzPredmeta.Oznaka_1">St-1608/2026-3</derivirana_varijabla>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25. lipnja 2026.</izvorni_sadrzaj>
    <derivirana_varijabla naziv="DomainObject.Predmet.DatumPocetkaProcesa_1">25. lipnja 2026.</derivirana_varijabla>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item>107/07</item>
      <item>39/13</item>
      <item>157/13</item>
      <item>110/15</item>
      <item>70/17</item>
      <item>118/18</item>
      <item>114/22</item>
      <item>86/26</item>
      <item>107/07, 39/13, 157/13, 110/15, 70/17, 118/18, 114/22 i 86/26</item>
    </izvorni_sadrzaj>
    <derivirana_varijabla naziv="DomainObject.NarodneNovineList_1">
      <item>107/07</item>
      <item>39/13</item>
      <item>157/13</item>
      <item>110/15</item>
      <item>70/17</item>
      <item>118/18</item>
      <item>114/22</item>
      <item>86/26</item>
      <item>107/07, 39/13, 157/13, 110/15, 70/17, 118/18, 114/22 i 86/26</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izvorni_sadrzaj>
    <derivirana_varijabla naziv="DomainObject.OpcinskiSudoviList_1">
      <item>Ministarstvo pravosuđa</item>
      <item>Općinski građanski sud u Zagrebu</item>
      <item>Općinski kazneni sud u Zagrebu</item>
      <item>Općinski prekršajni sud u Splitu</item>
      <item>Općinski prekršajni sud u Zagrebu</item>
      <item>Općinski radni sud u Zagrebu</item>
      <item>Općinski sud u Belom Manastiru</item>
      <item>Općinski sud u Benkovcu</item>
      <item>Općinski sud u Biogradu na Moru</item>
      <item>Općinski sud u Bjelovaru</item>
      <item>Općinski sud u Bujama - Buie</item>
      <item>Općinski sud u Buzetu</item>
      <item>Općinski sud u Crikvenici</item>
      <item>Općinski sud u Čabru</item>
      <item>Općinski sud u Čakovcu</item>
      <item>Općinski sud u Čazmi</item>
      <item>Općinski sud u Daruvaru</item>
      <item>Općinski sud u Delnicama</item>
      <item>Općinski sud u Donjem Lapcu</item>
      <item>Općinski sud u Donjem Miholjcu</item>
      <item>Općinski sud u Donjoj Stubici</item>
      <item>Općinski sud u Drnišu</item>
      <item>Općinski sud u Dubrovniku</item>
      <item>Općinski sud u Dugom Selu</item>
      <item>Općinski sud u Dvoru</item>
      <item>Općinski sud u Đakovu</item>
      <item>Općinski sud u Đurđevcu</item>
      <item>Općinski sud u Garešnici</item>
      <item>Općinski sud u Glini</item>
      <item>Općinski sud u Gospiću</item>
      <item>Općinski sud u Gračacu</item>
      <item>Općinski sud u Grubišnom Polju</item>
      <item>Općinski sud u Gvozdu</item>
      <item>Općinski sud u Hrvatskoj Kostajnici</item>
      <item>Općinski sud u Iloku</item>
      <item>Općinski sud u Imotskom</item>
      <item>Općinski sud u Ivancu</item>
      <item>Općinski sud u Ivanić Gradu</item>
      <item>Općinski sud u Jastrebarskom</item>
      <item>Općinski sud u Karlovcu</item>
      <item>Općinski sud u Kaštel Lukšiću</item>
      <item>Općinski sud u Klanjcu</item>
      <item>Općinski sud u Kninu</item>
      <item>Općinski sud u Koprivnici</item>
      <item>Općinski sud u Korčuli</item>
      <item>Općinski sud u Korenici</item>
      <item>Općinski sud u Krapini</item>
      <item>Općinski sud u Križevcima</item>
      <item>Općinski sud u Krku</item>
      <item>Općinski sud u Kutini</item>
      <item>Općinski sud u Labinu</item>
      <item>Općinski sud u Ludbregu</item>
      <item>Općinski sud u Makarskoj</item>
      <item>Općinski sud u Malom Lošinju</item>
      <item>Općinski sud u Metkoviću</item>
      <item>Općinski sud u Našicama</item>
      <item>Općinski sud u Novoj Gradišci</item>
      <item>Općinski sud u Novom Marofu</item>
      <item>Općinski sud u Novom Zagrebu</item>
      <item>Općinski sud u Novskoj</item>
      <item>Općinski sud u Obrovcu</item>
      <item>Općinski sud u Ogulinu</item>
      <item>Općinski sud u Omišu</item>
      <item>Općinski sud u Opatiji</item>
      <item>Općinski sud u Orahovici</item>
      <item>Općinski sud u Osijeku</item>
      <item>Općinski sud u Otočcu</item>
      <item>Općinski sud u Ozlju</item>
      <item>Općinski sud u Pagu</item>
      <item>Općinski sud u Pakracu</item>
      <item>Općinski sud u Pazinu</item>
      <item>Općinski sud u Petrinji</item>
      <item>Općinski sud u Pitomači</item>
      <item>Općinski sud u Pločama</item>
      <item>Općinski sud u Poreču - Parenzo</item>
      <item>Općinski sud u Požegi</item>
      <item>Općinski sud u Pregradi</item>
      <item>Općinski sud u Prelogu</item>
      <item>Općinski sud u Puli - Pola</item>
      <item>Općinski sud u Rabu</item>
      <item>Općinski sud u Rijeci</item>
      <item>Općinski sud u Rovinju - Rovigno</item>
      <item>Općinski sud u Samoboru</item>
      <item>Općinski sud u Senju</item>
      <item>Općinski sud u Sesvetama</item>
      <item>Općinski sud u Sinju</item>
      <item>Općinski sud u Sisku</item>
      <item>Općinski sud u Slatini</item>
      <item>Općinski sud u Slavonskom Brodu</item>
      <item>Općinski sud u Slunju</item>
      <item>Općinski sud u Solinu</item>
      <item>Općinski sud u Splitu</item>
      <item>Općinski sud u Starom Gradu</item>
      <item>Općinski sud u Supetru</item>
      <item>Općinski sud u Svetom Ivanu Zelini</item>
      <item>Općinski sud u Šibeniku</item>
      <item>Općinski sud u Tisnom</item>
      <item>Općinski sud u Trogiru</item>
      <item>Općinski sud u Valpovu</item>
      <item>Općinski sud u Varaždinu</item>
      <item>Općinski sud u Velikoj Gorici</item>
      <item>Općinski sud u Vinkovcima</item>
      <item>Općinski sud u Virovitici</item>
      <item>Općinski sud u Vojniću</item>
      <item>Općinski sud u Vrbovcu</item>
      <item>Općinski sud u Vrbovskom</item>
      <item>Općinski sud u Vrgorcu</item>
      <item>Općinski sud u Vukovaru</item>
      <item>Općinski sud u Zaboku</item>
      <item>Općinski sud u Zadru</item>
      <item>Općinski sud u Zaprešiću</item>
      <item>Općinski sud u Zlataru</item>
      <item>Općinski sud u Županji</item>
    </derivirana_varijabla>
  </DomainObject.OpcinskiSudoviList>
  <DomainObject.PolicijskeUpraveList>
    <izvorni_sadrzaj>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izvorni_sadrzaj>
    <derivirana_varijabla naziv="DomainObject.PolicijskeUpraveList_1">
      <item>Inspekcija proizvodnje i prometa eksplozivnih tvari i oružja</item>
      <item>Inspekcija za privatnu zaštitu i detektive</item>
      <item>Inspekcija za protuminsko djelovanje</item>
      <item>Inspekcija za radiološku i nuklearnu sigurnost</item>
      <item>Inspekcija zaštite od požara,vatrogastva i Civilne zaštite</item>
      <item>Inspekcije za radiološku i nuklearnu sigurnost</item>
      <item>Odjel inpekcije Šibenik</item>
      <item>Odjel inspekcije Bjelovar</item>
      <item>Odjel inspekcije Čakovec</item>
      <item>Odjel inspekcije Dubrovnik</item>
      <item>Odjel inspekcije Gospić</item>
      <item>Odjel inspekcije Karlovac</item>
      <item>Odjel inspekcije Koprivnica</item>
      <item>Odjel inspekcije Krapina</item>
      <item>Odjel inspekcije Pazin</item>
      <item>Odjel inspekcije Požega</item>
      <item>Odjel inspekcije Sisak</item>
      <item>Odjel inspekcije Slavonski brod</item>
      <item>Odjel inspekcije Virovitica</item>
      <item>Odjel inspekcije Vukovar</item>
      <item>Odjel inspekcije Zadar</item>
      <item>Policijska uprava Bjelovarsko-bilogorska</item>
      <item>Policijska uprava Brodsko-posavska</item>
      <item>Policijska uprava Dubrovačko-neretvanska</item>
      <item>Policijska uprava Istarska</item>
      <item>Policijska uprava Karlovačka</item>
      <item>Policijska uprava Koprivničko-križevačka</item>
      <item>Policijska uprava Krapinsko-zagorska</item>
      <item>Policijska uprava Ličko-senjska</item>
      <item>Policijska uprava Međimurska</item>
      <item>Policijska uprava Osječko-baranjska</item>
      <item>Policijska uprava Požeško-slavonska</item>
      <item>Policijska uprava Primorsko-goranska</item>
      <item>Policijska uprava Sisačko-moslavačka</item>
      <item>Policijska uprava Splitsko-dalmatinska</item>
      <item>Policijska uprava Šibensko-kninska</item>
      <item>Policijska uprava Varaždinska</item>
      <item>Policijska uprava Virovitičko-podravska</item>
      <item>Policijska uprava Vukovarsko-srijemska</item>
      <item>Policijska uprava Zadarska</item>
      <item>Policijska uprava Zagrebačka</item>
      <item>Sektor za inspekcijske poslove</item>
      <item>Služba civilne zaštite Bjelovar</item>
      <item>Služba civilne zaštite Čakovec</item>
      <item>Služba civilne zaštite Dubrovnik</item>
      <item>Služba civilne zaštite Gospić</item>
      <item>Služba civilne zaštite Karlovac</item>
      <item>Služba civilne zaštite Koprivnica</item>
      <item>Služba civilne zaštite Krapina</item>
      <item>Služba civilne zaštite Pazin</item>
      <item>Služba civilne zaštite Požega</item>
      <item>Služba civilne zaštite Sisak</item>
      <item>Služba civilne zaštite Slavonski Brod</item>
      <item>Služba civilne zaštite Šibenik</item>
      <item>Služba civilne zaštite Virovitica</item>
      <item>Služba civilne zaštite Vukovar</item>
      <item>Služba civilne zaštite Zadar</item>
      <item>Služba gospodarskog kriminaliteta i korupcije</item>
      <item>Služba gospodarskog kriminaliteta i korupcije Osijek</item>
      <item>Služba gospodarskog kriminaliteta i korupcije Pula</item>
      <item>Služba gospodarskog kriminaliteta i korupcije Split</item>
      <item>Služba gospodarskog kriminaliteta i korupcije Zagreb</item>
      <item>Služba inspekcijskih poslova Osijek</item>
      <item>Služba inspekcijskih poslova Rijeka</item>
      <item>Služba inspekcijskih poslova Split</item>
      <item>Služba inspekciojskih poslova Varaždin</item>
      <item>Služba kriminalističke policije</item>
      <item>Služba kriminalističke policije  Gospić</item>
      <item>Služba kriminalističke policije Bjelovar</item>
      <item>Služba kriminalističke policije Čakovec</item>
      <item>Služba kriminalističke policije Dubrovnik</item>
      <item>Služba kriminalističke policije Karlovac</item>
      <item>Služba kriminalističke policije Krapina</item>
      <item>Služba kriminalističke policije Požega</item>
      <item>Služba kriminalističke policije Sisak</item>
      <item>Služba kriminalističke policije Slavonski Brod</item>
      <item>Služba kriminalističke policije Šibenik</item>
      <item>Služba kriminalističke policije Varaždin</item>
      <item>Služba kriminalističke policije Virovitica</item>
      <item>Služba kriminalističke policije Vukovar</item>
      <item>Služba kriminalističke policije Zadar</item>
      <item>Služba kriminaliteta droga MUP</item>
      <item>Služba kriminaliteta droga Rijeka</item>
      <item>Služba kriminaliteta droga Split</item>
      <item>Služba kriminaliteta droga Zagreb</item>
      <item>Služba općeg kriminaliteta</item>
      <item>Služba općeg kriminaliteta MUP</item>
      <item>Služba općeg kriminaliteta Osijek</item>
      <item>Služba općeg kriminaliteta Pula</item>
      <item>Služba općeg kriminaliteta Rijeka</item>
      <item>Služba općeg kriminaliteta Split</item>
      <item>Služba organiziranog kriminaliteta</item>
      <item>Služba organiziranog kriminaliteta MUP</item>
      <item>Služba organiziranog kriminaliteta Osijek</item>
      <item>Služba organiziranog kriminaliteta Pula</item>
      <item>Služba organiziranog kriminaliteta Rijeka</item>
      <item>Služba organiziranog kriminaliteta Split</item>
      <item>Služba ratnih zločina</item>
      <item>Služba terorizma</item>
      <item>Služba za inspekcijske poslove Zagreb</item>
      <item>Služba za suzbijanje korupcije i organiziranog kriminaliteta-Osijek</item>
      <item>Služba za suzbijanje korupcije i organiziranog kriminaliteta-Rijeka</item>
      <item>Služba za suzbijanje korupcije i organiziranog kriminaliteta-Split</item>
      <item>Služba za suzbijanje korupcije i organiziranog kriminaliteta-Zagreb</item>
    </derivirana_varijabla>
  </DomainObject.PolicijskeUpraveList>
  <DomainObject.PolicijskePostajeList>
    <izvorni_sadrzaj>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izvorni_sadrzaj>
    <derivirana_varijabla naziv="DomainObject.PolicijskePostajeList_1">
      <item>I. policijska postaja Osijek</item>
      <item>I. policijska postaja Osijek s Ispostavom Čepin</item>
      <item>I. policijska postaja Rijeka</item>
      <item>I. Policijska postaja Split</item>
      <item>I. policijska postaja Zadar</item>
      <item>I. policijska postaja Zagreb</item>
      <item>I. postaja prometne policije Zagreb</item>
      <item>II. policijska postaja Osijek</item>
      <item>II. policijska postaja Rijeka</item>
      <item>II. Policijska postaja Split</item>
      <item>II. policijska postaja Zadar</item>
      <item>II. policijska postaja Zagreb</item>
      <item>II. postaja prometne policije Zagreb</item>
      <item>III. policijska postaja Cavtat</item>
      <item>III. policijska postaja Rijeka</item>
      <item>III. policijska postaja Zagreb</item>
      <item>Ispostava granične policije Slavonski Šamac</item>
      <item>Ispostava prometne policije Opuzen</item>
      <item>Ispostava prometne policije Severin na Kupi</item>
      <item>Ispostava prometne policije Vukovar</item>
      <item>IV. policijska postaja Rijeka</item>
      <item>IV. policijska postaja Voćin</item>
      <item>IV. policijska postaja Zagreb</item>
      <item>IX. policijska postaja Zagreb</item>
      <item>Mobilna jedinica prometne policije</item>
      <item>Policijska ispostava Krapinske toplice</item>
      <item>Policijska ispostava Marija Bistrica</item>
      <item>Policijska postaja Beli Manastir</item>
      <item>Policijska postaja Belišće</item>
      <item>Policijska postaja Benkovac</item>
      <item>Policijska postaja Benkovac-Obrovac</item>
      <item>Policijska postaja Biograd</item>
      <item>Policijska postaja Bjelovar</item>
      <item>Policijska postaja Brač</item>
      <item>Policijska postaja Buje</item>
      <item>Policijska postaja Buzet</item>
      <item>Policijska postaja Cres (ispostava PP Mali Lošinj)</item>
      <item>Policijska postaja Crikvenica</item>
      <item>Policijska postaja Čabar</item>
      <item>Policijska postaja Čakovec</item>
      <item>Policijska postaja Čazma</item>
      <item>Policijska postaja Čepin</item>
      <item>Policijska postaja Daruvar</item>
      <item>Policijska postaja Delnice</item>
      <item>Policijska postaja Delnice s ispostavom Čabar</item>
      <item>Policijska postaja Donja Stubica</item>
      <item>Policijska postaja Donji Miholjac</item>
      <item>Policijska postaja Drniš</item>
      <item>Policijska postaja Dubrovnik</item>
      <item>Policijska postaja Duga Resa</item>
      <item>Policijska postaja Dugo Selo</item>
      <item>Policijska postaja Đakovo</item>
      <item>Policijska postaja Đurđevac</item>
      <item>Policijska postaja Garešnica</item>
      <item>Policijska postaja Glina</item>
      <item>Policijska postaja Gospić</item>
      <item>Policijska postaja Grubišno Polje</item>
      <item>Policijska postaja Hvar</item>
      <item>Policijska postaja Ivanec</item>
      <item>Policijska postaja Ivanić-Grad</item>
      <item>Policijska postaja Jastrebarsko</item>
      <item>Policijska postaja Karlobag</item>
      <item>Policijska postaja Karlovac</item>
      <item>Policijska postaja Karlovac s ispostavom Vojnić</item>
      <item>Policijska postaja Kaštela</item>
      <item>Policijska postaja Klanjec</item>
      <item>Policijska postaja Knin</item>
      <item>Policijska postaja Koprivnica</item>
      <item>Policijska postaja Korčula</item>
      <item>Policijska postaja Krapina</item>
      <item>Policijska postaja Krapina s ispostavom Pregrada</item>
      <item>Policijska postaja Križevci</item>
      <item>Policijska postaja Krk</item>
      <item>Policijska postaja Kutina</item>
      <item>Policijska postaja Labin</item>
      <item>Policijska postaja Lastovo</item>
      <item>Policijska postaja Ludbreg</item>
      <item>Policijska postaja Makarska</item>
      <item>Policijska postaja Mali Lošinj s ispostavom Cres</item>
      <item>Policijska postaja Metković</item>
      <item>Policijska postaja Mursko Središće</item>
      <item>Policijska postaja Našice</item>
      <item>Policijska postaja Nova Gradiška</item>
      <item>Policijska postaja Novalja</item>
      <item>Policijska postaja Novi Marof</item>
      <item>Policijska postaja Obrovac</item>
      <item>Policijska postaja Ogulin</item>
      <item>Policijska postaja Okučani</item>
      <item>Policijska postaja Omiš</item>
      <item>Policijska postaja Opatija</item>
      <item>Policijska postaja Orahovica</item>
      <item>Policijska postaja Otočac</item>
      <item>Policijska postaja Otok</item>
      <item>Policijska postaja Ozalj</item>
      <item>Policijska postaja Pag</item>
      <item>Policijska postaja Pakrac</item>
      <item>Policijska postaja Pazin</item>
      <item>Policijska postaja Pazin s Ispostavom Buzet</item>
      <item>Policijska postaja Petrinja</item>
      <item>Policijska postaja Pitomača</item>
      <item>Policijska postaja Pleternica</item>
      <item>Policijska postaja Ploče</item>
      <item>Policijska postaja Poreč</item>
      <item>Policijska postaja Požega</item>
      <item>Policijska postaja Pregrada</item>
      <item>Policijska postaja Prelog</item>
      <item>Policijska postaja Pula</item>
      <item>Policijska postaja Rab</item>
      <item>Policijska postaja Rovinj</item>
      <item>Policijska postaja Samobor</item>
      <item>Policijska postaja Senj</item>
      <item>Policijska postaja Sesvete</item>
      <item>Policijska postaja Sinj</item>
      <item>Policijska postaja Sisak</item>
      <item>Policijska postaja Slatina</item>
      <item>Policijska postaja Slavonski Brod</item>
      <item>Policijska postaja Slavonski Brod s ispostavom Vrpolje</item>
      <item>Policijska postaja Slunj</item>
      <item>Policijska postaja Solin</item>
      <item>Policijska postaja Ston</item>
      <item>Policijska postaja Sunja</item>
      <item>Policijska postaja Sv. Ivan Zelina</item>
      <item>Policijska postaja Šibenik s ispostavom Primošten</item>
      <item>Policijska postaja Štrigova</item>
      <item>Policijska postaja Trogir</item>
      <item>Policijska postaja Umag</item>
      <item>Policijska postaja Umag s ispostavom Buje</item>
      <item>Policijska postaja Varaždin</item>
      <item>Policijska postaja Velika Gorica</item>
      <item>Policijska postaja Vinkovci</item>
      <item>Policijska postaja Virovitica</item>
      <item>Policijska postaja Vis</item>
      <item>Policijska postaja Vodice</item>
      <item>Policijska postaja Vojnić</item>
      <item>Policijska postaja Vrbovec</item>
      <item>Policijska postaja Vrbovsko</item>
      <item>Policijska postaja Vukovar</item>
      <item>Policijska postaja Zabok</item>
      <item>Policijska postaja Zadar</item>
      <item>Policijska postaja Zadar s ispostavom Nin</item>
      <item>Policijska postaja Zaprešić</item>
      <item>Policijska postaja Zlatar-Bistrica</item>
      <item>Postaja aerodromske policije Čilipi</item>
      <item>Postaja aerodromske policije Pleso</item>
      <item>Postaja aerodromske policije Pula</item>
      <item>Postaja aerodromske policije Resnik</item>
      <item>Postaja aerodromske policije Rijeka</item>
      <item>Postaja aerodromske policije Zemunik</item>
      <item>Postaja granične policije Bajakovo</item>
      <item>Postaja granične policije Beli Manastir</item>
      <item>Postaja granične policije Bregana</item>
      <item>Postaja granične policije Brod na Kupi</item>
      <item>Postaja granične policije Cetingrad</item>
      <item>Postaja granične policije Dalj</item>
      <item>Postaja granične policije Donji Lapac</item>
      <item>Postaja granične policije Donji Srb</item>
      <item>Postaja granične policije Dvor</item>
      <item>Postaja granične policije Erdut</item>
      <item>Postaja granične policije Goričan</item>
      <item>Postaja granične policije Gračac</item>
      <item>Postaja granične policije Gruda</item>
      <item>Postaja granične policije Gvozd</item>
      <item>Postaja granične policije Hrvatska Kostajnica</item>
      <item>Postaja granične policije Ilok</item>
      <item>Postaja granične policije Imotski</item>
      <item>Postaja granične policije Koprivnica</item>
      <item>Postaja granične policije Korenica</item>
      <item>Postaja granične policije Macelj</item>
      <item>Postaja granične policije Metković</item>
      <item>Postaja granične policije Novska</item>
      <item>Postaja granične policije Rupa</item>
      <item>Postaja granične policije Slano</item>
      <item>Postaja granične policije Slavonski Brod</item>
      <item>POSTAJA GRANIČNE POLICIJE SLAVONSKI ŠAMAC</item>
      <item>Postaja granične policije Sošice</item>
      <item>Postaja granične policije Stara Gradiška</item>
      <item>Postaja granične policije Terezino Polje</item>
      <item>Postaja granične policije Tovarnik</item>
      <item>Postaja granične policije Trilj</item>
      <item>Postaja granične policije Varaždin</item>
      <item>Postaja granične policije Vrbanja</item>
      <item>Postaja granične policije Vrgorac</item>
      <item>Postaja granične policije Vrpolje</item>
      <item>Postaja granične policije Zagreb</item>
      <item>Postaja granične policije Županja</item>
      <item>Postaja interventne policije Nuštar</item>
      <item>Postaja pomorske i aerodromske policije Pula</item>
      <item>Postaja pomorske i aerodromske policije Rijeka</item>
      <item>Postaja pomorske i aerodromske policije Zadar</item>
      <item>Postaja pomorske policije Dubrovnik</item>
      <item>Postaja pomorske policije Pula</item>
      <item>Postaja pomorske policije Rijeka</item>
      <item>Postaja pomorske policije Split</item>
      <item>Postaja pomorske policije Šibenik</item>
      <item>Postaja pomorske policije Zadar</item>
      <item>Postaja prometne policije Bjelovar</item>
      <item>Postaja prometne policije Čakovec</item>
      <item>Postaja prometne policije Dubrovnik</item>
      <item>Postaja prometne policije Gospić</item>
      <item>Postaja prometne policije Karlovac</item>
      <item>Postaja prometne policije Koprivnica</item>
      <item>Postaja prometne policije Krapina</item>
      <item>Postaja prometne policije Kutina</item>
      <item>Postaja prometne policije Osijek</item>
      <item>Postaja prometne policije Perušić</item>
      <item>Postaja prometne policije Požega</item>
      <item>Postaja prometne policije Pula</item>
      <item>Postaja prometne policije Rijeka</item>
      <item>Postaja prometne policije Sisak</item>
      <item>Postaja prometne policije Slavonski Brod</item>
      <item>Postaja prometne policije Split</item>
      <item>Postaja prometne policije Šibenik</item>
      <item>Postaja prometne policije Varaždin</item>
      <item>Postaja prometne policije Vinkovci</item>
      <item>Postaja prometne policije Virovitica</item>
      <item>Postaja prometne policije Zadar</item>
      <item>V. policijska postaja Zagreb</item>
      <item>VI. policijska postaja Zagreb</item>
      <item>VII. policijska postaja Stankovci</item>
      <item>VII. policijska postaja Zagreb</item>
      <item>VIII. policijska postaja Zagreb</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izvorni_sadrzaj>
    <derivirana_varijabla naziv="DomainObject.NarodneNovineZkpList_1">
      <item>152/08, 76/09, 80/11, 121/11 – pročišćeni tekst, 91/12 – odluka Ustavnog suda Republike Hrvatske, 143/12, 56/13, 145/13, 152/14, 70/17, 126/19, 130/20 - Odluka i Rješenje Ustavnog suda Republike Hrvatske i 88/22</item>
      <item>152/08, 76/09, 80/11, 121/11, 91/12, 143/12, 56/13, 145/13, 152/14, 70/17, 126/19, 130/20 i 88/22</item>
      <item>152/08</item>
      <item>76/09</item>
      <item>80/11</item>
      <item>121/11 pročišćeni tekst</item>
      <item>91/12 - odluka Ustavnog suda Republike Hrvatske</item>
      <item>143/12</item>
      <item>56/13</item>
      <item>145/13</item>
      <item>152/14</item>
      <item>70/17</item>
      <item>126/19</item>
      <item>130/20 - Odluka i Rješenje Ustavnog suda Republike Hrvatske</item>
      <item>88/22</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MPU</properties:Company>
  <properties:Pages>3</properties:Pages>
  <properties:Words>823</properties:Words>
  <properties:Characters>4560</properties:Characters>
  <properties:Lines>129</properties:Lines>
  <properties:Paragraphs>41</properties:Paragraphs>
  <properties:TotalTime>3</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5593</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2026-10-13T09:13:00Z</dcterms:created>
  <dc:creator>Iva Vuković</dc:creator>
  <dc:description/>
  <cp:keywords/>
  <cp:lastModifiedBy>Michelle Homsi</cp:lastModifiedBy>
  <dcterms:modified xmlns:xsi="http://www.w3.org/2001/XMLSchema-instance" xsi:type="dcterms:W3CDTF">2026-10-16T09:05:00Z</dcterms:modified>
  <cp:revision>6</cp:revision>
  <dc:subject/>
  <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Odluka - Rješenje o otvaranju i zaključenju skraćenog stečajnog postupka (rješenje otvorenje i zaključenje  + trošak FINA 13 10 2026.docx)</vt:lpwstr>
  </prop:property>
  <prop:property fmtid="{D5CDD505-2E9C-101B-9397-08002B2CF9AE}" pid="4" name="CC_coloring">
    <vt:bool>false</vt:bool>
  </prop:property>
  <prop:property fmtid="{D5CDD505-2E9C-101B-9397-08002B2CF9AE}" pid="5" name="BrojStranica">
    <vt:i4>3</vt:i4>
  </prop:property>
</prop:Properties>
</file>