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1c8b49" w14:paraId="c1c8b49" w:rsidRDefault="00F07537" w:rsidP="00F07537" w:rsidR="00F07537" w:rsidRPr="00926783">
      <w:pPr>
        <w:spacing w:before="40"/>
        <w15:collapsed w:val="false"/>
        <w:rPr>
          <w:b/>
        </w:rPr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</w:t>
      </w:r>
      <w:r w:rsidRPr="00926783">
        <w:rPr>
          <w:b/>
        </w:rPr>
        <w:t>.St-1782/2016</w:t>
      </w:r>
    </w:p>
    <w:p w:rsidRDefault="00F07537" w:rsidP="00F07537" w:rsidR="00F07537">
      <w:pPr>
        <w:spacing w:before="40"/>
      </w:pPr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926783" w:rsidP="00F07537" w:rsidR="00926783">
      <w:pPr>
        <w:spacing w:before="40"/>
        <w:rPr>
          <w:b/>
        </w:rPr>
      </w:pPr>
    </w:p>
    <w:p w:rsidRDefault="00F07537" w:rsidP="00F07537" w:rsidR="00F07537" w:rsidRPr="00F07537">
      <w:pPr>
        <w:spacing w:before="40"/>
        <w:rPr>
          <w:b/>
        </w:rPr>
      </w:pPr>
      <w:r w:rsidRPr="00F07537">
        <w:rPr>
          <w:b/>
        </w:rPr>
        <w:t>REPUBLIKA HRVATSKA</w:t>
      </w:r>
      <w:r w:rsidRPr="00F07537">
        <w:rPr>
          <w:b/>
        </w:rPr>
        <w:tab/>
      </w:r>
      <w:r w:rsidRPr="00F07537">
        <w:rPr>
          <w:b/>
        </w:rPr>
        <w:tab/>
      </w:r>
      <w:r w:rsidRPr="00F07537">
        <w:rPr>
          <w:b/>
        </w:rPr>
        <w:tab/>
      </w:r>
      <w:r w:rsidRPr="00F07537">
        <w:rPr>
          <w:b/>
        </w:rPr>
        <w:tab/>
      </w:r>
      <w:r w:rsidRPr="00F07537">
        <w:rPr>
          <w:b/>
        </w:rPr>
        <w:tab/>
      </w:r>
      <w:r w:rsidRPr="00F07537">
        <w:rPr>
          <w:b/>
        </w:rPr>
        <w:tab/>
        <w:t xml:space="preserve">      </w:t>
      </w:r>
    </w:p>
    <w:p w:rsidRDefault="00F07537" w:rsidP="00F07537" w:rsidR="00F07537" w:rsidRPr="00F07537">
      <w:pPr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center"/>
        </w:tabs>
        <w:rPr>
          <w:b/>
        </w:rPr>
      </w:pPr>
      <w:r w:rsidRPr="00F07537">
        <w:rPr>
          <w:b/>
        </w:rPr>
        <w:t>TRGOVAČKI SUD U SPLITU</w:t>
      </w:r>
    </w:p>
    <w:p w:rsidRDefault="00F07537" w:rsidP="00F07537" w:rsidR="00F07537">
      <w:pPr>
        <w:jc w:val="both"/>
      </w:pPr>
      <w:r w:rsidRPr="00F07537">
        <w:rPr>
          <w:b/>
        </w:rPr>
        <w:t>Split, Sukoišanska 6</w:t>
      </w:r>
      <w:r w:rsidRPr="00F07537"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926783" w:rsidP="00F07537" w:rsidR="00926783">
      <w:pPr>
        <w:spacing w:after="200" w:before="200"/>
        <w:jc w:val="center"/>
        <w:rPr>
          <w:b/>
        </w:rPr>
      </w:pPr>
    </w:p>
    <w:p w:rsidRDefault="00F07537" w:rsidP="00F07537" w:rsidR="00F07537" w:rsidRPr="00926783">
      <w:pPr>
        <w:spacing w:after="200" w:before="200"/>
        <w:jc w:val="center"/>
        <w:rPr>
          <w:b/>
        </w:rPr>
      </w:pPr>
      <w:r w:rsidRPr="00926783">
        <w:rPr>
          <w:b/>
        </w:rPr>
        <w:t>U   I M E   R E P U B L I K E    H R V A T S K E</w:t>
      </w:r>
    </w:p>
    <w:p w:rsidRDefault="00F07537" w:rsidP="00926783" w:rsidR="00926783">
      <w:pPr>
        <w:spacing w:after="200" w:before="200"/>
        <w:jc w:val="center"/>
        <w:rPr>
          <w:b/>
        </w:rPr>
      </w:pPr>
      <w:r w:rsidRPr="00926783">
        <w:rPr>
          <w:b/>
        </w:rPr>
        <w:t>R J E Š E N J E</w:t>
      </w:r>
    </w:p>
    <w:p w:rsidRDefault="00926783" w:rsidP="00926783" w:rsidR="00926783" w:rsidRPr="00926783">
      <w:pPr>
        <w:pStyle w:val="Bezproreda"/>
      </w:pPr>
    </w:p>
    <w:p w:rsidRDefault="00F07537" w:rsidP="00F07537" w:rsidR="00F07537">
      <w:pPr>
        <w:jc w:val="both"/>
      </w:pPr>
      <w:r>
        <w:tab/>
        <w:t xml:space="preserve">Trgovački sud u Splitu, po sutkinji Ani Golub Gruić, kao stečajnoj sutkinji, u postupku povodom prijedloga predlagatelja Financijske agencije – Regionalni centar Split, za otvaranje stečajnog postupka nad dužnikom </w:t>
      </w:r>
      <w:r w:rsidRPr="00F07537">
        <w:t>FINIS CRETUM j.d.o.o. za građenje i druge usluge</w:t>
      </w:r>
      <w:r>
        <w:t>,OIB:</w:t>
      </w:r>
      <w:r w:rsidRPr="00F07537">
        <w:t xml:space="preserve"> 04453250314</w:t>
      </w:r>
      <w:r>
        <w:t>, Kaštel Novi, Cvitićeva 14., dana 23. prosinca  2016. godine</w:t>
      </w:r>
    </w:p>
    <w:p w:rsidRDefault="00F07537" w:rsidP="00F07537" w:rsidR="00F07537">
      <w:pPr>
        <w:pStyle w:val="Tijeloteksta"/>
        <w:tabs>
          <w:tab w:pos="1276" w:val="left"/>
        </w:tabs>
        <w:spacing w:after="200" w:before="200"/>
        <w:jc w:val="center"/>
      </w:pPr>
      <w:r>
        <w:t>r i j e š i o    j e</w:t>
      </w:r>
    </w:p>
    <w:p w:rsidRDefault="00F07537" w:rsidP="00F07537" w:rsidR="00F07537">
      <w:pPr>
        <w:ind w:firstLine="708"/>
        <w:jc w:val="both"/>
        <w:rPr>
          <w:b/>
          <w:lang w:eastAsia="en-US"/>
        </w:rPr>
      </w:pPr>
      <w:r>
        <w:rPr>
          <w:lang w:eastAsia="en-US"/>
        </w:rPr>
        <w:t xml:space="preserve">Odbacuje se prijedlog Financijske agencije – Regionalni centar Split za otvaranje stečajnog postupka nad dužnikom </w:t>
      </w:r>
      <w:r w:rsidRPr="00F07537">
        <w:t>FINIS CRETUM j.d.o.o. za građenje i druge usluge</w:t>
      </w:r>
      <w:r>
        <w:t>,OIB:</w:t>
      </w:r>
      <w:r w:rsidRPr="00F07537">
        <w:t xml:space="preserve"> 04453250314</w:t>
      </w:r>
      <w:r>
        <w:t>, Kaštel Novi, Cvitićeva 14.</w:t>
      </w:r>
    </w:p>
    <w:p w:rsidRDefault="00926783" w:rsidP="00926783" w:rsidR="00926783">
      <w:pPr>
        <w:pStyle w:val="Bezproreda"/>
        <w:jc w:val="center"/>
        <w:rPr>
          <w:lang w:eastAsia="en-US"/>
        </w:rPr>
      </w:pPr>
    </w:p>
    <w:p w:rsidRDefault="00F07537" w:rsidP="00926783" w:rsidR="00F07537">
      <w:pPr>
        <w:pStyle w:val="Bezproreda"/>
        <w:jc w:val="center"/>
        <w:rPr>
          <w:lang w:eastAsia="en-US"/>
        </w:rPr>
      </w:pPr>
      <w:r>
        <w:rPr>
          <w:lang w:eastAsia="en-US"/>
        </w:rPr>
        <w:t>Obrazloženje</w:t>
      </w:r>
      <w:r w:rsidR="00926783">
        <w:rPr>
          <w:lang w:eastAsia="en-US"/>
        </w:rPr>
        <w:t>:</w:t>
      </w:r>
    </w:p>
    <w:p w:rsidRDefault="00926783" w:rsidP="00926783" w:rsidR="00926783">
      <w:pPr>
        <w:pStyle w:val="Bezproreda"/>
        <w:jc w:val="center"/>
        <w:rPr>
          <w:lang w:eastAsia="en-US"/>
        </w:rPr>
      </w:pPr>
    </w:p>
    <w:p w:rsidRDefault="00F07537" w:rsidP="00926783" w:rsidR="00F07537">
      <w:pPr>
        <w:ind w:firstLine="708"/>
        <w:jc w:val="both"/>
        <w:rPr>
          <w:lang w:eastAsia="en-US"/>
        </w:rPr>
      </w:pPr>
      <w:r>
        <w:rPr>
          <w:lang w:eastAsia="en-US"/>
        </w:rPr>
        <w:t>Kod ovog suda dana 20.rujna 2016.  2016. godine zaprimljen je prijedlog Financijske agencije, Regionalnog centra Split, za otvaranje stečajnog postupka nad gore navedenim dužnikom. U zahtjevu se navodi da dužnik na dan 14. rujna 2016. godine u Očevidniku redoslijeda osnova za plaćanje ima evidentirane neizvršene osnove za plaćanje u neprekinutom razdoblju od 120 dana u ukupnom iznosu od 43.206,87 kn, da ima 2 zaposlenih te da na dan 14.rujna  2016. godine u Jedinstvenom registru računa ima otvorene sljedeće račune: HR5723300031152578964 kod Splitske banke d.d.</w:t>
      </w:r>
      <w:r w:rsidR="00926783">
        <w:rPr>
          <w:lang w:eastAsia="en-US"/>
        </w:rPr>
        <w:t>i</w:t>
      </w:r>
      <w:r>
        <w:rPr>
          <w:lang w:eastAsia="en-US"/>
        </w:rPr>
        <w:t xml:space="preserve"> HR7924020061100734236 kod Erste &amp; Steiermarkische bank d.d.</w:t>
      </w:r>
    </w:p>
    <w:p w:rsidRDefault="00F07537" w:rsidP="00F07537" w:rsidR="00F07537">
      <w:pPr>
        <w:spacing w:before="200"/>
        <w:jc w:val="both"/>
        <w:rPr>
          <w:lang w:eastAsia="en-US"/>
        </w:rPr>
      </w:pPr>
      <w:r>
        <w:rPr>
          <w:lang w:eastAsia="en-US"/>
        </w:rPr>
        <w:tab/>
        <w:t xml:space="preserve"> FINA</w:t>
      </w:r>
      <w:r w:rsidR="00926783">
        <w:rPr>
          <w:lang w:eastAsia="en-US"/>
        </w:rPr>
        <w:t xml:space="preserve"> RC Split</w:t>
      </w:r>
      <w:r>
        <w:rPr>
          <w:lang w:eastAsia="en-US"/>
        </w:rPr>
        <w:t>, Sektor poslovne mreže, Podružnica Split</w:t>
      </w:r>
      <w:r w:rsidR="00926783">
        <w:rPr>
          <w:lang w:eastAsia="en-US"/>
        </w:rPr>
        <w:t>,</w:t>
      </w:r>
      <w:r>
        <w:rPr>
          <w:lang w:eastAsia="en-US"/>
        </w:rPr>
        <w:t xml:space="preserve"> </w:t>
      </w:r>
      <w:r w:rsidR="00926783">
        <w:rPr>
          <w:lang w:eastAsia="en-US"/>
        </w:rPr>
        <w:t xml:space="preserve"> dana 22. prosinca 2016. godine, dostavila je sudu  potvrdu u kojoj navodi da je na računima i novčanim sredstvima ovrešenika na dan izdavanja potvrde ( 22.12.2016.) evidentirano 0 dana neprekidne blokade odnosno 180 dana blokade u prethodnih 6 mjeseci zbog nepodmirenih osnova za plaćanje vedentiranih </w:t>
      </w:r>
      <w:r>
        <w:rPr>
          <w:lang w:eastAsia="en-US"/>
        </w:rPr>
        <w:t>u Očevidniku redoslijeda osnova za plaćanje</w:t>
      </w:r>
      <w:r w:rsidR="00926783">
        <w:rPr>
          <w:lang w:eastAsia="en-US"/>
        </w:rPr>
        <w:t>, te da nepodmirene obveze na dan izdavanja potvrde iznose 0,00  kn.</w:t>
      </w:r>
    </w:p>
    <w:p w:rsidRDefault="00926783" w:rsidP="00F07537" w:rsidR="00F07537">
      <w:pPr>
        <w:spacing w:before="200"/>
        <w:ind w:firstLine="708"/>
        <w:jc w:val="both"/>
        <w:rPr>
          <w:lang w:eastAsia="en-US"/>
        </w:rPr>
      </w:pPr>
      <w:r>
        <w:rPr>
          <w:lang w:eastAsia="en-US"/>
        </w:rPr>
        <w:t>Dakle, d</w:t>
      </w:r>
      <w:r w:rsidR="00F07537">
        <w:rPr>
          <w:lang w:eastAsia="en-US"/>
        </w:rPr>
        <w:t xml:space="preserve">užnik  </w:t>
      </w:r>
      <w:r>
        <w:rPr>
          <w:lang w:eastAsia="en-US"/>
        </w:rPr>
        <w:t xml:space="preserve">je </w:t>
      </w:r>
      <w:r w:rsidR="00F07537">
        <w:rPr>
          <w:lang w:eastAsia="en-US"/>
        </w:rPr>
        <w:t>do odluke o prijedlogu za otvaranje stečajnog postupka postao sposoban za plaćanje, pa u smislu čl. 5. SZ-a nema uvjeta za provođenje postupka.</w:t>
      </w:r>
    </w:p>
    <w:p w:rsidRDefault="00926783" w:rsidP="00F07537" w:rsidR="00926783">
      <w:pPr>
        <w:spacing w:before="200"/>
        <w:ind w:firstLine="708"/>
        <w:jc w:val="both"/>
        <w:rPr>
          <w:lang w:eastAsia="en-US"/>
        </w:rPr>
      </w:pPr>
    </w:p>
    <w:p w:rsidRDefault="00926783" w:rsidP="00F07537" w:rsidR="00926783" w:rsidRPr="00926783">
      <w:pPr>
        <w:spacing w:before="200"/>
        <w:ind w:firstLine="708"/>
        <w:jc w:val="both"/>
        <w:rPr>
          <w:b/>
          <w:lang w:eastAsia="en-US"/>
        </w:rPr>
      </w:pPr>
      <w:r>
        <w:rPr>
          <w:lang w:eastAsia="en-US"/>
        </w:rPr>
        <w:lastRenderedPageBreak/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-2-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1</w:t>
      </w:r>
      <w:r w:rsidRPr="00926783">
        <w:rPr>
          <w:b/>
          <w:lang w:eastAsia="en-US"/>
        </w:rPr>
        <w:t>.St-1782/2016</w:t>
      </w:r>
    </w:p>
    <w:p w:rsidRDefault="00F07537" w:rsidP="00F07537" w:rsidR="00F07537">
      <w:pPr>
        <w:spacing w:before="200"/>
        <w:ind w:firstLine="708"/>
        <w:jc w:val="both"/>
        <w:rPr>
          <w:lang w:eastAsia="en-US"/>
        </w:rPr>
      </w:pPr>
      <w:r>
        <w:rPr>
          <w:lang w:eastAsia="en-US"/>
        </w:rPr>
        <w:t>Slijedom navedenog, a temeljem odredbe čl. 115. st. 1. SZ-a, odlučen</w:t>
      </w:r>
      <w:r w:rsidR="00926783">
        <w:rPr>
          <w:lang w:eastAsia="en-US"/>
        </w:rPr>
        <w:t>o je kao u izreci ovog rješenja.</w:t>
      </w:r>
    </w:p>
    <w:p w:rsidRDefault="00926783" w:rsidP="00926783" w:rsidR="00F07537">
      <w:pPr>
        <w:pStyle w:val="Tijeloteksta"/>
        <w:tabs>
          <w:tab w:pos="1276" w:val="left"/>
        </w:tabs>
        <w:spacing w:before="200"/>
      </w:pPr>
      <w:r>
        <w:tab/>
        <w:t xml:space="preserve">            </w:t>
      </w:r>
      <w:r w:rsidR="00F07537">
        <w:t xml:space="preserve">U Splitu, </w:t>
      </w:r>
      <w:r>
        <w:t xml:space="preserve">23. prosinca </w:t>
      </w:r>
      <w:r w:rsidR="00F07537">
        <w:t xml:space="preserve"> 2016. godine</w:t>
      </w:r>
    </w:p>
    <w:p w:rsidRDefault="00926783" w:rsidP="00926783" w:rsidR="00926783">
      <w:pPr>
        <w:pStyle w:val="Tijeloteksta"/>
        <w:tabs>
          <w:tab w:pos="1276" w:val="left"/>
        </w:tabs>
        <w:spacing w:before="200"/>
      </w:pPr>
    </w:p>
    <w:p w:rsidRDefault="00926783" w:rsidP="00926783" w:rsidR="00F07537">
      <w:pPr>
        <w:pStyle w:val="Tijeloteksta"/>
        <w:tabs>
          <w:tab w:pos="1276" w:val="left"/>
        </w:tabs>
        <w:ind w:left="6372"/>
      </w:pPr>
      <w:r>
        <w:t>S U D A  C</w:t>
      </w:r>
    </w:p>
    <w:p w:rsidRDefault="00926783" w:rsidP="00F07537" w:rsidR="00926783">
      <w:pPr>
        <w:pStyle w:val="Tijeloteksta"/>
        <w:tabs>
          <w:tab w:pos="1276" w:val="left"/>
        </w:tabs>
        <w:ind w:left="6372"/>
        <w:jc w:val="center"/>
      </w:pPr>
    </w:p>
    <w:p w:rsidRDefault="00926783" w:rsidP="00926783" w:rsidR="00926783">
      <w:pPr>
        <w:pStyle w:val="Tijeloteksta"/>
        <w:tabs>
          <w:tab w:pos="1276" w:val="left"/>
        </w:tabs>
        <w:ind w:left="6372"/>
      </w:pPr>
      <w:r>
        <w:t xml:space="preserve"> Velimir Vuković</w:t>
      </w:r>
    </w:p>
    <w:p w:rsidRDefault="00926783" w:rsidP="00926783" w:rsidR="00926783">
      <w:pPr>
        <w:pStyle w:val="Tijeloteksta"/>
        <w:tabs>
          <w:tab w:pos="1276" w:val="left"/>
        </w:tabs>
        <w:ind w:left="6372"/>
      </w:pPr>
    </w:p>
    <w:p w:rsidRDefault="00F07537" w:rsidP="00F07537" w:rsidR="00F07537">
      <w:pPr>
        <w:pStyle w:val="Tijeloteksta"/>
      </w:pPr>
      <w:r>
        <w:t xml:space="preserve">POUKA O PRAVNOM LIJEKU: </w:t>
      </w:r>
    </w:p>
    <w:p w:rsidRDefault="00F07537" w:rsidP="00F07537" w:rsidR="00F07537">
      <w:pPr>
        <w:jc w:val="both"/>
        <w:rPr>
          <w:lang w:eastAsia="en-US"/>
        </w:rPr>
      </w:pPr>
      <w:r>
        <w:rPr>
          <w:lang w:eastAsia="en-US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F07537" w:rsidP="00F07537" w:rsidR="00F07537">
      <w:pPr>
        <w:pStyle w:val="Tijeloteksta"/>
      </w:pPr>
    </w:p>
    <w:p w:rsidRDefault="00F07537" w:rsidP="00F07537" w:rsidR="00F07537">
      <w:pPr>
        <w:pStyle w:val="Tijeloteksta"/>
      </w:pPr>
    </w:p>
    <w:p w:rsidRDefault="00F07537" w:rsidP="00F07537" w:rsidR="00F07537">
      <w:pPr>
        <w:pStyle w:val="Tijeloteksta"/>
      </w:pPr>
      <w:r>
        <w:t>DNA:</w:t>
      </w:r>
    </w:p>
    <w:p w:rsidRDefault="00F07537" w:rsidP="00F07537" w:rsidR="00F07537">
      <w:pPr>
        <w:pStyle w:val="Tijeloteksta"/>
        <w:spacing w:before="60"/>
      </w:pPr>
      <w:r>
        <w:t>- predlagatelju - FINA</w:t>
      </w:r>
    </w:p>
    <w:p w:rsidRDefault="00F07537" w:rsidP="00F07537" w:rsidR="00F07537">
      <w:pPr>
        <w:pStyle w:val="Tijeloteksta"/>
        <w:spacing w:before="60"/>
      </w:pPr>
      <w:r>
        <w:t>- mrežna stranica e-Oglasna ploča sudova</w:t>
      </w:r>
    </w:p>
    <w:p w:rsidRDefault="00F07537" w:rsidP="00F07537" w:rsidR="00F07537">
      <w:pPr>
        <w:pStyle w:val="Tijeloteksta"/>
        <w:spacing w:before="60"/>
      </w:pPr>
      <w:r>
        <w:t>- u spis</w:t>
      </w:r>
    </w:p>
    <w:p w:rsidRDefault="00F07537" w:rsidP="00F07537" w:rsidR="00F07537">
      <w:pPr>
        <w:pStyle w:val="Tijeloteksta"/>
        <w:tabs>
          <w:tab w:pos="708" w:val="left"/>
        </w:tabs>
      </w:pPr>
    </w:p>
    <w:p w:rsidRDefault="00FB1AB6" w:rsidR="00823769"/>
    <w:sectPr w:rsidR="0082376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07537"/>
    <w:rsid w:val="000050BF"/>
    <w:rsid w:val="000256D3"/>
    <w:rsid w:val="0010074F"/>
    <w:rsid w:val="00110BE4"/>
    <w:rsid w:val="00132A7E"/>
    <w:rsid w:val="001B56D0"/>
    <w:rsid w:val="001E1B30"/>
    <w:rsid w:val="00204170"/>
    <w:rsid w:val="002854BB"/>
    <w:rsid w:val="003A4819"/>
    <w:rsid w:val="00454D6B"/>
    <w:rsid w:val="005061A6"/>
    <w:rsid w:val="00543C6E"/>
    <w:rsid w:val="0055047E"/>
    <w:rsid w:val="005C2192"/>
    <w:rsid w:val="005F20F8"/>
    <w:rsid w:val="007766AB"/>
    <w:rsid w:val="00926783"/>
    <w:rsid w:val="00A05026"/>
    <w:rsid w:val="00AB6E49"/>
    <w:rsid w:val="00AC09D9"/>
    <w:rsid w:val="00B01348"/>
    <w:rsid w:val="00B40090"/>
    <w:rsid w:val="00B72C27"/>
    <w:rsid w:val="00B874FD"/>
    <w:rsid w:val="00BA6FA9"/>
    <w:rsid w:val="00C655DC"/>
    <w:rsid w:val="00D47954"/>
    <w:rsid w:val="00E72187"/>
    <w:rsid w:val="00EF5686"/>
    <w:rsid w:val="00F07537"/>
    <w:rsid w:val="00F82D1F"/>
    <w:rsid w:val="00FB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F07537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F07537"/>
    <w:pPr>
      <w:tabs>
        <w:tab w:pos="6810" w:val="left"/>
      </w:tabs>
      <w:jc w:val="both"/>
    </w:pPr>
  </w:style>
  <w:style w:customStyle="true" w:styleId="TijelotekstaChar" w:type="character">
    <w:name w:val="Tijelo teksta Char"/>
    <w:basedOn w:val="Zadanifontodlomka"/>
    <w:link w:val="Tijeloteksta"/>
    <w:semiHidden/>
    <w:rsid w:val="00F07537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0753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07537"/>
    <w:rPr>
      <w:rFonts w:cs="Tahoma" w:eastAsia="Times New Roman" w:hAnsi="Tahoma" w:asci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926783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FB1AB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B1AB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B1AB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B1AB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B1AB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07537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F07537"/>
    <w:pPr>
      <w:tabs>
        <w:tab w:pos="6810" w:val="left"/>
      </w:tabs>
      <w:jc w:val="both"/>
    </w:pPr>
  </w:style>
  <w:style w:customStyle="1" w:styleId="TijelotekstaChar" w:type="character">
    <w:name w:val="Tijelo teksta Char"/>
    <w:basedOn w:val="Zadanifontodlomka"/>
    <w:link w:val="Tijeloteksta"/>
    <w:semiHidden/>
    <w:rsid w:val="00F07537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0753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07537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926783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FB1AB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B1AB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B1AB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B1AB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B1AB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388356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23. prosinca 2016.</izvorni_sadrzaj>
    <derivirana_varijabla naziv="DomainObject.DatumDonosenjaOdluke_1">23.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1782</izvorni_sadrzaj>
    <derivirana_varijabla naziv="DomainObject.Predmet.Broj_1">1782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rujna 2016.</izvorni_sadrzaj>
    <derivirana_varijabla naziv="DomainObject.Predmet.DatumOsnivanja_1">21. rujna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2 zaposlena</izvorni_sadrzaj>
    <derivirana_varijabla naziv="DomainObject.Predmet.Opis_1">2 zaposlena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St-1782/2016</izvorni_sadrzaj>
    <derivirana_varijabla naziv="DomainObject.Predmet.OznakaBroj_1">St-1782/2016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110. st. 1. SZ</izvorni_sadrzaj>
    <derivirana_varijabla naziv="DomainObject.Predmet.PrimjedbaSuca_1">Čl. 110.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FINIS CRETUM j.d.o.o. za građenje i druge usluge</izvorni_sadrzaj>
    <derivirana_varijabla naziv="DomainObject.Predmet.ProtustrankaFormated_1">  FINIS CRETUM j.d.o.o. za građenje i druge usluge</derivirana_varijabla>
  </DomainObject.Predmet.ProtustrankaFormated>
  <DomainObject.Predmet.ProtustrankaFormatedOIB>
    <izvorni_sadrzaj>  FINIS CRETUM j.d.o.o. za građenje i druge usluge, OIB 04453250314</izvorni_sadrzaj>
    <derivirana_varijabla naziv="DomainObject.Predmet.ProtustrankaFormatedOIB_1">  FINIS CRETUM j.d.o.o. za građenje i druge usluge, OIB 04453250314</derivirana_varijabla>
  </DomainObject.Predmet.ProtustrankaFormatedOIB>
  <DomainObject.Predmet.ProtustrankaFormatedWithAdress>
    <izvorni_sadrzaj> FINIS CRETUM j.d.o.o. za građenje i druge usluge, Cvitićeva 14, 21217 Kaštel Novi</izvorni_sadrzaj>
    <derivirana_varijabla naziv="DomainObject.Predmet.ProtustrankaFormatedWithAdress_1"> FINIS CRETUM j.d.o.o. za građenje i druge usluge, Cvitićeva 14, 21217 Kaštel Novi</derivirana_varijabla>
  </DomainObject.Predmet.ProtustrankaFormatedWithAdress>
  <DomainObject.Predmet.ProtustrankaFormatedWithAdressOIB>
    <izvorni_sadrzaj> FINIS CRETUM j.d.o.o. za građenje i druge usluge, OIB 04453250314, Cvitićeva 14, 21217 Kaštel Novi</izvorni_sadrzaj>
    <derivirana_varijabla naziv="DomainObject.Predmet.ProtustrankaFormatedWithAdressOIB_1"> FINIS CRETUM j.d.o.o. za građenje i druge usluge, OIB 04453250314, Cvitićeva 14, 21217 Kaštel Novi</derivirana_varijabla>
  </DomainObject.Predmet.ProtustrankaFormatedWithAdressOIB>
  <DomainObject.Predmet.ProtustrankaWithAdress>
    <izvorni_sadrzaj>FINIS CRETUM j.d.o.o. za građenje i druge usluge Cvitićeva 14, 21217 Kaštel Novi</izvorni_sadrzaj>
    <derivirana_varijabla naziv="DomainObject.Predmet.ProtustrankaWithAdress_1">FINIS CRETUM j.d.o.o. za građenje i druge usluge Cvitićeva 14, 21217 Kaštel Novi</derivirana_varijabla>
  </DomainObject.Predmet.ProtustrankaWithAdress>
  <DomainObject.Predmet.ProtustrankaWithAdressOIB>
    <izvorni_sadrzaj>FINIS CRETUM j.d.o.o. za građenje i druge usluge, OIB 04453250314, Cvitićeva 14, 21217 Kaštel Novi</izvorni_sadrzaj>
    <derivirana_varijabla naziv="DomainObject.Predmet.ProtustrankaWithAdressOIB_1">FINIS CRETUM j.d.o.o. za građenje i druge usluge, OIB 04453250314, Cvitićeva 14, 21217 Kaštel Novi</derivirana_varijabla>
  </DomainObject.Predmet.ProtustrankaWithAdressOIB>
  <DomainObject.Predmet.ProtustrankaNazivFormated>
    <izvorni_sadrzaj>FINIS CRETUM j.d.o.o. za građenje i druge usluge</izvorni_sadrzaj>
    <derivirana_varijabla naziv="DomainObject.Predmet.ProtustrankaNazivFormated_1">FINIS CRETUM j.d.o.o. za građenje i druge usluge</derivirana_varijabla>
  </DomainObject.Predmet.ProtustrankaNazivFormated>
  <DomainObject.Predmet.ProtustrankaNazivFormatedOIB>
    <izvorni_sadrzaj>FINIS CRETUM j.d.o.o. za građenje i druge usluge, OIB 04453250314</izvorni_sadrzaj>
    <derivirana_varijabla naziv="DomainObject.Predmet.ProtustrankaNazivFormatedOIB_1">FINIS CRETUM j.d.o.o. za građenje i druge usluge, OIB 04453250314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43206.87</izvorni_sadrzaj>
    <derivirana_varijabla naziv="DomainObject.Predmet.TrenutnaVrijednost_1">43206.87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FINIS CRETUM j.d.o.o. za građenje i druge usluge</item>
    </izvorni_sadrzaj>
    <derivirana_varijabla naziv="DomainObject.Predmet.ProtuStrankaListFormated_1">
      <item>FINIS CRETUM j.d.o.o. za građenje i druge usluge</item>
    </derivirana_varijabla>
  </DomainObject.Predmet.ProtuStrankaListFormated>
  <DomainObject.Predmet.ProtuStrankaListFormatedOIB>
    <izvorni_sadrzaj>
      <item>FINIS CRETUM j.d.o.o. za građenje i druge usluge, OIB 04453250314</item>
    </izvorni_sadrzaj>
    <derivirana_varijabla naziv="DomainObject.Predmet.ProtuStrankaListFormatedOIB_1">
      <item>FINIS CRETUM j.d.o.o. za građenje i druge usluge, OIB 04453250314</item>
    </derivirana_varijabla>
  </DomainObject.Predmet.ProtuStrankaListFormatedOIB>
  <DomainObject.Predmet.ProtuStrankaListFormatedWithAdress>
    <izvorni_sadrzaj>
      <item>FINIS CRETUM j.d.o.o. za građenje i druge usluge, Cvitićeva 14, 21217 Kaštel Novi</item>
    </izvorni_sadrzaj>
    <derivirana_varijabla naziv="DomainObject.Predmet.ProtuStrankaListFormatedWithAdress_1">
      <item>FINIS CRETUM j.d.o.o. za građenje i druge usluge, Cvitićeva 14, 21217 Kaštel Novi</item>
    </derivirana_varijabla>
  </DomainObject.Predmet.ProtuStrankaListFormatedWithAdress>
  <DomainObject.Predmet.ProtuStrankaListFormatedWithAdressOIB>
    <izvorni_sadrzaj>
      <item>FINIS CRETUM j.d.o.o. za građenje i druge usluge, OIB 04453250314, Cvitićeva 14, 21217 Kaštel Novi</item>
    </izvorni_sadrzaj>
    <derivirana_varijabla naziv="DomainObject.Predmet.ProtuStrankaListFormatedWithAdressOIB_1">
      <item>FINIS CRETUM j.d.o.o. za građenje i druge usluge, OIB 04453250314, Cvitićeva 14, 21217 Kaštel Novi</item>
    </derivirana_varijabla>
  </DomainObject.Predmet.ProtuStrankaListFormatedWithAdressOIB>
  <DomainObject.Predmet.ProtuStrankaListNazivFormated>
    <izvorni_sadrzaj>
      <item>FINIS CRETUM j.d.o.o. za građenje i druge usluge</item>
    </izvorni_sadrzaj>
    <derivirana_varijabla naziv="DomainObject.Predmet.ProtuStrankaListNazivFormated_1">
      <item>FINIS CRETUM j.d.o.o. za građenje i druge usluge</item>
    </derivirana_varijabla>
  </DomainObject.Predmet.ProtuStrankaListNazivFormated>
  <DomainObject.Predmet.ProtuStrankaListNazivFormatedOIB>
    <izvorni_sadrzaj>
      <item>FINIS CRETUM j.d.o.o. za građenje i druge usluge, OIB 04453250314</item>
    </izvorni_sadrzaj>
    <derivirana_varijabla naziv="DomainObject.Predmet.ProtuStrankaListNazivFormatedOIB_1">
      <item>FINIS CRETUM j.d.o.o. za građenje i druge usluge, OIB 04453250314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prosinca 2016.</izvorni_sadrzaj>
    <derivirana_varijabla naziv="DomainObject.Datum_1">23.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FINIS CRETUM j.d.o.o. za građenje i druge usluge</izvorni_sadrzaj>
    <derivirana_varijabla naziv="DomainObject.Predmet.ProtustrankaIDrugi_1">FINIS CRETUM j.d.o.o. za građenje i druge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FINIS CRETUM j.d.o.o. za građenje i druge usluge, OIB 04453250314, Cvitićeva 14, 21217 Kaštel Novi</izvorni_sadrzaj>
    <derivirana_varijabla naziv="DomainObject.Predmet.ProtustrankaIDrugiAdressOIB_1">FINIS CRETUM j.d.o.o. za građenje i druge usluge, OIB 04453250314, Cvitićeva 14, 21217 Kaštel Novi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FINIS CRETUM j.d.o.o. za građenje i druge usluge</item>
      <item>FINANCIJSKA AGENCIJA, RC SPLIT</item>
    </izvorni_sadrzaj>
    <derivirana_varijabla naziv="DomainObject.Predmet.SudioniciListNaziv_1">
      <item>FINIS CRETUM j.d.o.o. za građenje i druge usluge</item>
      <item>FINANCIJSKA AGENCIJA, RC SPLIT</item>
    </derivirana_varijabla>
  </DomainObject.Predmet.SudioniciListNaziv>
  <DomainObject.Predmet.SudioniciListAdressOIB>
    <izvorni_sadrzaj>
      <item>FINIS CRETUM j.d.o.o. za građenje i druge usluge, OIB 04453250314, Cvitićeva 14,21217 Kaštel Novi</item>
      <item>FINANCIJSKA AGENCIJA, RC SPLIT, OIB 85821130368, Mažuranićevo šetalište 24 b,21000 Split</item>
    </izvorni_sadrzaj>
    <derivirana_varijabla naziv="DomainObject.Predmet.SudioniciListAdressOIB_1">
      <item>FINIS CRETUM j.d.o.o. za građenje i druge usluge, OIB 04453250314, Cvitićeva 14,21217 Kaštel Novi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04453250314</item>
      <item>, OIB 85821130368</item>
    </izvorni_sadrzaj>
    <derivirana_varijabla naziv="DomainObject.Predmet.SudioniciListNazivOIB_1">
      <item>, OIB 04453250314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417</properties:Words>
  <properties:Characters>2200</properties:Characters>
  <properties:Lines>60</properties:Lines>
  <properties:Paragraphs>24</properties:Paragraphs>
  <properties:TotalTime>22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2668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2016-12-23T07:30:00Z</dcterms:created>
  <dc:creator>Marija Elez</dc:creator>
  <cp:lastModifiedBy>Marija Elez</cp:lastModifiedBy>
  <cp:lastPrinted>2016-12-23T07:51:00Z</cp:lastPrinted>
  <dcterms:modified xmlns:xsi="http://www.w3.org/2001/XMLSchema-instance" xsi:type="dcterms:W3CDTF">2016-12-23T07:53:00Z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