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dbe723f" w14:paraId="dbe723f" w:rsidRDefault="00115987" w:rsidR="00115987">
      <w:pPr>
        <w15:collapsed w:val="false"/>
      </w:pPr>
      <w:bookmarkStart w:name="_GoBack" w:id="0"/>
      <w:bookmarkEnd w:id="0"/>
      <w:r>
        <w:rPr>
          <w:noProof/>
        </w:rPr>
        <w:drawing>
          <wp:inline distR="0" distL="0" distB="0" distT="0">
            <wp:extent cy="963295" cx="719455"/>
            <wp:effectExtent b="8255" r="4445" t="0" l="0"/>
            <wp:docPr name="Slika 1" id="1"/>
            <wp:cNvGraphicFramePr/>
            <a:graphic>
              <a:graphicData uri="http://schemas.openxmlformats.org/drawingml/2006/picture">
                <pic:pic>
                  <pic:nvPicPr>
                    <pic:cNvPr name="Slika 1" id="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3295" cx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7F268F" w:rsidP="00C907C8" w:rsidR="007F268F" w:rsidRPr="008F0096"/>
    <w:p w:rsidRDefault="003D6BE2" w:rsidP="003D6BE2" w:rsidR="003D6BE2" w:rsidRPr="008F0096">
      <w:pPr>
        <w:rPr>
          <w:lang w:val="pl-PL"/>
        </w:rPr>
      </w:pPr>
      <w:r w:rsidRPr="008F0096">
        <w:rPr>
          <w:lang w:val="pl-PL"/>
        </w:rPr>
        <w:t xml:space="preserve">   REPUBLIKA HRVATSKA</w:t>
      </w:r>
    </w:p>
    <w:p w:rsidRDefault="003D6BE2" w:rsidP="003D6BE2" w:rsidR="003D6BE2" w:rsidRPr="008F0096">
      <w:pPr>
        <w:rPr>
          <w:lang w:val="pl-PL"/>
        </w:rPr>
      </w:pPr>
      <w:r w:rsidRPr="008F0096">
        <w:rPr>
          <w:lang w:val="pl-PL"/>
        </w:rPr>
        <w:t xml:space="preserve">   Trgovački sud u Zagrebu                                                                      </w:t>
      </w:r>
      <w:r w:rsidR="008F0096" w:rsidRPr="008F0096">
        <w:rPr>
          <w:lang w:val="pl-PL"/>
        </w:rPr>
        <w:t xml:space="preserve">     67. St-27/15</w:t>
      </w:r>
      <w:r w:rsidR="00115987">
        <w:rPr>
          <w:lang w:val="pl-PL"/>
        </w:rPr>
        <w:t>-11</w:t>
      </w:r>
      <w:r w:rsidRPr="008F0096">
        <w:rPr>
          <w:lang w:val="pl-PL"/>
        </w:rPr>
        <w:t xml:space="preserve">                                                            </w:t>
      </w:r>
    </w:p>
    <w:p w:rsidRDefault="003D6BE2" w:rsidP="00115987" w:rsidR="008F0096" w:rsidRPr="00115987">
      <w:pPr>
        <w:rPr>
          <w:lang w:val="pl-PL"/>
        </w:rPr>
      </w:pPr>
      <w:r w:rsidRPr="008F0096">
        <w:rPr>
          <w:lang w:val="pl-PL"/>
        </w:rPr>
        <w:t xml:space="preserve">   Zagreb, Amruševa 2/II</w:t>
      </w:r>
    </w:p>
    <w:p w:rsidRDefault="008F0096" w:rsidP="003D6BE2" w:rsidR="008F0096" w:rsidRPr="008F0096">
      <w:pPr>
        <w:jc w:val="center"/>
        <w:rPr>
          <w:b/>
          <w:lang w:val="pt-BR"/>
        </w:rPr>
      </w:pPr>
    </w:p>
    <w:p w:rsidRDefault="008F0096" w:rsidP="00115987" w:rsidR="008F0096">
      <w:pPr>
        <w:jc w:val="center"/>
        <w:rPr>
          <w:lang w:val="pt-BR"/>
        </w:rPr>
      </w:pPr>
      <w:r w:rsidRPr="00115987">
        <w:rPr>
          <w:lang w:val="pt-BR"/>
        </w:rPr>
        <w:t xml:space="preserve">U  I M E  R E P U B L I K E  H R V A T S K E </w:t>
      </w:r>
    </w:p>
    <w:p w:rsidRDefault="00115987" w:rsidP="00115987" w:rsidR="00115987" w:rsidRPr="00115987">
      <w:pPr>
        <w:jc w:val="center"/>
        <w:rPr>
          <w:lang w:val="pt-BR"/>
        </w:rPr>
      </w:pPr>
    </w:p>
    <w:p w:rsidRDefault="003D6BE2" w:rsidP="003D6BE2" w:rsidR="003D6BE2" w:rsidRPr="00115987">
      <w:pPr>
        <w:jc w:val="center"/>
        <w:rPr>
          <w:lang w:val="pt-BR"/>
        </w:rPr>
      </w:pPr>
      <w:r w:rsidRPr="00115987">
        <w:rPr>
          <w:lang w:val="pt-BR"/>
        </w:rPr>
        <w:t>R J E Š E N J E</w:t>
      </w:r>
    </w:p>
    <w:p w:rsidRDefault="003D6BE2" w:rsidP="003D6BE2" w:rsidR="003D6BE2" w:rsidRPr="008F0096">
      <w:pPr>
        <w:jc w:val="center"/>
        <w:rPr>
          <w:lang w:val="pt-BR"/>
        </w:rPr>
      </w:pPr>
    </w:p>
    <w:p w:rsidRDefault="008F0096" w:rsidP="00115987" w:rsidR="00E437C6" w:rsidRPr="00115987">
      <w:pPr>
        <w:ind w:firstLine="720"/>
        <w:jc w:val="both"/>
        <w:rPr>
          <w:lang w:val="pt-BR"/>
        </w:rPr>
      </w:pPr>
      <w:r w:rsidRPr="008F0096">
        <w:rPr>
          <w:lang w:val="pt-BR"/>
        </w:rPr>
        <w:t>Trgovački sud u Zagrebu, po stečajnom sucu Gordanu Zubaku, u stečajnom predmetu u povodu prijedloga predlagatelja FINANCIJSKA AGENCIJA, Zagreb, Vrtni put 3, za otvaranje stečajnog postupka nad dužnikom GP RAD d.o.o., Zagreb, Mendlova 9, OIB: 86367463909</w:t>
      </w:r>
      <w:r w:rsidR="0048725F" w:rsidRPr="008F0096">
        <w:rPr>
          <w:lang w:val="pt-BR"/>
        </w:rPr>
        <w:t xml:space="preserve">, </w:t>
      </w:r>
      <w:r w:rsidR="00115987">
        <w:rPr>
          <w:lang w:val="pt-BR"/>
        </w:rPr>
        <w:t>04. siječnja 2016</w:t>
      </w:r>
      <w:r w:rsidR="00E437C6" w:rsidRPr="008F0096">
        <w:rPr>
          <w:lang w:val="pt-BR"/>
        </w:rPr>
        <w:t xml:space="preserve">., </w:t>
      </w:r>
    </w:p>
    <w:p w:rsidRDefault="00C907C8" w:rsidP="007F268F" w:rsidR="00C907C8" w:rsidRPr="008F0096">
      <w:pPr>
        <w:jc w:val="center"/>
      </w:pPr>
      <w:r w:rsidRPr="008F0096">
        <w:t>r i j e š i o    j e</w:t>
      </w:r>
    </w:p>
    <w:p w:rsidRDefault="00E437C6" w:rsidP="008F0096" w:rsidR="00E437C6" w:rsidRPr="008F0096">
      <w:pPr>
        <w:jc w:val="both"/>
      </w:pPr>
    </w:p>
    <w:p w:rsidRDefault="00E437C6" w:rsidP="00115987" w:rsidR="00C907C8" w:rsidRPr="008F0096">
      <w:pPr>
        <w:ind w:firstLine="708"/>
        <w:jc w:val="both"/>
      </w:pPr>
      <w:r w:rsidRPr="008F0096">
        <w:t xml:space="preserve"> Odbacuje se kao nedopušten prijedlog za otvaranje stečajnog postupka nad dužnikom </w:t>
      </w:r>
      <w:r w:rsidR="008F0096" w:rsidRPr="008F0096">
        <w:rPr>
          <w:lang w:val="pt-BR"/>
        </w:rPr>
        <w:t>GP RAD d.o.o., Zagreb, Mendlova 9, OIB: 86367463909</w:t>
      </w:r>
      <w:r w:rsidRPr="008F0096">
        <w:rPr>
          <w:lang w:val="pt-BR"/>
        </w:rPr>
        <w:t>.</w:t>
      </w:r>
    </w:p>
    <w:p w:rsidRDefault="00E437C6" w:rsidP="00C907C8" w:rsidR="00E437C6" w:rsidRPr="008F0096"/>
    <w:p w:rsidRDefault="00C907C8" w:rsidP="007F268F" w:rsidR="00C907C8" w:rsidRPr="008F0096">
      <w:pPr>
        <w:jc w:val="center"/>
      </w:pPr>
      <w:r w:rsidRPr="008F0096">
        <w:t>Obrazloženje</w:t>
      </w:r>
    </w:p>
    <w:p w:rsidRDefault="00E437C6" w:rsidP="00F6362F" w:rsidR="00E437C6" w:rsidRPr="008F0096">
      <w:pPr>
        <w:jc w:val="both"/>
      </w:pPr>
    </w:p>
    <w:p w:rsidRDefault="00E437C6" w:rsidP="00115987" w:rsidR="00E437C6" w:rsidRPr="008F0096">
      <w:pPr>
        <w:ind w:firstLine="708"/>
        <w:jc w:val="both"/>
      </w:pPr>
      <w:r w:rsidRPr="008F0096">
        <w:t xml:space="preserve">Uvidom u stečajni spis </w:t>
      </w:r>
      <w:r w:rsidR="008F0096" w:rsidRPr="008F0096">
        <w:t>St-694/14</w:t>
      </w:r>
      <w:r w:rsidR="00A92BD7" w:rsidRPr="008F0096">
        <w:t xml:space="preserve">  i provjerom u sudskom registru,</w:t>
      </w:r>
      <w:r w:rsidRPr="008F0096">
        <w:t xml:space="preserve"> sud </w:t>
      </w:r>
      <w:r w:rsidR="00350AD0" w:rsidRPr="008F0096">
        <w:t xml:space="preserve">je utvrdio da je rješenjem od </w:t>
      </w:r>
      <w:r w:rsidR="008F0096" w:rsidRPr="008F0096">
        <w:t>1</w:t>
      </w:r>
      <w:r w:rsidR="0048725F" w:rsidRPr="008F0096">
        <w:t xml:space="preserve">9. </w:t>
      </w:r>
      <w:r w:rsidR="008F0096" w:rsidRPr="008F0096">
        <w:t>svibnja 2015</w:t>
      </w:r>
      <w:r w:rsidRPr="008F0096">
        <w:t xml:space="preserve">. otvoren stečaj nad dužnikom </w:t>
      </w:r>
      <w:r w:rsidR="008F0096" w:rsidRPr="008F0096">
        <w:rPr>
          <w:lang w:val="pt-BR"/>
        </w:rPr>
        <w:t>GP RAD d.o.o., Zagreb, Mendlova 9</w:t>
      </w:r>
      <w:r w:rsidRPr="008F0096">
        <w:t>. Navedeno rješenje o otvaranju stečaja objavljeno j</w:t>
      </w:r>
      <w:r w:rsidR="00A92BD7" w:rsidRPr="008F0096">
        <w:t>e u „Narodnim no</w:t>
      </w:r>
      <w:r w:rsidR="008F0096" w:rsidRPr="008F0096">
        <w:t>vinama“ broj 57/15</w:t>
      </w:r>
      <w:r w:rsidR="00350AD0" w:rsidRPr="008F0096">
        <w:t xml:space="preserve"> od </w:t>
      </w:r>
      <w:r w:rsidR="008F0096" w:rsidRPr="008F0096">
        <w:t>27. svibnja 2015</w:t>
      </w:r>
      <w:r w:rsidRPr="008F0096">
        <w:t>.</w:t>
      </w:r>
      <w:r w:rsidR="008F0096">
        <w:t xml:space="preserve"> </w:t>
      </w:r>
    </w:p>
    <w:p w:rsidRDefault="00E437C6" w:rsidP="00F6362F" w:rsidR="00E437C6" w:rsidRPr="008F0096">
      <w:pPr>
        <w:tabs>
          <w:tab w:pos="720" w:val="left"/>
        </w:tabs>
        <w:jc w:val="both"/>
      </w:pPr>
      <w:r w:rsidRPr="008F0096">
        <w:tab/>
        <w:t>Stečajni postu</w:t>
      </w:r>
      <w:r w:rsidR="00F6362F" w:rsidRPr="008F0096">
        <w:t>pak je izvanparnični postupak te se taj postupak vodi po</w:t>
      </w:r>
      <w:r w:rsidRPr="008F0096">
        <w:t xml:space="preserve"> odredbama sadržanim u Stečajnom zakonu</w:t>
      </w:r>
      <w:r w:rsidR="00F6362F" w:rsidRPr="008F0096">
        <w:t xml:space="preserve"> („Narodne novine“ broj 44/96, 29/99,</w:t>
      </w:r>
      <w:r w:rsidR="00A92BD7" w:rsidRPr="008F0096">
        <w:t xml:space="preserve"> 129/00, 123/03, 82/06, 116/10,</w:t>
      </w:r>
      <w:r w:rsidR="00F6362F" w:rsidRPr="008F0096">
        <w:t xml:space="preserve"> 25/12</w:t>
      </w:r>
      <w:r w:rsidR="00A92BD7" w:rsidRPr="008F0096">
        <w:t xml:space="preserve"> i 133/12</w:t>
      </w:r>
      <w:r w:rsidR="00F6362F" w:rsidRPr="008F0096">
        <w:t>, dalje: SZ)</w:t>
      </w:r>
      <w:r w:rsidRPr="008F0096">
        <w:t>, a na odgovarajući način primjenjuju se odredbe Zakona o parničnom postupku</w:t>
      </w:r>
      <w:r w:rsidR="00F6362F" w:rsidRPr="008F0096">
        <w:t xml:space="preserve"> („Narodne novine“ broj 53/91, 91/92, 112/99, 88/01, 117/03, 88/05, 2/07,</w:t>
      </w:r>
      <w:r w:rsidR="00A92BD7" w:rsidRPr="008F0096">
        <w:t xml:space="preserve"> 84/08, 123/08,</w:t>
      </w:r>
      <w:r w:rsidR="00F6362F" w:rsidRPr="008F0096">
        <w:t xml:space="preserve"> 57/11</w:t>
      </w:r>
      <w:r w:rsidR="00A92BD7" w:rsidRPr="008F0096">
        <w:t xml:space="preserve"> i 25/13</w:t>
      </w:r>
      <w:r w:rsidR="00F6362F" w:rsidRPr="008F0096">
        <w:t>, dalje: ZPP)</w:t>
      </w:r>
      <w:r w:rsidRPr="008F0096">
        <w:t>, ako Stečajnim zakonom nije drukčije određeno (</w:t>
      </w:r>
      <w:r w:rsidR="00F6362F" w:rsidRPr="008F0096">
        <w:t>čl.</w:t>
      </w:r>
      <w:r w:rsidRPr="008F0096">
        <w:t xml:space="preserve"> </w:t>
      </w:r>
      <w:smartTag w:element="metricconverter" w:uri="urn:schemas-microsoft-com:office:smarttags">
        <w:smartTagPr>
          <w:attr w:val="6. st" w:name="ProductID"/>
        </w:smartTagPr>
        <w:r w:rsidRPr="008F0096">
          <w:t>6. st</w:t>
        </w:r>
      </w:smartTag>
      <w:r w:rsidR="00F6362F" w:rsidRPr="008F0096">
        <w:t>.</w:t>
      </w:r>
      <w:r w:rsidRPr="008F0096">
        <w:t xml:space="preserve"> 1. SZ-a).</w:t>
      </w:r>
    </w:p>
    <w:p w:rsidRDefault="00E437C6" w:rsidP="00115987" w:rsidR="00350AD0" w:rsidRPr="008F0096">
      <w:pPr>
        <w:tabs>
          <w:tab w:pos="720" w:val="left"/>
        </w:tabs>
        <w:jc w:val="both"/>
      </w:pPr>
      <w:r w:rsidRPr="008F0096">
        <w:tab/>
        <w:t>Imajući u vidu navedeno, nakon što je sud donio rješenje o otvaranju stečajnog postupka</w:t>
      </w:r>
      <w:r w:rsidR="008F0096">
        <w:t>,</w:t>
      </w:r>
      <w:r w:rsidRPr="008F0096">
        <w:t xml:space="preserve"> nema nikakve pravne osnove ponovno ocjenjivati novi prijedlog za otvaranje stečajnoga postupka nad istim dužnikom.</w:t>
      </w:r>
      <w:r w:rsidR="00F6362F" w:rsidRPr="008F0096">
        <w:t xml:space="preserve"> </w:t>
      </w:r>
      <w:r w:rsidRPr="008F0096">
        <w:t>Naime, nad istim stečajnim dužnikom moguće je pokrenuti i otvoriti samo jedan stečajni postupak u kojemu svi vjerovnici mogu ostvarivati svoje tražbine po pravilima koja propisuje Stečajni zakon.</w:t>
      </w:r>
    </w:p>
    <w:p w:rsidRDefault="00F6362F" w:rsidP="00115987" w:rsidR="00F6362F" w:rsidRPr="008F0096">
      <w:pPr>
        <w:ind w:firstLine="708"/>
        <w:jc w:val="both"/>
      </w:pPr>
      <w:r w:rsidRPr="008F0096">
        <w:t>Kako je nad na</w:t>
      </w:r>
      <w:r w:rsidR="008F0096" w:rsidRPr="008F0096">
        <w:t>vedenim dužnikom otvoren stečaj</w:t>
      </w:r>
      <w:r w:rsidRPr="008F0096">
        <w:t xml:space="preserve"> na temelju odredbe čl. </w:t>
      </w:r>
      <w:smartTag w:element="metricconverter" w:uri="urn:schemas-microsoft-com:office:smarttags">
        <w:smartTagPr>
          <w:attr w:val="288. st" w:name="ProductID"/>
        </w:smartTagPr>
        <w:r w:rsidRPr="008F0096">
          <w:t>288. st</w:t>
        </w:r>
      </w:smartTag>
      <w:r w:rsidRPr="008F0096">
        <w:t>. 2. ZPP-a u vezi s čl. 6. SZ-a, zbog navedenih razloga, odbačen prijedlog za otvaranje stečajnog postupka nad dužnikom</w:t>
      </w:r>
      <w:r w:rsidR="008F0096" w:rsidRPr="008F0096">
        <w:t>.</w:t>
      </w:r>
      <w:r w:rsidRPr="008F0096">
        <w:t xml:space="preserve"> </w:t>
      </w:r>
    </w:p>
    <w:p w:rsidRDefault="00867960" w:rsidP="00115987" w:rsidR="00867960" w:rsidRPr="008F0096">
      <w:pPr>
        <w:jc w:val="center"/>
      </w:pPr>
      <w:r w:rsidRPr="008F0096">
        <w:t xml:space="preserve">U </w:t>
      </w:r>
      <w:r w:rsidR="00C907C8" w:rsidRPr="008F0096">
        <w:t>Zagreb</w:t>
      </w:r>
      <w:r w:rsidR="00F6362F" w:rsidRPr="008F0096">
        <w:t>u</w:t>
      </w:r>
      <w:r w:rsidR="00115987">
        <w:t>,</w:t>
      </w:r>
      <w:r w:rsidR="00F6362F" w:rsidRPr="008F0096">
        <w:t xml:space="preserve"> </w:t>
      </w:r>
      <w:r w:rsidR="00115987">
        <w:t>04. siječnja 2016.</w:t>
      </w:r>
    </w:p>
    <w:p w:rsidRDefault="00867960" w:rsidP="00115987" w:rsidR="00867960" w:rsidRPr="008F0096">
      <w:pPr>
        <w:ind w:firstLine="720" w:left="5040"/>
        <w:jc w:val="right"/>
        <w:rPr>
          <w:lang w:val="pl-PL"/>
        </w:rPr>
      </w:pPr>
      <w:r w:rsidRPr="008F0096">
        <w:t xml:space="preserve">                  </w:t>
      </w:r>
      <w:r w:rsidRPr="008F0096">
        <w:rPr>
          <w:lang w:val="pl-PL"/>
        </w:rPr>
        <w:t>SUDAC:</w:t>
      </w:r>
    </w:p>
    <w:p w:rsidRDefault="00867960" w:rsidP="00115987" w:rsidR="00867960" w:rsidRPr="008F0096">
      <w:pPr>
        <w:jc w:val="right"/>
        <w:rPr>
          <w:lang w:val="pl-PL"/>
        </w:rPr>
      </w:pPr>
      <w:r w:rsidRPr="008F0096">
        <w:rPr>
          <w:lang w:val="pl-PL"/>
        </w:rPr>
        <w:t xml:space="preserve">                                                                                             </w:t>
      </w:r>
      <w:r w:rsidR="00115987">
        <w:rPr>
          <w:lang w:val="pl-PL"/>
        </w:rPr>
        <w:t xml:space="preserve">               Gordan Zubak, v.r.</w:t>
      </w:r>
    </w:p>
    <w:p w:rsidRDefault="00CD1F20" w:rsidP="00867960" w:rsidR="00CD1F20" w:rsidRPr="008F0096">
      <w:pPr>
        <w:jc w:val="both"/>
        <w:rPr>
          <w:lang w:val="pl-PL"/>
        </w:rPr>
      </w:pPr>
    </w:p>
    <w:p w:rsidRDefault="00867960" w:rsidP="00867960" w:rsidR="00867960" w:rsidRPr="008F0096">
      <w:pPr>
        <w:jc w:val="both"/>
        <w:rPr>
          <w:lang w:val="da-DK"/>
        </w:rPr>
      </w:pPr>
      <w:r w:rsidRPr="008F0096">
        <w:rPr>
          <w:lang w:val="da-DK"/>
        </w:rPr>
        <w:t>UPUTA O PRAVNOM LIJEKU:</w:t>
      </w:r>
    </w:p>
    <w:p w:rsidRDefault="00867960" w:rsidP="00867960" w:rsidR="00867960" w:rsidRPr="008F0096">
      <w:pPr>
        <w:jc w:val="both"/>
        <w:rPr>
          <w:lang w:val="pl-PL"/>
        </w:rPr>
      </w:pPr>
      <w:r w:rsidRPr="008F0096">
        <w:rPr>
          <w:lang w:val="pl-PL"/>
        </w:rPr>
        <w:t>Protiv ovog rješenja, nezadovoljna stranka može uložiti žalbu Visokom trgovačkom sudu Republike Hrvatske u roku od 8 dana po primitku rješenja, a ulaže se putem ovog suda u 2 primjerka.</w:t>
      </w:r>
    </w:p>
    <w:p w:rsidRDefault="00115987" w:rsidP="001745C1" w:rsidR="00115987" w:rsidRPr="007546E0">
      <w:pPr>
        <w:jc w:val="right"/>
      </w:pPr>
      <w:r>
        <w:t xml:space="preserve">Za točnost </w:t>
      </w:r>
      <w:proofErr w:type="spellStart"/>
      <w:r>
        <w:t>otpravka</w:t>
      </w:r>
      <w:proofErr w:type="spellEnd"/>
      <w:r>
        <w:t>-ovlašteni službenik:</w:t>
      </w:r>
      <w:r>
        <w:br/>
        <w:t>Ivana Rogić</w:t>
      </w:r>
    </w:p>
    <w:p w:rsidRDefault="00B47834" w:rsidP="00115987" w:rsidR="00B47834" w:rsidRPr="008F0096">
      <w:pPr>
        <w:pStyle w:val="Odlomakpopisa"/>
      </w:pPr>
    </w:p>
    <w:p w:rsidRDefault="00867960" w:rsidP="00867960" w:rsidR="00867960" w:rsidRPr="008F0096">
      <w:pPr>
        <w:jc w:val="center"/>
      </w:pPr>
    </w:p>
    <w:sectPr w:rsidSect="00115987" w:rsidR="00867960" w:rsidRPr="008F0096">
      <w:pgSz w:h="16838" w:w="11906"/>
      <w:pgMar w:gutter="0" w:footer="708" w:header="708" w:left="1417" w:bottom="0" w:right="1417" w:top="1134"/>
      <w:cols w:space="708"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115987" w:rsidP="00115987" w:rsidR="00115987">
      <w:r>
        <w:separator/>
      </w:r>
    </w:p>
  </w:endnote>
  <w:endnote w:id="0" w:type="continuationSeparator">
    <w:p w:rsidRDefault="00115987" w:rsidP="00115987" w:rsidR="001159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115987" w:rsidP="00115987" w:rsidR="00115987">
      <w:r>
        <w:separator/>
      </w:r>
    </w:p>
  </w:footnote>
  <w:footnote w:id="0" w:type="continuationSeparator">
    <w:p w:rsidRDefault="00115987" w:rsidP="00115987" w:rsidR="00115987">
      <w:r>
        <w:continuationSeparator/>
      </w:r>
    </w:p>
  </w:footnote>
</w:footnotes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EDA3BD1"/>
    <w:multiLevelType w:val="hybridMultilevel"/>
    <w:tmpl w:val="0A5E2CE4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proofState w:grammar="clean" w:spelling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C907C8"/>
    <w:rsid w:val="00050C9F"/>
    <w:rsid w:val="00115987"/>
    <w:rsid w:val="00350AD0"/>
    <w:rsid w:val="003A3D58"/>
    <w:rsid w:val="003A5C4C"/>
    <w:rsid w:val="003D6BE2"/>
    <w:rsid w:val="00401592"/>
    <w:rsid w:val="0043400F"/>
    <w:rsid w:val="00454A8D"/>
    <w:rsid w:val="0048725F"/>
    <w:rsid w:val="005F536B"/>
    <w:rsid w:val="007F268F"/>
    <w:rsid w:val="00867960"/>
    <w:rsid w:val="008F0096"/>
    <w:rsid w:val="00A878A0"/>
    <w:rsid w:val="00A92BD7"/>
    <w:rsid w:val="00B07CA3"/>
    <w:rsid w:val="00B47834"/>
    <w:rsid w:val="00BD5EBC"/>
    <w:rsid w:val="00C907C8"/>
    <w:rsid w:val="00CD1F20"/>
    <w:rsid w:val="00E437C6"/>
    <w:rsid w:val="00F63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martTagType w:name="metricconverter" w:namespaceuri="urn:schemas-microsoft-com:office:smarttags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B47834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115987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115987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115987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115987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115987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  <w:style w:styleId="Tekstbalonia" w:type="paragraph">
    <w:name w:val="Balloon Text"/>
    <w:basedOn w:val="Normal"/>
    <w:link w:val="TekstbaloniaChar"/>
    <w:rsid w:val="00115987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rsid w:val="00115987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link w:val="ZaglavljeChar"/>
    <w:rsid w:val="00115987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rsid w:val="00115987"/>
    <w:rPr>
      <w:sz w:val="24"/>
      <w:szCs w:val="24"/>
    </w:rPr>
  </w:style>
  <w:style w:styleId="Podnoje" w:type="paragraph">
    <w:name w:val="footer"/>
    <w:basedOn w:val="Normal"/>
    <w:link w:val="PodnojeChar"/>
    <w:rsid w:val="00115987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rsid w:val="00115987"/>
    <w:rPr>
      <w:sz w:val="24"/>
      <w:szCs w:val="24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B47834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115987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115987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115987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115987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115987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  <w:style w:styleId="Tekstbalonia" w:type="paragraph">
    <w:name w:val="Balloon Text"/>
    <w:basedOn w:val="Normal"/>
    <w:link w:val="TekstbaloniaChar"/>
    <w:rsid w:val="00115987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115987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link w:val="ZaglavljeChar"/>
    <w:rsid w:val="00115987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rsid w:val="00115987"/>
    <w:rPr>
      <w:sz w:val="24"/>
      <w:szCs w:val="24"/>
    </w:rPr>
  </w:style>
  <w:style w:styleId="Podnoje" w:type="paragraph">
    <w:name w:val="footer"/>
    <w:basedOn w:val="Normal"/>
    <w:link w:val="PodnojeChar"/>
    <w:rsid w:val="00115987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rsid w:val="0011598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4. siječnja 2016.</izvorni_sadrzaj>
    <derivirana_varijabla naziv="DomainObject.DatumDonosenjaOdluke_1">4. siječnja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Gordan</izvorni_sadrzaj>
    <derivirana_varijabla naziv="DomainObject.DonositeljOdluke.Ime_1">Gordan</derivirana_varijabla>
  </DomainObject.DonositeljOdluke.Ime>
  <DomainObject.DonositeljOdluke.Prezime>
    <izvorni_sadrzaj>Zubak</izvorni_sadrzaj>
    <derivirana_varijabla naziv="DomainObject.DonositeljOdluke.Prezime_1">Zubak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27</izvorni_sadrzaj>
    <derivirana_varijabla naziv="DomainObject.Predmet.Broj_1">27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14. siječnja 2015.</izvorni_sadrzaj>
    <derivirana_varijabla naziv="DomainObject.Predmet.DatumOsnivanja_1">14. siječnja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St-27/2015</izvorni_sadrzaj>
    <derivirana_varijabla naziv="DomainObject.Predmet.OznakaBroj_1">St-27/2015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GP RAD d.o.o.</izvorni_sadrzaj>
    <derivirana_varijabla naziv="DomainObject.Predmet.ProtustrankaFormated_1">  GP RAD d.o.o.</derivirana_varijabla>
  </DomainObject.Predmet.ProtustrankaFormated>
  <DomainObject.Predmet.ProtustrankaFormatedOIB>
    <izvorni_sadrzaj>  GP RAD d.o.o., OIB 86367463909</izvorni_sadrzaj>
    <derivirana_varijabla naziv="DomainObject.Predmet.ProtustrankaFormatedOIB_1">  GP RAD d.o.o., OIB 86367463909</derivirana_varijabla>
  </DomainObject.Predmet.ProtustrankaFormatedOIB>
  <DomainObject.Predmet.ProtustrankaFormatedWithAdress>
    <izvorni_sadrzaj> GP RAD d.o.o., Mendlova 9, 10000 Zagreb</izvorni_sadrzaj>
    <derivirana_varijabla naziv="DomainObject.Predmet.ProtustrankaFormatedWithAdress_1"> GP RAD d.o.o., Mendlova 9, 10000 Zagreb</derivirana_varijabla>
  </DomainObject.Predmet.ProtustrankaFormatedWithAdress>
  <DomainObject.Predmet.ProtustrankaFormatedWithAdressOIB>
    <izvorni_sadrzaj> GP RAD d.o.o., OIB 86367463909, Mendlova 9, 10000 Zagreb</izvorni_sadrzaj>
    <derivirana_varijabla naziv="DomainObject.Predmet.ProtustrankaFormatedWithAdressOIB_1"> GP RAD d.o.o., OIB 86367463909, Mendlova 9, 10000 Zagreb</derivirana_varijabla>
  </DomainObject.Predmet.ProtustrankaFormatedWithAdressOIB>
  <DomainObject.Predmet.ProtustrankaWithAdress>
    <izvorni_sadrzaj>GP RAD d.o.o. Mendlova 9, 10000 Zagreb</izvorni_sadrzaj>
    <derivirana_varijabla naziv="DomainObject.Predmet.ProtustrankaWithAdress_1">GP RAD d.o.o. Mendlova 9, 10000 Zagreb</derivirana_varijabla>
  </DomainObject.Predmet.ProtustrankaWithAdress>
  <DomainObject.Predmet.ProtustrankaWithAdressOIB>
    <izvorni_sadrzaj>GP RAD d.o.o., OIB 86367463909, Mendlova 9, 10000 Zagreb</izvorni_sadrzaj>
    <derivirana_varijabla naziv="DomainObject.Predmet.ProtustrankaWithAdressOIB_1">GP RAD d.o.o., OIB 86367463909, Mendlova 9, 10000 Zagreb</derivirana_varijabla>
  </DomainObject.Predmet.ProtustrankaWithAdressOIB>
  <DomainObject.Predmet.ProtustrankaNazivFormated>
    <izvorni_sadrzaj>GP RAD d.o.o.</izvorni_sadrzaj>
    <derivirana_varijabla naziv="DomainObject.Predmet.ProtustrankaNazivFormated_1">GP RAD d.o.o.</derivirana_varijabla>
  </DomainObject.Predmet.ProtustrankaNazivFormated>
  <DomainObject.Predmet.ProtustrankaNazivFormatedOIB>
    <izvorni_sadrzaj>GP RAD d.o.o., OIB 86367463909</izvorni_sadrzaj>
    <derivirana_varijabla naziv="DomainObject.Predmet.ProtustrankaNazivFormatedOIB_1">GP RAD d.o.o., OIB 86367463909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67.St - G. Zubak </izvorni_sadrzaj>
    <derivirana_varijabla naziv="DomainObject.Predmet.Referada.Naziv_1">67.St - G. Zubak </derivirana_varijabla>
  </DomainObject.Predmet.Referada.Naziv>
  <DomainObject.Predmet.Referada.Oznaka>
    <izvorni_sadrzaj>67. St</izvorni_sadrzaj>
    <derivirana_varijabla naziv="DomainObject.Predmet.Referada.Oznaka_1">67. St</derivirana_varijabla>
  </DomainObject.Predmet.Referada.Oznaka>
  <DomainObject.Predmet.Referada.Prostorija.Naziv>
    <izvorni_sadrzaj>Soba UZ II 85</izvorni_sadrzaj>
    <derivirana_varijabla naziv="DomainObject.Predmet.Referada.Prostorija.Naziv_1">Soba UZ II 85</derivirana_varijabla>
  </DomainObject.Predmet.Referada.Prostorija.Naziv>
  <DomainObject.Predmet.Referada.Prostorija.Oznaka>
    <izvorni_sadrzaj>UZ II 85</izvorni_sadrzaj>
    <derivirana_varijabla naziv="DomainObject.Predmet.Referada.Prostorija.Oznaka_1">UZ II 85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Gordan Zubak</izvorni_sadrzaj>
    <derivirana_varijabla naziv="DomainObject.Predmet.Referada.Sudac_1">Gordan Zubak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Ilica 307, 10000 Zagreb</izvorni_sadrzaj>
    <derivirana_varijabla naziv="DomainObject.Predmet.StrankaFormatedWithAdress_1"> FINA Regionalni centar Zagreb, Ilica 307, 10000 Zagreb</derivirana_varijabla>
  </DomainObject.Predmet.StrankaFormatedWithAdress>
  <DomainObject.Predmet.StrankaFormatedWithAdressOIB>
    <izvorni_sadrzaj> FINA Regionalni centar Zagreb, OIB 85821130368, Ilica 307, 10000 Zagreb</izvorni_sadrzaj>
    <derivirana_varijabla naziv="DomainObject.Predmet.StrankaFormatedWithAdressOIB_1"> FINA Regionalni centar Zagreb, OIB 85821130368, Ilica 307, 10000 Zagreb</derivirana_varijabla>
  </DomainObject.Predmet.StrankaFormatedWithAdressOIB>
  <DomainObject.Predmet.StrankaWithAdress>
    <izvorni_sadrzaj>FINA Regionalni centar Zagreb Ilica 307,10000 Zagreb</izvorni_sadrzaj>
    <derivirana_varijabla naziv="DomainObject.Predmet.StrankaWithAdress_1">FINA Regionalni centar Zagreb Ilica 307,10000 Zagreb</derivirana_varijabla>
  </DomainObject.Predmet.StrankaWithAdress>
  <DomainObject.Predmet.StrankaWithAdressOIB>
    <izvorni_sadrzaj>FINA Regionalni centar Zagreb, OIB 85821130368, Ilica 307,10000 Zagreb</izvorni_sadrzaj>
    <derivirana_varijabla naziv="DomainObject.Predmet.StrankaWithAdressOIB_1">FINA Regionalni centar Zagreb, OIB 85821130368, Ilica 307,10000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67.St - G. Zubak </izvorni_sadrzaj>
    <derivirana_varijabla naziv="DomainObject.Predmet.TrenutnaLokacijaSpisa.Naziv_1">67.St - G. Zubak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Ivana Rogić1</izvorni_sadrzaj>
    <derivirana_varijabla naziv="DomainObject.Predmet.Zapisnicar_1">Ivana Rogić1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Ilica 307, 10000 Zagreb</item>
    </izvorni_sadrzaj>
    <derivirana_varijabla naziv="DomainObject.Predmet.StrankaListFormatedWithAdress_1">
      <item>FINA Regionalni centar Zagreb, Ilica 307, 10000 Zagreb</item>
    </derivirana_varijabla>
  </DomainObject.Predmet.StrankaListFormatedWithAdress>
  <DomainObject.Predmet.StrankaListFormatedWithAdressOIB>
    <izvorni_sadrzaj>
      <item>FINA Regionalni centar Zagreb, OIB 85821130368, Ilica 307, 10000 Zagreb</item>
    </izvorni_sadrzaj>
    <derivirana_varijabla naziv="DomainObject.Predmet.StrankaListFormatedWithAdressOIB_1">
      <item>FINA Regionalni centar Zagreb, OIB 85821130368, Ilica 307,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GP RAD d.o.o.</item>
    </izvorni_sadrzaj>
    <derivirana_varijabla naziv="DomainObject.Predmet.ProtuStrankaListFormated_1">
      <item>GP RAD d.o.o.</item>
    </derivirana_varijabla>
  </DomainObject.Predmet.ProtuStrankaListFormated>
  <DomainObject.Predmet.ProtuStrankaListFormatedOIB>
    <izvorni_sadrzaj>
      <item>GP RAD d.o.o., OIB 86367463909</item>
    </izvorni_sadrzaj>
    <derivirana_varijabla naziv="DomainObject.Predmet.ProtuStrankaListFormatedOIB_1">
      <item>GP RAD d.o.o., OIB 86367463909</item>
    </derivirana_varijabla>
  </DomainObject.Predmet.ProtuStrankaListFormatedOIB>
  <DomainObject.Predmet.ProtuStrankaListFormatedWithAdress>
    <izvorni_sadrzaj>
      <item>GP RAD d.o.o., Mendlova 9, 10000 Zagreb</item>
    </izvorni_sadrzaj>
    <derivirana_varijabla naziv="DomainObject.Predmet.ProtuStrankaListFormatedWithAdress_1">
      <item>GP RAD d.o.o., Mendlova 9, 10000 Zagreb</item>
    </derivirana_varijabla>
  </DomainObject.Predmet.ProtuStrankaListFormatedWithAdress>
  <DomainObject.Predmet.ProtuStrankaListFormatedWithAdressOIB>
    <izvorni_sadrzaj>
      <item>GP RAD d.o.o., OIB 86367463909, Mendlova 9, 10000 Zagreb</item>
    </izvorni_sadrzaj>
    <derivirana_varijabla naziv="DomainObject.Predmet.ProtuStrankaListFormatedWithAdressOIB_1">
      <item>GP RAD d.o.o., OIB 86367463909, Mendlova 9, 10000 Zagreb</item>
    </derivirana_varijabla>
  </DomainObject.Predmet.ProtuStrankaListFormatedWithAdressOIB>
  <DomainObject.Predmet.ProtuStrankaListNazivFormated>
    <izvorni_sadrzaj>
      <item>GP RAD d.o.o.</item>
    </izvorni_sadrzaj>
    <derivirana_varijabla naziv="DomainObject.Predmet.ProtuStrankaListNazivFormated_1">
      <item>GP RAD d.o.o.</item>
    </derivirana_varijabla>
  </DomainObject.Predmet.ProtuStrankaListNazivFormated>
  <DomainObject.Predmet.ProtuStrankaListNazivFormatedOIB>
    <izvorni_sadrzaj>
      <item>GP RAD d.o.o., OIB 86367463909</item>
    </izvorni_sadrzaj>
    <derivirana_varijabla naziv="DomainObject.Predmet.ProtuStrankaListNazivFormatedOIB_1">
      <item>GP RAD d.o.o., OIB 86367463909</item>
    </derivirana_varijabla>
  </DomainObject.Predmet.ProtuStrankaListNazivFormatedOIB>
  <DomainObject.Predmet.OstaliListFormated>
    <izvorni_sadrzaj>
      <item>Josip Mrvelj</item>
    </izvorni_sadrzaj>
    <derivirana_varijabla naziv="DomainObject.Predmet.OstaliListFormated_1">
      <item>Josip Mrvelj</item>
    </derivirana_varijabla>
  </DomainObject.Predmet.OstaliListFormated>
  <DomainObject.Predmet.OstaliListFormatedOIB>
    <izvorni_sadrzaj>
      <item>Josip Mrvelj, OIB 56374062340</item>
    </izvorni_sadrzaj>
    <derivirana_varijabla naziv="DomainObject.Predmet.OstaliListFormatedOIB_1">
      <item>Josip Mrvelj, OIB 56374062340</item>
    </derivirana_varijabla>
  </DomainObject.Predmet.OstaliListFormatedOIB>
  <DomainObject.Predmet.OstaliListFormatedWithAdress>
    <izvorni_sadrzaj>
      <item>Josip Mrvelj, Mendlova 9, 10000 Zagreb</item>
    </izvorni_sadrzaj>
    <derivirana_varijabla naziv="DomainObject.Predmet.OstaliListFormatedWithAdress_1">
      <item>Josip Mrvelj, Mendlova 9, 10000 Zagreb</item>
    </derivirana_varijabla>
  </DomainObject.Predmet.OstaliListFormatedWithAdress>
  <DomainObject.Predmet.OstaliListFormatedWithAdressOIB>
    <izvorni_sadrzaj>
      <item>Josip Mrvelj, OIB 56374062340, Mendlova 9, 10000 Zagreb</item>
    </izvorni_sadrzaj>
    <derivirana_varijabla naziv="DomainObject.Predmet.OstaliListFormatedWithAdressOIB_1">
      <item>Josip Mrvelj, OIB 56374062340, Mendlova 9, 10000 Zagreb</item>
    </derivirana_varijabla>
  </DomainObject.Predmet.OstaliListFormatedWithAdressOIB>
  <DomainObject.Predmet.OstaliListNazivFormated>
    <izvorni_sadrzaj>
      <item>Josip Mrvelj</item>
    </izvorni_sadrzaj>
    <derivirana_varijabla naziv="DomainObject.Predmet.OstaliListNazivFormated_1">
      <item>Josip Mrvelj</item>
    </derivirana_varijabla>
  </DomainObject.Predmet.OstaliListNazivFormated>
  <DomainObject.Predmet.OstaliListNazivFormatedOIB>
    <izvorni_sadrzaj>
      <item>Josip Mrvelj, OIB 56374062340</item>
    </izvorni_sadrzaj>
    <derivirana_varijabla naziv="DomainObject.Predmet.OstaliListNazivFormatedOIB_1">
      <item>Josip Mrvelj, OIB 56374062340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4. siječnja 2016.</izvorni_sadrzaj>
    <derivirana_varijabla naziv="DomainObject.Datum_1">4. siječnja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GP RAD d.o.o.</izvorni_sadrzaj>
    <derivirana_varijabla naziv="DomainObject.Predmet.ProtustrankaIDrugi_1">GP RAD d.o.o.</derivirana_varijabla>
  </DomainObject.Predmet.ProtustrankaIDrugi>
  <DomainObject.Predmet.StrankaIDrugiAdressOIB>
    <izvorni_sadrzaj>FINA Regionalni centar Zagreb, OIB 85821130368, Ilica 307, 10000 Zagreb</izvorni_sadrzaj>
    <derivirana_varijabla naziv="DomainObject.Predmet.StrankaIDrugiAdressOIB_1">FINA Regionalni centar Zagreb, OIB 85821130368, Ilica 307, 10000 Zagreb</derivirana_varijabla>
  </DomainObject.Predmet.StrankaIDrugiAdressOIB>
  <DomainObject.Predmet.ProtustrankaIDrugiAdressOIB>
    <izvorni_sadrzaj>GP RAD d.o.o., OIB 86367463909, Mendlova 9, 10000 Zagreb</izvorni_sadrzaj>
    <derivirana_varijabla naziv="DomainObject.Predmet.ProtustrankaIDrugiAdressOIB_1">GP RAD d.o.o., OIB 86367463909, Mendlova 9,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GP RAD d.o.o.</item>
      <item>Josip Mrvelj</item>
    </izvorni_sadrzaj>
    <derivirana_varijabla naziv="DomainObject.Predmet.SudioniciListNaziv_1">
      <item>FINA Regionalni centar Zagreb</item>
      <item>GP RAD d.o.o.</item>
      <item>Josip Mrvelj</item>
    </derivirana_varijabla>
  </DomainObject.Predmet.SudioniciListNaziv>
  <DomainObject.Predmet.SudioniciListAdressOIB>
    <izvorni_sadrzaj>
      <item>FINA Regionalni centar Zagreb, OIB 85821130368, Ilica 307,10000 Zagreb</item>
      <item>GP RAD d.o.o., OIB 86367463909, Mendlova 9,10000 Zagreb</item>
      <item>Josip Mrvelj, OIB 56374062340, Mendlova 9,10000 Zagreb</item>
    </izvorni_sadrzaj>
    <derivirana_varijabla naziv="DomainObject.Predmet.SudioniciListAdressOIB_1">
      <item>FINA Regionalni centar Zagreb, OIB 85821130368, Ilica 307,10000 Zagreb</item>
      <item>GP RAD d.o.o., OIB 86367463909, Mendlova 9,10000 Zagreb</item>
      <item>Josip Mrvelj, OIB 56374062340, Mendlova 9,10000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86367463909</item>
      <item>, OIB 56374062340</item>
    </izvorni_sadrzaj>
    <derivirana_varijabla naziv="DomainObject.Predmet.SudioniciListNazivOIB_1">
      <item>, OIB 85821130368</item>
      <item>, OIB 86367463909</item>
      <item>, OIB 56374062340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361</properties:Words>
  <properties:Characters>1885</properties:Characters>
  <properties:Lines>50</properties:Lines>
  <properties:Paragraphs>19</properties:Paragraphs>
  <properties:TotalTime>3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2510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2015-07-08T08:11:00Z</dcterms:created>
  <dc:creator>gzubak</dc:creator>
  <cp:lastModifiedBy>Ivana Rogić</cp:lastModifiedBy>
  <cp:lastPrinted>2016-01-04T13:43:00Z</cp:lastPrinted>
  <dcterms:modified xmlns:xsi="http://www.w3.org/2001/XMLSchema-instance" xsi:type="dcterms:W3CDTF">2016-01-04T13:44:00Z</dcterms:modified>
  <cp:revision>4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