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CF4" w:rsidRPr="00E65C08" w:rsidRDefault="00D60CF4" w:rsidP="00D60CF4">
      <w:pPr>
        <w:jc w:val="left"/>
        <w:rPr>
          <w:color w:val="FF0000"/>
          <w:sz w:val="26"/>
          <w:szCs w:val="26"/>
        </w:rPr>
      </w:pPr>
    </w:p>
    <w:p w:rsidR="0015107D" w:rsidRDefault="0015107D" w:rsidP="00D60CF4">
      <w:pPr>
        <w:jc w:val="left"/>
        <w:rPr>
          <w:b/>
          <w:sz w:val="26"/>
          <w:szCs w:val="26"/>
        </w:rPr>
      </w:pPr>
    </w:p>
    <w:p w:rsidR="0015107D" w:rsidRPr="0015107D" w:rsidRDefault="0015107D" w:rsidP="00D60CF4">
      <w:pPr>
        <w:jc w:val="left"/>
        <w:rPr>
          <w:b/>
          <w:sz w:val="26"/>
          <w:szCs w:val="26"/>
        </w:rPr>
      </w:pPr>
      <w:r w:rsidRPr="0015107D">
        <w:rPr>
          <w:b/>
          <w:sz w:val="26"/>
          <w:szCs w:val="26"/>
        </w:rPr>
        <w:t>VIG-d.d. u stečaju</w:t>
      </w:r>
    </w:p>
    <w:p w:rsidR="0015107D" w:rsidRDefault="0015107D" w:rsidP="00D60CF4">
      <w:pPr>
        <w:jc w:val="left"/>
        <w:rPr>
          <w:sz w:val="26"/>
          <w:szCs w:val="26"/>
        </w:rPr>
      </w:pPr>
    </w:p>
    <w:p w:rsidR="0015107D" w:rsidRDefault="0015107D" w:rsidP="00D60CF4">
      <w:pPr>
        <w:jc w:val="left"/>
        <w:rPr>
          <w:sz w:val="26"/>
          <w:szCs w:val="26"/>
        </w:rPr>
      </w:pPr>
      <w:r>
        <w:rPr>
          <w:sz w:val="26"/>
          <w:szCs w:val="26"/>
        </w:rPr>
        <w:t>n/p gospodin Hrvoje Kraljičković, stečajni upravitelj</w:t>
      </w:r>
    </w:p>
    <w:p w:rsidR="0015107D" w:rsidRDefault="0015107D" w:rsidP="00D60CF4">
      <w:pPr>
        <w:jc w:val="left"/>
        <w:rPr>
          <w:sz w:val="26"/>
          <w:szCs w:val="26"/>
        </w:rPr>
      </w:pPr>
    </w:p>
    <w:p w:rsidR="0015107D" w:rsidRPr="0015107D" w:rsidRDefault="0015107D" w:rsidP="00D60CF4">
      <w:pPr>
        <w:jc w:val="left"/>
        <w:rPr>
          <w:b/>
          <w:sz w:val="26"/>
          <w:szCs w:val="26"/>
        </w:rPr>
      </w:pPr>
      <w:r w:rsidRPr="0015107D">
        <w:rPr>
          <w:b/>
          <w:sz w:val="26"/>
          <w:szCs w:val="26"/>
        </w:rPr>
        <w:t>Rakitnica 2</w:t>
      </w:r>
    </w:p>
    <w:p w:rsidR="0015107D" w:rsidRDefault="0015107D" w:rsidP="00D60CF4">
      <w:pPr>
        <w:jc w:val="left"/>
        <w:rPr>
          <w:b/>
          <w:sz w:val="26"/>
          <w:szCs w:val="26"/>
        </w:rPr>
      </w:pPr>
      <w:r w:rsidRPr="0015107D">
        <w:rPr>
          <w:b/>
          <w:sz w:val="26"/>
          <w:szCs w:val="26"/>
        </w:rPr>
        <w:t>10 000  Zagreb</w:t>
      </w:r>
    </w:p>
    <w:p w:rsidR="0015107D" w:rsidRDefault="0015107D" w:rsidP="00D60CF4">
      <w:pPr>
        <w:jc w:val="left"/>
        <w:rPr>
          <w:b/>
          <w:sz w:val="26"/>
          <w:szCs w:val="26"/>
        </w:rPr>
      </w:pPr>
    </w:p>
    <w:p w:rsidR="0015107D" w:rsidRDefault="0015107D" w:rsidP="0015107D">
      <w:pPr>
        <w:jc w:val="right"/>
        <w:rPr>
          <w:sz w:val="26"/>
          <w:szCs w:val="26"/>
        </w:rPr>
      </w:pPr>
    </w:p>
    <w:p w:rsidR="0015107D" w:rsidRDefault="00556D43" w:rsidP="0015107D">
      <w:pPr>
        <w:jc w:val="right"/>
        <w:rPr>
          <w:sz w:val="26"/>
          <w:szCs w:val="26"/>
        </w:rPr>
      </w:pPr>
      <w:r>
        <w:rPr>
          <w:sz w:val="26"/>
          <w:szCs w:val="26"/>
        </w:rPr>
        <w:t xml:space="preserve">U Zagrebu, </w:t>
      </w:r>
      <w:r w:rsidR="00DA6278">
        <w:rPr>
          <w:sz w:val="26"/>
          <w:szCs w:val="26"/>
        </w:rPr>
        <w:t>3</w:t>
      </w:r>
      <w:r w:rsidR="00405FFE">
        <w:rPr>
          <w:sz w:val="26"/>
          <w:szCs w:val="26"/>
        </w:rPr>
        <w:t xml:space="preserve">. </w:t>
      </w:r>
      <w:r>
        <w:rPr>
          <w:sz w:val="26"/>
          <w:szCs w:val="26"/>
        </w:rPr>
        <w:t>6</w:t>
      </w:r>
      <w:r w:rsidR="009B7F62">
        <w:rPr>
          <w:sz w:val="26"/>
          <w:szCs w:val="26"/>
        </w:rPr>
        <w:t>.</w:t>
      </w:r>
      <w:r w:rsidR="00E134DC">
        <w:rPr>
          <w:sz w:val="26"/>
          <w:szCs w:val="26"/>
        </w:rPr>
        <w:t xml:space="preserve"> 2021</w:t>
      </w:r>
      <w:r w:rsidR="0015107D" w:rsidRPr="0015107D">
        <w:rPr>
          <w:sz w:val="26"/>
          <w:szCs w:val="26"/>
        </w:rPr>
        <w:t>. godine</w:t>
      </w:r>
    </w:p>
    <w:p w:rsidR="0015107D" w:rsidRDefault="0015107D" w:rsidP="0015107D">
      <w:pPr>
        <w:jc w:val="right"/>
        <w:rPr>
          <w:sz w:val="26"/>
          <w:szCs w:val="26"/>
        </w:rPr>
      </w:pPr>
    </w:p>
    <w:p w:rsidR="0015107D" w:rsidRDefault="0015107D" w:rsidP="0015107D">
      <w:pPr>
        <w:ind w:left="1440" w:hanging="1440"/>
        <w:jc w:val="left"/>
        <w:rPr>
          <w:b/>
          <w:i/>
          <w:sz w:val="26"/>
          <w:szCs w:val="26"/>
        </w:rPr>
      </w:pPr>
    </w:p>
    <w:p w:rsidR="0015107D" w:rsidRPr="0015107D" w:rsidRDefault="0015107D" w:rsidP="0015107D">
      <w:pPr>
        <w:ind w:left="1440" w:hanging="1440"/>
        <w:rPr>
          <w:i/>
          <w:sz w:val="26"/>
          <w:szCs w:val="26"/>
        </w:rPr>
      </w:pPr>
      <w:r w:rsidRPr="0015107D">
        <w:rPr>
          <w:b/>
          <w:i/>
          <w:sz w:val="26"/>
          <w:szCs w:val="26"/>
        </w:rPr>
        <w:t>Predmet:</w:t>
      </w:r>
      <w:r w:rsidRPr="0015107D">
        <w:rPr>
          <w:i/>
          <w:sz w:val="26"/>
          <w:szCs w:val="26"/>
        </w:rPr>
        <w:tab/>
        <w:t xml:space="preserve">- Izvješće </w:t>
      </w:r>
      <w:r w:rsidR="00704540">
        <w:rPr>
          <w:i/>
          <w:sz w:val="26"/>
          <w:szCs w:val="26"/>
        </w:rPr>
        <w:t>o parničnim</w:t>
      </w:r>
      <w:r>
        <w:rPr>
          <w:i/>
          <w:sz w:val="26"/>
          <w:szCs w:val="26"/>
        </w:rPr>
        <w:t xml:space="preserve"> postupcima</w:t>
      </w:r>
      <w:r w:rsidRPr="0015107D">
        <w:rPr>
          <w:i/>
          <w:sz w:val="26"/>
          <w:szCs w:val="26"/>
        </w:rPr>
        <w:t xml:space="preserve"> </w:t>
      </w:r>
    </w:p>
    <w:p w:rsidR="0015107D" w:rsidRPr="0015107D" w:rsidRDefault="0015107D" w:rsidP="0015107D">
      <w:pPr>
        <w:rPr>
          <w:i/>
          <w:sz w:val="26"/>
          <w:szCs w:val="26"/>
        </w:rPr>
      </w:pPr>
      <w:r>
        <w:rPr>
          <w:sz w:val="26"/>
          <w:szCs w:val="26"/>
        </w:rPr>
        <w:tab/>
      </w:r>
      <w:r>
        <w:rPr>
          <w:sz w:val="26"/>
          <w:szCs w:val="26"/>
        </w:rPr>
        <w:tab/>
      </w:r>
      <w:r w:rsidRPr="0015107D">
        <w:rPr>
          <w:i/>
          <w:sz w:val="26"/>
          <w:szCs w:val="26"/>
        </w:rPr>
        <w:t xml:space="preserve">- Procjena ishoda </w:t>
      </w:r>
    </w:p>
    <w:p w:rsidR="0015107D" w:rsidRDefault="0015107D" w:rsidP="0015107D">
      <w:pPr>
        <w:rPr>
          <w:sz w:val="26"/>
          <w:szCs w:val="26"/>
        </w:rPr>
      </w:pPr>
    </w:p>
    <w:p w:rsidR="0015107D" w:rsidRDefault="0015107D" w:rsidP="0015107D">
      <w:pPr>
        <w:rPr>
          <w:sz w:val="26"/>
          <w:szCs w:val="26"/>
        </w:rPr>
      </w:pPr>
    </w:p>
    <w:p w:rsidR="0015107D" w:rsidRDefault="0015107D" w:rsidP="0015107D">
      <w:pPr>
        <w:ind w:firstLine="720"/>
        <w:rPr>
          <w:sz w:val="26"/>
          <w:szCs w:val="26"/>
        </w:rPr>
      </w:pPr>
      <w:r>
        <w:rPr>
          <w:sz w:val="26"/>
          <w:szCs w:val="26"/>
        </w:rPr>
        <w:t xml:space="preserve">Poštovani gospodine Kraljičković, </w:t>
      </w:r>
    </w:p>
    <w:p w:rsidR="0015107D" w:rsidRDefault="0015107D" w:rsidP="0015107D">
      <w:pPr>
        <w:rPr>
          <w:sz w:val="26"/>
          <w:szCs w:val="26"/>
        </w:rPr>
      </w:pPr>
    </w:p>
    <w:p w:rsidR="0015107D" w:rsidRDefault="0015107D" w:rsidP="0015107D">
      <w:pPr>
        <w:ind w:firstLine="720"/>
        <w:rPr>
          <w:sz w:val="26"/>
          <w:szCs w:val="26"/>
        </w:rPr>
      </w:pPr>
      <w:r>
        <w:rPr>
          <w:sz w:val="26"/>
          <w:szCs w:val="26"/>
        </w:rPr>
        <w:t>Nastavno na Vaše traženje, u daljnjem se tekstu donosi kratak prikaz parničnih postupaka u kojima kao stranka sudjelu VIG – d.d. u stečaju, s procjenom utjecaja navedenih postupaka na stanje stečajne mase stečajnog dužnika.</w:t>
      </w:r>
    </w:p>
    <w:p w:rsidR="0015107D" w:rsidRDefault="0015107D" w:rsidP="0015107D">
      <w:pPr>
        <w:rPr>
          <w:sz w:val="26"/>
          <w:szCs w:val="26"/>
        </w:rPr>
      </w:pPr>
    </w:p>
    <w:p w:rsidR="007D3C6F" w:rsidRPr="007D3C6F" w:rsidRDefault="007D3C6F" w:rsidP="0015107D">
      <w:pPr>
        <w:rPr>
          <w:b/>
          <w:sz w:val="26"/>
          <w:szCs w:val="26"/>
        </w:rPr>
      </w:pPr>
      <w:r>
        <w:rPr>
          <w:sz w:val="26"/>
          <w:szCs w:val="26"/>
        </w:rPr>
        <w:tab/>
      </w:r>
      <w:r w:rsidRPr="007D3C6F">
        <w:rPr>
          <w:b/>
          <w:sz w:val="26"/>
          <w:szCs w:val="26"/>
        </w:rPr>
        <w:t>Pasivni predmeti</w:t>
      </w:r>
    </w:p>
    <w:p w:rsidR="007D3C6F" w:rsidRDefault="007D3C6F" w:rsidP="0015107D">
      <w:pPr>
        <w:rPr>
          <w:sz w:val="26"/>
          <w:szCs w:val="26"/>
        </w:rPr>
      </w:pPr>
    </w:p>
    <w:p w:rsidR="0015107D" w:rsidRPr="00642195" w:rsidRDefault="0015107D" w:rsidP="0015107D">
      <w:pPr>
        <w:pStyle w:val="ListParagraph"/>
        <w:numPr>
          <w:ilvl w:val="0"/>
          <w:numId w:val="8"/>
        </w:numPr>
        <w:rPr>
          <w:b/>
          <w:sz w:val="26"/>
          <w:szCs w:val="26"/>
        </w:rPr>
      </w:pPr>
      <w:r w:rsidRPr="00642195">
        <w:rPr>
          <w:b/>
          <w:sz w:val="26"/>
          <w:szCs w:val="26"/>
        </w:rPr>
        <w:t>Općinski radni sud u Zagrebu, Pr-2270/08</w:t>
      </w:r>
    </w:p>
    <w:p w:rsidR="00B8564A" w:rsidRDefault="0015107D" w:rsidP="00B8564A">
      <w:pPr>
        <w:pStyle w:val="ListParagraph"/>
        <w:rPr>
          <w:b/>
        </w:rPr>
      </w:pPr>
      <w:r w:rsidRPr="00642195">
        <w:rPr>
          <w:b/>
          <w:sz w:val="26"/>
          <w:szCs w:val="26"/>
        </w:rPr>
        <w:t>Davor Gudelj c/a VIG d.d. u stečaju</w:t>
      </w:r>
      <w:r w:rsidR="00B8564A" w:rsidRPr="00642195">
        <w:rPr>
          <w:b/>
          <w:sz w:val="26"/>
          <w:szCs w:val="26"/>
        </w:rPr>
        <w:t>, VPS: 2.578,97 EUR</w:t>
      </w:r>
      <w:r w:rsidR="00B8564A" w:rsidRPr="00642195">
        <w:rPr>
          <w:b/>
        </w:rPr>
        <w:t xml:space="preserve"> </w:t>
      </w:r>
    </w:p>
    <w:p w:rsidR="004B0213" w:rsidRPr="004B0213" w:rsidRDefault="004B0213" w:rsidP="00B8564A">
      <w:pPr>
        <w:pStyle w:val="ListParagraph"/>
        <w:rPr>
          <w:b/>
          <w:sz w:val="26"/>
          <w:szCs w:val="26"/>
        </w:rPr>
      </w:pPr>
      <w:r w:rsidRPr="004B0213">
        <w:rPr>
          <w:b/>
          <w:sz w:val="26"/>
          <w:szCs w:val="26"/>
        </w:rPr>
        <w:t>Vrijednost pravne radnje s PDV-om: 1.250,00 kn</w:t>
      </w:r>
    </w:p>
    <w:p w:rsidR="00B8564A" w:rsidRDefault="00B8564A" w:rsidP="00B8564A">
      <w:pPr>
        <w:rPr>
          <w:sz w:val="26"/>
          <w:szCs w:val="26"/>
        </w:rPr>
      </w:pPr>
    </w:p>
    <w:p w:rsidR="00B8564A" w:rsidRPr="00B8564A" w:rsidRDefault="00B8564A" w:rsidP="00B8564A">
      <w:pPr>
        <w:ind w:firstLine="720"/>
        <w:rPr>
          <w:sz w:val="26"/>
          <w:szCs w:val="26"/>
        </w:rPr>
      </w:pPr>
      <w:r w:rsidRPr="00B8564A">
        <w:rPr>
          <w:sz w:val="26"/>
          <w:szCs w:val="26"/>
        </w:rPr>
        <w:t>U navedenom predmetu tužitelj navodi da je kao radnik tuženika radio u Njemačkoj tijekom 2005.g., te da mu je tuženik tijekom rada obustavljao od</w:t>
      </w:r>
      <w:r w:rsidR="00F61486">
        <w:rPr>
          <w:sz w:val="26"/>
          <w:szCs w:val="26"/>
        </w:rPr>
        <w:t xml:space="preserve"> plaće mjesečne iznose za porez, </w:t>
      </w:r>
      <w:r w:rsidRPr="00B8564A">
        <w:rPr>
          <w:sz w:val="26"/>
          <w:szCs w:val="26"/>
        </w:rPr>
        <w:t xml:space="preserve">a bez da je isti iznos vratio tužitelju krajem godine. Dalje navodi da je zbirni iznos duga za cijelu godinu vidljiv iz </w:t>
      </w:r>
      <w:r>
        <w:rPr>
          <w:sz w:val="26"/>
          <w:szCs w:val="26"/>
        </w:rPr>
        <w:t xml:space="preserve">obračuna plaće za rujan 2005.g., </w:t>
      </w:r>
      <w:r w:rsidRPr="00B8564A">
        <w:rPr>
          <w:sz w:val="26"/>
          <w:szCs w:val="26"/>
        </w:rPr>
        <w:t xml:space="preserve">a to je iznos od 2.578,97 EUR. </w:t>
      </w:r>
    </w:p>
    <w:p w:rsidR="00B8564A" w:rsidRDefault="00B8564A" w:rsidP="00B8564A">
      <w:pPr>
        <w:rPr>
          <w:sz w:val="26"/>
          <w:szCs w:val="26"/>
        </w:rPr>
      </w:pPr>
    </w:p>
    <w:p w:rsidR="0015107D" w:rsidRDefault="00B8564A" w:rsidP="00F61486">
      <w:pPr>
        <w:ind w:firstLine="720"/>
        <w:rPr>
          <w:sz w:val="26"/>
          <w:szCs w:val="26"/>
        </w:rPr>
      </w:pPr>
      <w:r w:rsidRPr="00B8564A">
        <w:rPr>
          <w:sz w:val="26"/>
          <w:szCs w:val="26"/>
        </w:rPr>
        <w:t>Tuženik u odgovoru na tužbu čini nespornim da je tužit</w:t>
      </w:r>
      <w:r>
        <w:rPr>
          <w:sz w:val="26"/>
          <w:szCs w:val="26"/>
        </w:rPr>
        <w:t xml:space="preserve">elj temeljem Ugovora o radu od </w:t>
      </w:r>
      <w:r w:rsidR="00F61486">
        <w:rPr>
          <w:sz w:val="26"/>
          <w:szCs w:val="26"/>
        </w:rPr>
        <w:t>0</w:t>
      </w:r>
      <w:r w:rsidRPr="00B8564A">
        <w:rPr>
          <w:sz w:val="26"/>
          <w:szCs w:val="26"/>
        </w:rPr>
        <w:t>5.01.2005.g. upućen na rad u inozemstvo, međutim, za tužb</w:t>
      </w:r>
      <w:r>
        <w:rPr>
          <w:sz w:val="26"/>
          <w:szCs w:val="26"/>
        </w:rPr>
        <w:t>u i tužbeni zahtjev drži da su n</w:t>
      </w:r>
      <w:r w:rsidRPr="00B8564A">
        <w:rPr>
          <w:sz w:val="26"/>
          <w:szCs w:val="26"/>
        </w:rPr>
        <w:t xml:space="preserve">eosnovani. Navodi da se obračun plaće radnicima za rad u Njemačkoj vršio temeljem propisa </w:t>
      </w:r>
      <w:r w:rsidR="00307E58">
        <w:rPr>
          <w:sz w:val="26"/>
          <w:szCs w:val="26"/>
        </w:rPr>
        <w:t>R</w:t>
      </w:r>
      <w:r w:rsidRPr="00B8564A">
        <w:rPr>
          <w:sz w:val="26"/>
          <w:szCs w:val="26"/>
        </w:rPr>
        <w:t>epublike Njemačke te da je tuženik za taj posao an</w:t>
      </w:r>
      <w:r>
        <w:rPr>
          <w:sz w:val="26"/>
          <w:szCs w:val="26"/>
        </w:rPr>
        <w:t>gažirao specijalizirano društvo.</w:t>
      </w:r>
      <w:r w:rsidRPr="00B8564A">
        <w:rPr>
          <w:sz w:val="26"/>
          <w:szCs w:val="26"/>
        </w:rPr>
        <w:t xml:space="preserve"> Navodi da je tužitelju obračunata neto plaća i porezi i doprinosi koji pripadaju Njemačkoj</w:t>
      </w:r>
      <w:r w:rsidR="00F61486">
        <w:rPr>
          <w:sz w:val="26"/>
          <w:szCs w:val="26"/>
        </w:rPr>
        <w:t>.</w:t>
      </w:r>
    </w:p>
    <w:p w:rsidR="00F61486" w:rsidRDefault="00F61486" w:rsidP="00B8564A">
      <w:pPr>
        <w:rPr>
          <w:sz w:val="26"/>
          <w:szCs w:val="26"/>
        </w:rPr>
      </w:pPr>
    </w:p>
    <w:p w:rsidR="00F61486" w:rsidRDefault="00F61486" w:rsidP="00F61486">
      <w:pPr>
        <w:rPr>
          <w:sz w:val="26"/>
          <w:szCs w:val="26"/>
        </w:rPr>
      </w:pPr>
      <w:r>
        <w:rPr>
          <w:sz w:val="26"/>
          <w:szCs w:val="26"/>
        </w:rPr>
        <w:tab/>
        <w:t>Nadalje, navodi</w:t>
      </w:r>
      <w:r w:rsidRPr="00F61486">
        <w:t xml:space="preserve"> </w:t>
      </w:r>
      <w:r w:rsidRPr="00F61486">
        <w:rPr>
          <w:sz w:val="26"/>
          <w:szCs w:val="26"/>
        </w:rPr>
        <w:t xml:space="preserve">da u Republici Njemačkoj, kao ni u Republici Hrvatskoj ne postoji obveza, a ni pravo poslodavca da obračunati porez i isplati radniku, već </w:t>
      </w:r>
      <w:r w:rsidRPr="00F61486">
        <w:rPr>
          <w:sz w:val="26"/>
          <w:szCs w:val="26"/>
        </w:rPr>
        <w:lastRenderedPageBreak/>
        <w:t xml:space="preserve">isključivo državi, </w:t>
      </w:r>
      <w:r>
        <w:rPr>
          <w:sz w:val="26"/>
          <w:szCs w:val="26"/>
        </w:rPr>
        <w:t>te</w:t>
      </w:r>
      <w:r w:rsidRPr="00F61486">
        <w:rPr>
          <w:sz w:val="26"/>
          <w:szCs w:val="26"/>
        </w:rPr>
        <w:t xml:space="preserve"> da tada radnik nije aktivno legitimiran</w:t>
      </w:r>
      <w:r>
        <w:rPr>
          <w:sz w:val="26"/>
          <w:szCs w:val="26"/>
        </w:rPr>
        <w:t xml:space="preserve"> za utuživanje eventualno neplaćenog poreza i da </w:t>
      </w:r>
      <w:r w:rsidRPr="00F61486">
        <w:rPr>
          <w:sz w:val="26"/>
          <w:szCs w:val="26"/>
        </w:rPr>
        <w:t>predmet spora nij</w:t>
      </w:r>
      <w:r>
        <w:rPr>
          <w:sz w:val="26"/>
          <w:szCs w:val="26"/>
        </w:rPr>
        <w:t>e u nadležnosti hrvatskog suda.</w:t>
      </w:r>
    </w:p>
    <w:p w:rsidR="001D5EF6" w:rsidRDefault="001D5EF6" w:rsidP="00F61486">
      <w:pPr>
        <w:ind w:firstLine="720"/>
        <w:rPr>
          <w:sz w:val="26"/>
          <w:szCs w:val="26"/>
        </w:rPr>
      </w:pPr>
    </w:p>
    <w:p w:rsidR="00F61486" w:rsidRDefault="00F61486" w:rsidP="00F61486">
      <w:pPr>
        <w:ind w:firstLine="720"/>
        <w:rPr>
          <w:sz w:val="26"/>
          <w:szCs w:val="26"/>
        </w:rPr>
      </w:pPr>
      <w:r w:rsidRPr="00F61486">
        <w:rPr>
          <w:sz w:val="26"/>
          <w:szCs w:val="26"/>
        </w:rPr>
        <w:t>Tužitelj tijekom postupka ističe da tuženik nije uplatio potrebni porez Njemačkoj državi, a da je isto obustavio od njegove plaće, pa da je jasno da je on, tj. tužitelj oštećen za taj iznos i da stoga nije</w:t>
      </w:r>
      <w:r>
        <w:rPr>
          <w:sz w:val="26"/>
          <w:szCs w:val="26"/>
        </w:rPr>
        <w:t xml:space="preserve"> niti mogao potraživati povrat.</w:t>
      </w:r>
    </w:p>
    <w:p w:rsidR="00F61486" w:rsidRDefault="00F61486" w:rsidP="00F61486">
      <w:pPr>
        <w:ind w:firstLine="720"/>
        <w:rPr>
          <w:sz w:val="26"/>
          <w:szCs w:val="26"/>
        </w:rPr>
      </w:pPr>
    </w:p>
    <w:p w:rsidR="00F61486" w:rsidRDefault="00F61486" w:rsidP="00F61486">
      <w:pPr>
        <w:ind w:firstLine="720"/>
        <w:rPr>
          <w:sz w:val="26"/>
          <w:szCs w:val="26"/>
        </w:rPr>
      </w:pPr>
      <w:r>
        <w:rPr>
          <w:sz w:val="26"/>
          <w:szCs w:val="26"/>
        </w:rPr>
        <w:t>U prvostupanjskoj presudi sud je utvrdio da</w:t>
      </w:r>
      <w:r w:rsidRPr="00F61486">
        <w:rPr>
          <w:sz w:val="26"/>
          <w:szCs w:val="26"/>
        </w:rPr>
        <w:t xml:space="preserve"> tuženik nije dokazao da je ispunio svoju obvezu da kao poslodavac</w:t>
      </w:r>
      <w:r>
        <w:rPr>
          <w:sz w:val="26"/>
          <w:szCs w:val="26"/>
        </w:rPr>
        <w:t xml:space="preserve"> uplati porez za tužitelja, te da</w:t>
      </w:r>
      <w:r w:rsidRPr="00F61486">
        <w:rPr>
          <w:sz w:val="26"/>
          <w:szCs w:val="26"/>
        </w:rPr>
        <w:t xml:space="preserve"> tužitelj nije niti mogao ostvariti povrat poreza, tj. tužitelj nije niti mogao podnositi poreznu prijavu poreza na dohodak u Saveznoj Republici Njemačkoj za 2005.g., a posljedično tome nije ostvario nikakav povrat po tom osnovu. </w:t>
      </w:r>
    </w:p>
    <w:p w:rsidR="00642195" w:rsidRDefault="00642195" w:rsidP="00F61486">
      <w:pPr>
        <w:ind w:firstLine="720"/>
        <w:rPr>
          <w:sz w:val="26"/>
          <w:szCs w:val="26"/>
        </w:rPr>
      </w:pPr>
    </w:p>
    <w:p w:rsidR="00642195" w:rsidRDefault="00642195" w:rsidP="00F61486">
      <w:pPr>
        <w:ind w:firstLine="720"/>
        <w:rPr>
          <w:sz w:val="26"/>
          <w:szCs w:val="26"/>
        </w:rPr>
      </w:pPr>
      <w:r>
        <w:rPr>
          <w:sz w:val="26"/>
          <w:szCs w:val="26"/>
        </w:rPr>
        <w:t>Prvostupanjskom je presudom usvojen tužbeni zahtjev. Po žalbi tuženika ukinuta je prvostupanjska presuda i odbačena tužba, uz izraženi stav da predmet spora ne ide u sudsku nadležnost. Po reviziji tužitelja, ukinuto je drugostupanjsko rješenje i predmet vraćen na ponovno odlučivanje o žalbi, zbog nepodudarnosti pravnog shvaćanja suda drugog stupnja s pravnim shvaćanjem VSRH i USRH.</w:t>
      </w:r>
    </w:p>
    <w:p w:rsidR="00475310" w:rsidRDefault="00475310" w:rsidP="00F61486">
      <w:pPr>
        <w:ind w:firstLine="720"/>
        <w:rPr>
          <w:sz w:val="26"/>
          <w:szCs w:val="26"/>
        </w:rPr>
      </w:pPr>
    </w:p>
    <w:p w:rsidR="005E7D3A" w:rsidRDefault="005E7D3A" w:rsidP="005E7D3A">
      <w:pPr>
        <w:ind w:firstLine="720"/>
        <w:rPr>
          <w:sz w:val="26"/>
          <w:szCs w:val="26"/>
        </w:rPr>
      </w:pPr>
      <w:r>
        <w:rPr>
          <w:sz w:val="26"/>
          <w:szCs w:val="26"/>
        </w:rPr>
        <w:t>Uzimajući u obzir cjelokupno stanje spisa, te sudsku praksu u drugim predmetima (</w:t>
      </w:r>
      <w:r w:rsidRPr="00386DC2">
        <w:rPr>
          <w:i/>
          <w:sz w:val="26"/>
          <w:szCs w:val="26"/>
        </w:rPr>
        <w:t>v. pod 2.),</w:t>
      </w:r>
      <w:r>
        <w:rPr>
          <w:sz w:val="26"/>
          <w:szCs w:val="26"/>
        </w:rPr>
        <w:t xml:space="preserve"> izvjestan je uspjeh tužitelja u sporu.</w:t>
      </w:r>
    </w:p>
    <w:p w:rsidR="005E7D3A" w:rsidRDefault="005E7D3A" w:rsidP="005E7D3A">
      <w:pPr>
        <w:ind w:firstLine="720"/>
        <w:rPr>
          <w:sz w:val="26"/>
          <w:szCs w:val="26"/>
        </w:rPr>
      </w:pPr>
    </w:p>
    <w:p w:rsidR="005E7D3A" w:rsidRDefault="005E7D3A" w:rsidP="005E7D3A">
      <w:pPr>
        <w:ind w:firstLine="720"/>
        <w:rPr>
          <w:sz w:val="26"/>
          <w:szCs w:val="26"/>
        </w:rPr>
      </w:pPr>
      <w:r>
        <w:rPr>
          <w:sz w:val="26"/>
          <w:szCs w:val="26"/>
        </w:rPr>
        <w:t xml:space="preserve">Rješenjem od 9. 3. 2020. godine, određen je nastavak postupka i spis je trebao biti upućen na rješavanje po žalbi </w:t>
      </w:r>
      <w:r w:rsidRPr="00475310">
        <w:rPr>
          <w:sz w:val="26"/>
          <w:szCs w:val="26"/>
        </w:rPr>
        <w:t xml:space="preserve">Županijskom sudu u Zagrebu, </w:t>
      </w:r>
      <w:r>
        <w:rPr>
          <w:sz w:val="26"/>
          <w:szCs w:val="26"/>
        </w:rPr>
        <w:t xml:space="preserve">a određen je i novi broj </w:t>
      </w:r>
      <w:r w:rsidRPr="00475310">
        <w:rPr>
          <w:sz w:val="26"/>
          <w:szCs w:val="26"/>
        </w:rPr>
        <w:t>posl. br. Gž R-1594/2019</w:t>
      </w:r>
      <w:r>
        <w:rPr>
          <w:sz w:val="26"/>
          <w:szCs w:val="26"/>
        </w:rPr>
        <w:t>. Međutim, prvostupanjski sud još uvijek nije otpremio spis drugostupanjskom sudu, a prema informacijama iz pisarnice prvostupanjskog suda, spis se u vrijeme izrade ovog izvješća nalazi u referadi suda.</w:t>
      </w:r>
    </w:p>
    <w:p w:rsidR="005E7D3A" w:rsidRDefault="005E7D3A" w:rsidP="005E7D3A">
      <w:pPr>
        <w:ind w:firstLine="720"/>
        <w:rPr>
          <w:sz w:val="26"/>
          <w:szCs w:val="26"/>
        </w:rPr>
      </w:pPr>
    </w:p>
    <w:p w:rsidR="00642195" w:rsidRDefault="005E7D3A" w:rsidP="004A6661">
      <w:pPr>
        <w:ind w:firstLine="720"/>
        <w:rPr>
          <w:sz w:val="26"/>
          <w:szCs w:val="26"/>
        </w:rPr>
      </w:pPr>
      <w:r w:rsidRPr="00622B33">
        <w:rPr>
          <w:sz w:val="26"/>
          <w:szCs w:val="26"/>
        </w:rPr>
        <w:t xml:space="preserve">S prethodnim u vezi, napominjemo da je prvostupanjski sud donio već nekoliko rješenja kojima se nalaže </w:t>
      </w:r>
      <w:r w:rsidR="004A6661" w:rsidRPr="00622B33">
        <w:rPr>
          <w:sz w:val="26"/>
          <w:szCs w:val="26"/>
        </w:rPr>
        <w:t>tuženiku da</w:t>
      </w:r>
      <w:r w:rsidRPr="00622B33">
        <w:rPr>
          <w:sz w:val="26"/>
          <w:szCs w:val="26"/>
        </w:rPr>
        <w:t xml:space="preserve"> izvrši uplatu predujma za vještaka u iznosu od 250,00 kn.</w:t>
      </w:r>
      <w:r w:rsidR="004A6661" w:rsidRPr="00622B33">
        <w:rPr>
          <w:sz w:val="26"/>
          <w:szCs w:val="26"/>
        </w:rPr>
        <w:t xml:space="preserve"> Naime, na ročište od 4. 9. 2013. pristupio je vještak Zrinko Ručević povodom tuženikovih prigovora na dopunski nalaz i mišljenje, tako da predlažem da se izvrši uplata navedenog iznosa, kako bismo podneskom sudu dostavili dokaz o uplati, te predložili da se spis uputi ŽS u Zagrebu, radi donošenja odluke po žalbi.</w:t>
      </w:r>
    </w:p>
    <w:p w:rsidR="004B0213" w:rsidRDefault="004B0213" w:rsidP="00F61486">
      <w:pPr>
        <w:ind w:firstLine="720"/>
        <w:rPr>
          <w:sz w:val="26"/>
          <w:szCs w:val="26"/>
        </w:rPr>
      </w:pPr>
    </w:p>
    <w:p w:rsidR="00D34E05" w:rsidRPr="00071513" w:rsidRDefault="00D34E05" w:rsidP="00D34E05">
      <w:pPr>
        <w:pStyle w:val="ListParagraph"/>
        <w:numPr>
          <w:ilvl w:val="0"/>
          <w:numId w:val="8"/>
        </w:numPr>
        <w:rPr>
          <w:b/>
          <w:sz w:val="26"/>
          <w:szCs w:val="26"/>
        </w:rPr>
      </w:pPr>
      <w:r w:rsidRPr="00071513">
        <w:rPr>
          <w:b/>
          <w:sz w:val="26"/>
          <w:szCs w:val="26"/>
        </w:rPr>
        <w:t>Općinski radni sud u Zagrebu, Pr-1620/06</w:t>
      </w:r>
    </w:p>
    <w:p w:rsidR="00D34E05" w:rsidRDefault="00D34E05" w:rsidP="00D34E05">
      <w:pPr>
        <w:pStyle w:val="ListParagraph"/>
        <w:rPr>
          <w:b/>
          <w:sz w:val="26"/>
          <w:szCs w:val="26"/>
        </w:rPr>
      </w:pPr>
      <w:r w:rsidRPr="00071513">
        <w:rPr>
          <w:b/>
          <w:sz w:val="26"/>
          <w:szCs w:val="26"/>
        </w:rPr>
        <w:t xml:space="preserve">Novo Momić c/a VIG d.d. u stečaju, VPS: </w:t>
      </w:r>
      <w:r w:rsidR="00071513" w:rsidRPr="00071513">
        <w:rPr>
          <w:b/>
          <w:sz w:val="26"/>
          <w:szCs w:val="26"/>
        </w:rPr>
        <w:t>5.711,05</w:t>
      </w:r>
      <w:r w:rsidRPr="00071513">
        <w:rPr>
          <w:b/>
          <w:sz w:val="26"/>
          <w:szCs w:val="26"/>
        </w:rPr>
        <w:t xml:space="preserve"> EUR</w:t>
      </w:r>
    </w:p>
    <w:p w:rsidR="004B0213" w:rsidRDefault="004B0213" w:rsidP="00D34E05">
      <w:pPr>
        <w:pStyle w:val="ListParagraph"/>
        <w:rPr>
          <w:b/>
          <w:sz w:val="26"/>
          <w:szCs w:val="26"/>
        </w:rPr>
      </w:pPr>
      <w:r w:rsidRPr="004B0213">
        <w:rPr>
          <w:b/>
          <w:sz w:val="26"/>
          <w:szCs w:val="26"/>
        </w:rPr>
        <w:t>Vrijednost pravne radnje s PDV-om: 1.250,00 kn</w:t>
      </w:r>
    </w:p>
    <w:p w:rsidR="00D34E05" w:rsidRPr="001D5EF6" w:rsidRDefault="00D34E05" w:rsidP="001D5EF6">
      <w:pPr>
        <w:rPr>
          <w:sz w:val="26"/>
          <w:szCs w:val="26"/>
        </w:rPr>
      </w:pPr>
    </w:p>
    <w:p w:rsidR="00D34E05" w:rsidRPr="00D34E05" w:rsidRDefault="00D34E05" w:rsidP="00D34E05">
      <w:pPr>
        <w:ind w:firstLine="720"/>
        <w:rPr>
          <w:sz w:val="26"/>
          <w:szCs w:val="26"/>
        </w:rPr>
      </w:pPr>
      <w:r w:rsidRPr="00D34E05">
        <w:rPr>
          <w:sz w:val="26"/>
          <w:szCs w:val="26"/>
        </w:rPr>
        <w:t xml:space="preserve">U gornjem predmetu tužitelj je ustao tužbom radi isplate iznosa koji je tijekom postupka specificiran na iznos od </w:t>
      </w:r>
      <w:r w:rsidR="00071513">
        <w:rPr>
          <w:sz w:val="26"/>
          <w:szCs w:val="26"/>
        </w:rPr>
        <w:t>5.711,05</w:t>
      </w:r>
      <w:r w:rsidR="00071513" w:rsidRPr="00D34E05">
        <w:rPr>
          <w:sz w:val="26"/>
          <w:szCs w:val="26"/>
        </w:rPr>
        <w:t xml:space="preserve"> </w:t>
      </w:r>
      <w:r w:rsidRPr="00D34E05">
        <w:rPr>
          <w:sz w:val="26"/>
          <w:szCs w:val="26"/>
        </w:rPr>
        <w:t>EUR spp.</w:t>
      </w:r>
    </w:p>
    <w:p w:rsidR="00D34E05" w:rsidRDefault="00D34E05" w:rsidP="00D34E05">
      <w:pPr>
        <w:pStyle w:val="ListParagraph"/>
        <w:rPr>
          <w:sz w:val="26"/>
          <w:szCs w:val="26"/>
        </w:rPr>
      </w:pPr>
    </w:p>
    <w:p w:rsidR="00071513" w:rsidRDefault="00D34E05" w:rsidP="00D34E05">
      <w:pPr>
        <w:ind w:firstLine="720"/>
        <w:rPr>
          <w:sz w:val="26"/>
          <w:szCs w:val="26"/>
        </w:rPr>
      </w:pPr>
      <w:r w:rsidRPr="00D34E05">
        <w:rPr>
          <w:sz w:val="26"/>
          <w:szCs w:val="26"/>
        </w:rPr>
        <w:t>Kao i u predmetu pod 1., i u ovom predmetu</w:t>
      </w:r>
      <w:r w:rsidR="00071513">
        <w:rPr>
          <w:sz w:val="26"/>
          <w:szCs w:val="26"/>
        </w:rPr>
        <w:t xml:space="preserve"> tužitelj potraž</w:t>
      </w:r>
      <w:r w:rsidRPr="00D34E05">
        <w:rPr>
          <w:sz w:val="26"/>
          <w:szCs w:val="26"/>
        </w:rPr>
        <w:t>uje iznos po osnovi povrata poreza za 2004. i 2005. godinu, te u jednom dijelu po osnovi neto plaća</w:t>
      </w:r>
      <w:r w:rsidR="00071513">
        <w:rPr>
          <w:sz w:val="26"/>
          <w:szCs w:val="26"/>
        </w:rPr>
        <w:t xml:space="preserve"> i neisplaćenog putnog naloga.</w:t>
      </w:r>
    </w:p>
    <w:p w:rsidR="00071513" w:rsidRDefault="00071513" w:rsidP="00D34E05">
      <w:pPr>
        <w:ind w:firstLine="720"/>
        <w:rPr>
          <w:sz w:val="26"/>
          <w:szCs w:val="26"/>
        </w:rPr>
      </w:pPr>
    </w:p>
    <w:p w:rsidR="00071513" w:rsidRDefault="00071513" w:rsidP="00D34E05">
      <w:pPr>
        <w:ind w:firstLine="720"/>
        <w:rPr>
          <w:sz w:val="26"/>
          <w:szCs w:val="26"/>
        </w:rPr>
      </w:pPr>
      <w:r>
        <w:rPr>
          <w:sz w:val="26"/>
          <w:szCs w:val="26"/>
        </w:rPr>
        <w:lastRenderedPageBreak/>
        <w:t>Prvostupanjskom je odlukom naloženo tuženiku da isplati utuženi iznos koji je bio predmetom financijskog vještačenja.</w:t>
      </w:r>
    </w:p>
    <w:p w:rsidR="00071513" w:rsidRDefault="00071513" w:rsidP="00D34E05">
      <w:pPr>
        <w:ind w:firstLine="720"/>
        <w:rPr>
          <w:sz w:val="26"/>
          <w:szCs w:val="26"/>
        </w:rPr>
      </w:pPr>
    </w:p>
    <w:p w:rsidR="00D34E05" w:rsidRDefault="00071513" w:rsidP="00D34E05">
      <w:pPr>
        <w:ind w:firstLine="720"/>
        <w:rPr>
          <w:sz w:val="26"/>
          <w:szCs w:val="26"/>
        </w:rPr>
      </w:pPr>
      <w:r>
        <w:rPr>
          <w:sz w:val="26"/>
          <w:szCs w:val="26"/>
        </w:rPr>
        <w:t>Protiv navedene je odluke, tuženik uložio žalbu u bitnome zbog istih razloga koji se obrazlažu i u predmetu pod 1.</w:t>
      </w:r>
      <w:r w:rsidR="00D34E05" w:rsidRPr="00D34E05">
        <w:rPr>
          <w:sz w:val="26"/>
          <w:szCs w:val="26"/>
        </w:rPr>
        <w:t xml:space="preserve"> </w:t>
      </w:r>
    </w:p>
    <w:p w:rsidR="00071513" w:rsidRDefault="00071513" w:rsidP="00D34E05">
      <w:pPr>
        <w:ind w:firstLine="720"/>
        <w:rPr>
          <w:sz w:val="26"/>
          <w:szCs w:val="26"/>
        </w:rPr>
      </w:pPr>
    </w:p>
    <w:p w:rsidR="00071513" w:rsidRDefault="00F070B0" w:rsidP="00D34E05">
      <w:pPr>
        <w:ind w:firstLine="720"/>
        <w:rPr>
          <w:sz w:val="26"/>
          <w:szCs w:val="26"/>
        </w:rPr>
      </w:pPr>
      <w:r>
        <w:rPr>
          <w:sz w:val="26"/>
          <w:szCs w:val="26"/>
        </w:rPr>
        <w:t>Odlukom Županijskog suda u Zagrebu, posl. br. Gž-2024/19 od 28. 1. 2020. godine, potv</w:t>
      </w:r>
      <w:r w:rsidR="001D5EF6">
        <w:rPr>
          <w:sz w:val="26"/>
          <w:szCs w:val="26"/>
        </w:rPr>
        <w:t>rđena je odluka suda prvog stup</w:t>
      </w:r>
      <w:r>
        <w:rPr>
          <w:sz w:val="26"/>
          <w:szCs w:val="26"/>
        </w:rPr>
        <w:t xml:space="preserve">nja u dijelu u kojem je naloženo </w:t>
      </w:r>
      <w:r w:rsidRPr="001D5EF6">
        <w:rPr>
          <w:b/>
          <w:sz w:val="26"/>
          <w:szCs w:val="26"/>
        </w:rPr>
        <w:t xml:space="preserve">tuženiku </w:t>
      </w:r>
      <w:r>
        <w:rPr>
          <w:sz w:val="26"/>
          <w:szCs w:val="26"/>
        </w:rPr>
        <w:t xml:space="preserve">da plati tužitelju iznos od </w:t>
      </w:r>
      <w:r w:rsidRPr="001D5EF6">
        <w:rPr>
          <w:b/>
          <w:sz w:val="26"/>
          <w:szCs w:val="26"/>
        </w:rPr>
        <w:t xml:space="preserve">2.809,70 EUR </w:t>
      </w:r>
      <w:r w:rsidR="001D5EF6" w:rsidRPr="001D5EF6">
        <w:rPr>
          <w:b/>
          <w:sz w:val="26"/>
          <w:szCs w:val="26"/>
        </w:rPr>
        <w:t>s kamatama koje na iznos od 50,00 EUR teku od 5. 10. 2003. do isplate, te na iznos od 2.102,91 EUR od 1. 1. 2005. do isplate.</w:t>
      </w:r>
    </w:p>
    <w:p w:rsidR="001D5EF6" w:rsidRDefault="001D5EF6" w:rsidP="00D34E05">
      <w:pPr>
        <w:ind w:firstLine="720"/>
        <w:rPr>
          <w:sz w:val="26"/>
          <w:szCs w:val="26"/>
        </w:rPr>
      </w:pPr>
    </w:p>
    <w:p w:rsidR="001D5EF6" w:rsidRPr="001D5EF6" w:rsidRDefault="001D5EF6" w:rsidP="00D34E05">
      <w:pPr>
        <w:ind w:firstLine="720"/>
        <w:rPr>
          <w:b/>
          <w:sz w:val="26"/>
          <w:szCs w:val="26"/>
        </w:rPr>
      </w:pPr>
      <w:r>
        <w:rPr>
          <w:sz w:val="26"/>
          <w:szCs w:val="26"/>
        </w:rPr>
        <w:t xml:space="preserve">U preostalom je dijelu tužbeni zahtjev odbijen, te je naložno </w:t>
      </w:r>
      <w:r w:rsidRPr="001D5EF6">
        <w:rPr>
          <w:b/>
          <w:sz w:val="26"/>
          <w:szCs w:val="26"/>
        </w:rPr>
        <w:t>tužitelju</w:t>
      </w:r>
      <w:r>
        <w:rPr>
          <w:sz w:val="26"/>
          <w:szCs w:val="26"/>
        </w:rPr>
        <w:t xml:space="preserve"> da tuženiku nadoknadi troškove </w:t>
      </w:r>
      <w:r w:rsidRPr="001D5EF6">
        <w:rPr>
          <w:b/>
          <w:sz w:val="26"/>
          <w:szCs w:val="26"/>
        </w:rPr>
        <w:t>žalbenog postupka u iznosu od 1.168,75 kn.</w:t>
      </w:r>
    </w:p>
    <w:p w:rsidR="0045069C" w:rsidRDefault="0045069C" w:rsidP="00D34E05">
      <w:pPr>
        <w:ind w:firstLine="720"/>
        <w:rPr>
          <w:sz w:val="26"/>
          <w:szCs w:val="26"/>
        </w:rPr>
      </w:pPr>
    </w:p>
    <w:p w:rsidR="0045069C" w:rsidRPr="00622B33" w:rsidRDefault="00B22743" w:rsidP="0045069C">
      <w:pPr>
        <w:pStyle w:val="ListParagraph"/>
        <w:numPr>
          <w:ilvl w:val="0"/>
          <w:numId w:val="8"/>
        </w:numPr>
        <w:rPr>
          <w:b/>
          <w:sz w:val="26"/>
          <w:szCs w:val="26"/>
        </w:rPr>
      </w:pPr>
      <w:r w:rsidRPr="00622B33">
        <w:rPr>
          <w:b/>
          <w:sz w:val="26"/>
          <w:szCs w:val="26"/>
        </w:rPr>
        <w:t>Trgovački sud u Zagrebu, Povrv-97/12</w:t>
      </w:r>
      <w:r w:rsidR="009927B5" w:rsidRPr="00622B33">
        <w:rPr>
          <w:b/>
          <w:sz w:val="26"/>
          <w:szCs w:val="26"/>
        </w:rPr>
        <w:t xml:space="preserve"> – novi broj: Povrv – 1772/20</w:t>
      </w:r>
    </w:p>
    <w:p w:rsidR="004B0213" w:rsidRPr="00622B33" w:rsidRDefault="00B22743" w:rsidP="00B22743">
      <w:pPr>
        <w:pStyle w:val="ListParagraph"/>
        <w:rPr>
          <w:b/>
          <w:sz w:val="26"/>
          <w:szCs w:val="26"/>
        </w:rPr>
      </w:pPr>
      <w:r w:rsidRPr="00622B33">
        <w:rPr>
          <w:b/>
          <w:sz w:val="26"/>
          <w:szCs w:val="26"/>
        </w:rPr>
        <w:t xml:space="preserve">Gramat d.d. c/a Vig d.d. u stečaju, VPS: </w:t>
      </w:r>
      <w:r w:rsidR="00CC0EED" w:rsidRPr="00622B33">
        <w:rPr>
          <w:b/>
          <w:sz w:val="26"/>
          <w:szCs w:val="26"/>
        </w:rPr>
        <w:t>5.957,07</w:t>
      </w:r>
      <w:r w:rsidRPr="00622B33">
        <w:rPr>
          <w:b/>
          <w:sz w:val="26"/>
          <w:szCs w:val="26"/>
        </w:rPr>
        <w:t xml:space="preserve"> kn</w:t>
      </w:r>
      <w:r w:rsidR="00B24588" w:rsidRPr="00622B33">
        <w:rPr>
          <w:b/>
          <w:sz w:val="26"/>
          <w:szCs w:val="26"/>
        </w:rPr>
        <w:t xml:space="preserve"> </w:t>
      </w:r>
    </w:p>
    <w:p w:rsidR="004B0213" w:rsidRPr="00622B33" w:rsidRDefault="004B0213" w:rsidP="004B0213">
      <w:pPr>
        <w:pStyle w:val="ListParagraph"/>
        <w:rPr>
          <w:b/>
          <w:sz w:val="26"/>
          <w:szCs w:val="26"/>
        </w:rPr>
      </w:pPr>
      <w:r w:rsidRPr="00622B33">
        <w:rPr>
          <w:b/>
          <w:sz w:val="26"/>
          <w:szCs w:val="26"/>
        </w:rPr>
        <w:t xml:space="preserve">Vrijednost pravne radnje s PDV-om: </w:t>
      </w:r>
      <w:r w:rsidR="00CC0EED" w:rsidRPr="00622B33">
        <w:rPr>
          <w:b/>
          <w:sz w:val="26"/>
          <w:szCs w:val="26"/>
        </w:rPr>
        <w:t>937,5</w:t>
      </w:r>
      <w:r w:rsidRPr="00622B33">
        <w:rPr>
          <w:b/>
          <w:sz w:val="26"/>
          <w:szCs w:val="26"/>
        </w:rPr>
        <w:t>0 kn</w:t>
      </w:r>
    </w:p>
    <w:p w:rsidR="00B22743" w:rsidRPr="00622B33" w:rsidRDefault="00B22743" w:rsidP="009075EB">
      <w:pPr>
        <w:rPr>
          <w:b/>
          <w:sz w:val="26"/>
          <w:szCs w:val="26"/>
        </w:rPr>
      </w:pPr>
    </w:p>
    <w:p w:rsidR="00B22743" w:rsidRPr="00622B33" w:rsidRDefault="00B22743" w:rsidP="00B22743">
      <w:pPr>
        <w:ind w:firstLine="720"/>
        <w:rPr>
          <w:sz w:val="26"/>
          <w:szCs w:val="26"/>
        </w:rPr>
      </w:pPr>
      <w:r w:rsidRPr="00622B33">
        <w:rPr>
          <w:sz w:val="26"/>
          <w:szCs w:val="26"/>
        </w:rPr>
        <w:t xml:space="preserve">U gornjem predmetu, tužitelj je prijedlogom za ovrhu na temelju vjer. isprave pokrenuo postupak naplate dužnih zateznih kamata na zakašnjelo plaćene račune. Tuženik je istaknuo prigovor zastare, jer se u većini radi o računima iz 2008. godine, od čijeg datuma dospijeća je prošlo više od 3 godine. </w:t>
      </w:r>
    </w:p>
    <w:p w:rsidR="00B22743" w:rsidRPr="00622B33" w:rsidRDefault="00B22743" w:rsidP="00B22743">
      <w:pPr>
        <w:ind w:firstLine="720"/>
        <w:rPr>
          <w:sz w:val="26"/>
          <w:szCs w:val="26"/>
        </w:rPr>
      </w:pPr>
    </w:p>
    <w:p w:rsidR="00B22743" w:rsidRPr="00622B33" w:rsidRDefault="00B22743" w:rsidP="00B22743">
      <w:pPr>
        <w:ind w:firstLine="720"/>
        <w:rPr>
          <w:sz w:val="26"/>
          <w:szCs w:val="26"/>
        </w:rPr>
      </w:pPr>
      <w:r w:rsidRPr="00622B33">
        <w:rPr>
          <w:sz w:val="26"/>
          <w:szCs w:val="26"/>
        </w:rPr>
        <w:t xml:space="preserve">Prigovor tuženika je dijelom osnovan, međutim, utužene su i zatezne kamate na veliki broj računa koji su dospijeli u 2009. godini, a prijedlog </w:t>
      </w:r>
      <w:r w:rsidR="00B24588" w:rsidRPr="00622B33">
        <w:rPr>
          <w:sz w:val="26"/>
          <w:szCs w:val="26"/>
        </w:rPr>
        <w:t>z</w:t>
      </w:r>
      <w:r w:rsidRPr="00622B33">
        <w:rPr>
          <w:sz w:val="26"/>
          <w:szCs w:val="26"/>
        </w:rPr>
        <w:t xml:space="preserve">a ovrhu je podnesen 8. 12. 2011. </w:t>
      </w:r>
      <w:r w:rsidR="00FD0886" w:rsidRPr="00622B33">
        <w:rPr>
          <w:sz w:val="26"/>
          <w:szCs w:val="26"/>
        </w:rPr>
        <w:t>godine.</w:t>
      </w:r>
    </w:p>
    <w:p w:rsidR="00FD0886" w:rsidRPr="00622B33" w:rsidRDefault="00FD0886" w:rsidP="00B22743">
      <w:pPr>
        <w:ind w:firstLine="720"/>
        <w:rPr>
          <w:sz w:val="26"/>
          <w:szCs w:val="26"/>
        </w:rPr>
      </w:pPr>
    </w:p>
    <w:p w:rsidR="00FD0886" w:rsidRPr="00622B33" w:rsidRDefault="00FD0886" w:rsidP="00B22743">
      <w:pPr>
        <w:ind w:firstLine="720"/>
        <w:rPr>
          <w:sz w:val="26"/>
          <w:szCs w:val="26"/>
        </w:rPr>
      </w:pPr>
      <w:r w:rsidRPr="00622B33">
        <w:rPr>
          <w:sz w:val="26"/>
          <w:szCs w:val="26"/>
        </w:rPr>
        <w:t>Osim navedenih prigovora, tuženik je načelno osporio i činjenicu da je uopće izvršena usluga, te da je tuženik eventualno isporučenu robu platio sa zakašnjenjem.</w:t>
      </w:r>
    </w:p>
    <w:p w:rsidR="00FD0886" w:rsidRPr="00622B33" w:rsidRDefault="00FD0886" w:rsidP="00B22743">
      <w:pPr>
        <w:ind w:firstLine="720"/>
        <w:rPr>
          <w:sz w:val="26"/>
          <w:szCs w:val="26"/>
        </w:rPr>
      </w:pPr>
    </w:p>
    <w:p w:rsidR="00FD0886" w:rsidRPr="00622B33" w:rsidRDefault="008F436C" w:rsidP="00B22743">
      <w:pPr>
        <w:ind w:firstLine="720"/>
        <w:rPr>
          <w:sz w:val="26"/>
          <w:szCs w:val="26"/>
        </w:rPr>
      </w:pPr>
      <w:r w:rsidRPr="00622B33">
        <w:rPr>
          <w:sz w:val="26"/>
          <w:szCs w:val="26"/>
        </w:rPr>
        <w:t>Određeno je financijsko</w:t>
      </w:r>
      <w:r w:rsidR="00FD0886" w:rsidRPr="00622B33">
        <w:rPr>
          <w:sz w:val="26"/>
          <w:szCs w:val="26"/>
        </w:rPr>
        <w:t xml:space="preserve"> vještačenje.</w:t>
      </w:r>
    </w:p>
    <w:p w:rsidR="00FD0886" w:rsidRPr="00622B33" w:rsidRDefault="00FD0886" w:rsidP="00B22743">
      <w:pPr>
        <w:ind w:firstLine="720"/>
        <w:rPr>
          <w:sz w:val="26"/>
          <w:szCs w:val="26"/>
        </w:rPr>
      </w:pPr>
    </w:p>
    <w:p w:rsidR="008F436C" w:rsidRPr="00622B33" w:rsidRDefault="00FD0886" w:rsidP="00B22743">
      <w:pPr>
        <w:ind w:firstLine="720"/>
        <w:rPr>
          <w:sz w:val="26"/>
          <w:szCs w:val="26"/>
        </w:rPr>
      </w:pPr>
      <w:r w:rsidRPr="00622B33">
        <w:rPr>
          <w:sz w:val="26"/>
          <w:szCs w:val="26"/>
        </w:rPr>
        <w:t xml:space="preserve">Predmet je </w:t>
      </w:r>
      <w:r w:rsidR="00B24588" w:rsidRPr="00622B33">
        <w:rPr>
          <w:sz w:val="26"/>
          <w:szCs w:val="26"/>
        </w:rPr>
        <w:t>bio u</w:t>
      </w:r>
      <w:r w:rsidRPr="00622B33">
        <w:rPr>
          <w:sz w:val="26"/>
          <w:szCs w:val="26"/>
        </w:rPr>
        <w:t xml:space="preserve"> prekidu od 26. 6. 2013. godine – postupak pr</w:t>
      </w:r>
      <w:r w:rsidR="00B24588" w:rsidRPr="00622B33">
        <w:rPr>
          <w:sz w:val="26"/>
          <w:szCs w:val="26"/>
        </w:rPr>
        <w:t xml:space="preserve">estečajne nagodbe nad tuženikom – do </w:t>
      </w:r>
      <w:r w:rsidR="008F436C" w:rsidRPr="00622B33">
        <w:rPr>
          <w:sz w:val="26"/>
          <w:szCs w:val="26"/>
        </w:rPr>
        <w:t>2. 3. 2021.</w:t>
      </w:r>
      <w:r w:rsidR="00B24588" w:rsidRPr="00622B33">
        <w:rPr>
          <w:sz w:val="26"/>
          <w:szCs w:val="26"/>
        </w:rPr>
        <w:t xml:space="preserve"> godine kad je donoseno rješenje o nastavku postupka.</w:t>
      </w:r>
    </w:p>
    <w:p w:rsidR="00FD0886" w:rsidRPr="00622B33" w:rsidRDefault="00FD0886" w:rsidP="00B22743">
      <w:pPr>
        <w:ind w:firstLine="720"/>
        <w:rPr>
          <w:sz w:val="26"/>
          <w:szCs w:val="26"/>
        </w:rPr>
      </w:pPr>
    </w:p>
    <w:p w:rsidR="00FD0886" w:rsidRPr="00622B33" w:rsidRDefault="00FD0886" w:rsidP="00B22743">
      <w:pPr>
        <w:ind w:firstLine="720"/>
        <w:rPr>
          <w:sz w:val="26"/>
          <w:szCs w:val="26"/>
        </w:rPr>
      </w:pPr>
      <w:r w:rsidRPr="00622B33">
        <w:rPr>
          <w:sz w:val="26"/>
          <w:szCs w:val="26"/>
        </w:rPr>
        <w:t>Ishod spora ovisi o otklanjanju spornih činjenica – ako su određeni računi zbilja plaćeni sa zakašnjenjem, onda je tuženik dužan namiriti onu tražbinu zateznih kamata koja je utužena na vrijeme, u zastarnom roku od tri godine, što će se, uz ostalo, utvrditi i pregledom poslovnih knjiga prilikom vještačenja.</w:t>
      </w:r>
    </w:p>
    <w:p w:rsidR="00B24588" w:rsidRPr="00622B33" w:rsidRDefault="00B24588" w:rsidP="00B22743">
      <w:pPr>
        <w:ind w:firstLine="720"/>
        <w:rPr>
          <w:sz w:val="26"/>
          <w:szCs w:val="26"/>
        </w:rPr>
      </w:pPr>
    </w:p>
    <w:p w:rsidR="00FD0886" w:rsidRPr="00622B33" w:rsidRDefault="008F436C" w:rsidP="00B22743">
      <w:pPr>
        <w:ind w:firstLine="720"/>
        <w:rPr>
          <w:b/>
          <w:sz w:val="26"/>
          <w:szCs w:val="26"/>
        </w:rPr>
      </w:pPr>
      <w:r w:rsidRPr="00622B33">
        <w:rPr>
          <w:sz w:val="26"/>
          <w:szCs w:val="26"/>
        </w:rPr>
        <w:t xml:space="preserve">Rješenjem suda od 2. 3. 2021. pozvan je tužitelj urediti i dopuniti tužbu u roku od 30 dana od dostave navedenog rješenja, sve uzimajući u obzir čl. 266. st. 1. i </w:t>
      </w:r>
      <w:r w:rsidR="00405FFE" w:rsidRPr="00622B33">
        <w:rPr>
          <w:sz w:val="26"/>
          <w:szCs w:val="26"/>
        </w:rPr>
        <w:t>2. te čl. 270. Stečajnog zakona. Tužitelj je po navedenom rješenju postupio dana</w:t>
      </w:r>
      <w:r w:rsidR="00CC0EED" w:rsidRPr="00622B33">
        <w:rPr>
          <w:sz w:val="26"/>
          <w:szCs w:val="26"/>
        </w:rPr>
        <w:t xml:space="preserve"> 30. 3. 2021., pri čemu je specificirao zahtjev na iznos od </w:t>
      </w:r>
      <w:r w:rsidR="00CC0EED" w:rsidRPr="00622B33">
        <w:rPr>
          <w:b/>
          <w:sz w:val="26"/>
          <w:szCs w:val="26"/>
        </w:rPr>
        <w:t>5.957,07 kn.</w:t>
      </w:r>
    </w:p>
    <w:p w:rsidR="00A61850" w:rsidRPr="00622B33" w:rsidRDefault="00A61850" w:rsidP="00B22743">
      <w:pPr>
        <w:ind w:firstLine="720"/>
        <w:rPr>
          <w:sz w:val="26"/>
          <w:szCs w:val="26"/>
        </w:rPr>
      </w:pPr>
    </w:p>
    <w:p w:rsidR="00A61850" w:rsidRPr="00622B33" w:rsidRDefault="00A61850" w:rsidP="00B22743">
      <w:pPr>
        <w:ind w:firstLine="720"/>
        <w:rPr>
          <w:sz w:val="26"/>
          <w:szCs w:val="26"/>
        </w:rPr>
      </w:pPr>
      <w:r w:rsidRPr="00622B33">
        <w:rPr>
          <w:sz w:val="26"/>
          <w:szCs w:val="26"/>
        </w:rPr>
        <w:lastRenderedPageBreak/>
        <w:t xml:space="preserve">Uzimajući u obzir da će u daljnjem tijeku postupka uslijediti i vještačenje poslovnih knjiga stranaka, što za sobom povlači i daljnje radnje u postupku, to će, uzimajući u obzir da je jedan dio potraživanja tužitelja osnovan, </w:t>
      </w:r>
      <w:r w:rsidRPr="00622B33">
        <w:rPr>
          <w:sz w:val="26"/>
          <w:szCs w:val="26"/>
          <w:u w:val="single"/>
        </w:rPr>
        <w:t>vjerojatno nastati određeni troškovi za stečajnu masu.</w:t>
      </w:r>
      <w:r w:rsidRPr="00622B33">
        <w:rPr>
          <w:sz w:val="26"/>
          <w:szCs w:val="26"/>
        </w:rPr>
        <w:t xml:space="preserve"> </w:t>
      </w:r>
    </w:p>
    <w:p w:rsidR="00A61850" w:rsidRPr="00622B33" w:rsidRDefault="00A61850" w:rsidP="00B22743">
      <w:pPr>
        <w:ind w:firstLine="720"/>
        <w:rPr>
          <w:sz w:val="26"/>
          <w:szCs w:val="26"/>
        </w:rPr>
      </w:pPr>
    </w:p>
    <w:p w:rsidR="00A61850" w:rsidRDefault="00A61850" w:rsidP="00B22743">
      <w:pPr>
        <w:ind w:firstLine="720"/>
        <w:rPr>
          <w:sz w:val="26"/>
          <w:szCs w:val="26"/>
        </w:rPr>
      </w:pPr>
      <w:r w:rsidRPr="00622B33">
        <w:rPr>
          <w:sz w:val="26"/>
          <w:szCs w:val="26"/>
        </w:rPr>
        <w:t xml:space="preserve">Međutim, kako nije moguće procijeniti razmjer uspjeha stranaka u sporu (radi se o potraživanju na ime obračuna kamata na različite iznose računa iz različitih razdoblja, tako da će tek provedbom vještačenja biti poznato koji je iznos tražbine zastario), to predlažemo da se izvrši rezervacija troškova za ukupno </w:t>
      </w:r>
      <w:r w:rsidR="00564FDE" w:rsidRPr="00622B33">
        <w:rPr>
          <w:sz w:val="26"/>
          <w:szCs w:val="26"/>
        </w:rPr>
        <w:t xml:space="preserve">dvije </w:t>
      </w:r>
      <w:r w:rsidRPr="00622B33">
        <w:rPr>
          <w:sz w:val="26"/>
          <w:szCs w:val="26"/>
        </w:rPr>
        <w:t xml:space="preserve">radnje u postupku, za trošak vještačenja i pristojbe – </w:t>
      </w:r>
      <w:r w:rsidRPr="00622B33">
        <w:rPr>
          <w:b/>
          <w:sz w:val="26"/>
          <w:szCs w:val="26"/>
        </w:rPr>
        <w:t xml:space="preserve">dakle, cca </w:t>
      </w:r>
      <w:r w:rsidR="00564FDE" w:rsidRPr="00622B33">
        <w:rPr>
          <w:b/>
          <w:sz w:val="26"/>
          <w:szCs w:val="26"/>
        </w:rPr>
        <w:t>3.5</w:t>
      </w:r>
      <w:r w:rsidRPr="00622B33">
        <w:rPr>
          <w:b/>
          <w:sz w:val="26"/>
          <w:szCs w:val="26"/>
        </w:rPr>
        <w:t>00,00 kn.</w:t>
      </w:r>
      <w:bookmarkStart w:id="0" w:name="_GoBack"/>
      <w:bookmarkEnd w:id="0"/>
    </w:p>
    <w:p w:rsidR="00A61850" w:rsidRDefault="00A61850" w:rsidP="00B22743">
      <w:pPr>
        <w:ind w:firstLine="720"/>
        <w:rPr>
          <w:sz w:val="26"/>
          <w:szCs w:val="26"/>
        </w:rPr>
      </w:pPr>
    </w:p>
    <w:p w:rsidR="0015107D" w:rsidRPr="009837F8" w:rsidRDefault="009837F8" w:rsidP="009837F8">
      <w:pPr>
        <w:pStyle w:val="ListParagraph"/>
        <w:numPr>
          <w:ilvl w:val="0"/>
          <w:numId w:val="8"/>
        </w:numPr>
        <w:rPr>
          <w:b/>
          <w:sz w:val="26"/>
          <w:szCs w:val="26"/>
        </w:rPr>
      </w:pPr>
      <w:r w:rsidRPr="009837F8">
        <w:rPr>
          <w:b/>
          <w:sz w:val="26"/>
          <w:szCs w:val="26"/>
        </w:rPr>
        <w:t>Općinski sud u Splitu, Pr-312/2014</w:t>
      </w:r>
    </w:p>
    <w:p w:rsidR="009837F8" w:rsidRDefault="009837F8" w:rsidP="009837F8">
      <w:pPr>
        <w:pStyle w:val="ListParagraph"/>
        <w:rPr>
          <w:b/>
          <w:sz w:val="26"/>
          <w:szCs w:val="26"/>
        </w:rPr>
      </w:pPr>
      <w:r w:rsidRPr="009837F8">
        <w:rPr>
          <w:b/>
          <w:sz w:val="26"/>
          <w:szCs w:val="26"/>
        </w:rPr>
        <w:t xml:space="preserve">Anto Božić c/a Vig d.d. u stečaju, VPS: </w:t>
      </w:r>
      <w:r w:rsidR="007E5CA3">
        <w:rPr>
          <w:b/>
          <w:sz w:val="26"/>
          <w:szCs w:val="26"/>
        </w:rPr>
        <w:t>128</w:t>
      </w:r>
      <w:r w:rsidRPr="009837F8">
        <w:rPr>
          <w:b/>
          <w:sz w:val="26"/>
          <w:szCs w:val="26"/>
        </w:rPr>
        <w:t>.</w:t>
      </w:r>
      <w:r w:rsidR="007E5CA3">
        <w:rPr>
          <w:b/>
          <w:sz w:val="26"/>
          <w:szCs w:val="26"/>
        </w:rPr>
        <w:t>143</w:t>
      </w:r>
      <w:r w:rsidRPr="009837F8">
        <w:rPr>
          <w:b/>
          <w:sz w:val="26"/>
          <w:szCs w:val="26"/>
        </w:rPr>
        <w:t>,</w:t>
      </w:r>
      <w:r w:rsidR="007E5CA3">
        <w:rPr>
          <w:b/>
          <w:sz w:val="26"/>
          <w:szCs w:val="26"/>
        </w:rPr>
        <w:t>12</w:t>
      </w:r>
      <w:r w:rsidRPr="009837F8">
        <w:rPr>
          <w:b/>
          <w:sz w:val="26"/>
          <w:szCs w:val="26"/>
        </w:rPr>
        <w:t xml:space="preserve"> kn</w:t>
      </w:r>
    </w:p>
    <w:p w:rsidR="007E5CA3" w:rsidRDefault="007E5CA3" w:rsidP="007E5CA3">
      <w:pPr>
        <w:pStyle w:val="ListParagraph"/>
        <w:rPr>
          <w:b/>
          <w:sz w:val="26"/>
          <w:szCs w:val="26"/>
        </w:rPr>
      </w:pPr>
      <w:r w:rsidRPr="004B0213">
        <w:rPr>
          <w:b/>
          <w:sz w:val="26"/>
          <w:szCs w:val="26"/>
        </w:rPr>
        <w:t xml:space="preserve">Vrijednost pravne radnje s PDV-om: </w:t>
      </w:r>
      <w:r>
        <w:rPr>
          <w:b/>
          <w:sz w:val="26"/>
          <w:szCs w:val="26"/>
        </w:rPr>
        <w:t>3.125</w:t>
      </w:r>
      <w:r w:rsidRPr="004B0213">
        <w:rPr>
          <w:b/>
          <w:sz w:val="26"/>
          <w:szCs w:val="26"/>
        </w:rPr>
        <w:t>,00 kn</w:t>
      </w:r>
    </w:p>
    <w:p w:rsidR="009837F8" w:rsidRPr="009837F8" w:rsidRDefault="009837F8" w:rsidP="009837F8">
      <w:pPr>
        <w:rPr>
          <w:b/>
          <w:sz w:val="26"/>
          <w:szCs w:val="26"/>
        </w:rPr>
      </w:pPr>
    </w:p>
    <w:p w:rsidR="009837F8" w:rsidRPr="009837F8" w:rsidRDefault="009837F8" w:rsidP="009837F8">
      <w:pPr>
        <w:pStyle w:val="ListParagraph"/>
        <w:numPr>
          <w:ilvl w:val="0"/>
          <w:numId w:val="8"/>
        </w:numPr>
        <w:rPr>
          <w:b/>
          <w:sz w:val="26"/>
          <w:szCs w:val="26"/>
        </w:rPr>
      </w:pPr>
      <w:r w:rsidRPr="009837F8">
        <w:rPr>
          <w:b/>
          <w:sz w:val="26"/>
          <w:szCs w:val="26"/>
        </w:rPr>
        <w:t>Općinski sud u Splitu, Pr-650/2018</w:t>
      </w:r>
    </w:p>
    <w:p w:rsidR="009837F8" w:rsidRDefault="009837F8" w:rsidP="009837F8">
      <w:pPr>
        <w:pStyle w:val="ListParagraph"/>
        <w:rPr>
          <w:b/>
          <w:sz w:val="26"/>
          <w:szCs w:val="26"/>
        </w:rPr>
      </w:pPr>
      <w:r w:rsidRPr="009837F8">
        <w:rPr>
          <w:b/>
          <w:sz w:val="26"/>
          <w:szCs w:val="26"/>
        </w:rPr>
        <w:t xml:space="preserve">Anto Božić c/a Vig d.d. u stečaju, VPS: </w:t>
      </w:r>
      <w:r w:rsidR="00DE2536">
        <w:rPr>
          <w:b/>
          <w:sz w:val="26"/>
          <w:szCs w:val="26"/>
        </w:rPr>
        <w:t>136.000</w:t>
      </w:r>
      <w:r w:rsidRPr="009837F8">
        <w:rPr>
          <w:b/>
          <w:sz w:val="26"/>
          <w:szCs w:val="26"/>
        </w:rPr>
        <w:t>,00 kn</w:t>
      </w:r>
    </w:p>
    <w:p w:rsidR="007E5CA3" w:rsidRDefault="007E5CA3" w:rsidP="009837F8">
      <w:pPr>
        <w:pStyle w:val="ListParagraph"/>
        <w:rPr>
          <w:b/>
          <w:sz w:val="26"/>
          <w:szCs w:val="26"/>
        </w:rPr>
      </w:pPr>
      <w:r w:rsidRPr="004B0213">
        <w:rPr>
          <w:b/>
          <w:sz w:val="26"/>
          <w:szCs w:val="26"/>
        </w:rPr>
        <w:t xml:space="preserve">Vrijednost pravne radnje s PDV-om: </w:t>
      </w:r>
      <w:r w:rsidR="00DE2536">
        <w:rPr>
          <w:b/>
          <w:sz w:val="26"/>
          <w:szCs w:val="26"/>
        </w:rPr>
        <w:t>3.125</w:t>
      </w:r>
      <w:r w:rsidRPr="004B0213">
        <w:rPr>
          <w:b/>
          <w:sz w:val="26"/>
          <w:szCs w:val="26"/>
        </w:rPr>
        <w:t>,00 kn</w:t>
      </w:r>
    </w:p>
    <w:p w:rsidR="00DD7E99" w:rsidRPr="009837F8" w:rsidRDefault="00DD7E99" w:rsidP="009837F8">
      <w:pPr>
        <w:pStyle w:val="ListParagraph"/>
        <w:rPr>
          <w:b/>
          <w:sz w:val="26"/>
          <w:szCs w:val="26"/>
        </w:rPr>
      </w:pPr>
    </w:p>
    <w:p w:rsidR="009837F8" w:rsidRPr="009837F8" w:rsidRDefault="009837F8" w:rsidP="009837F8">
      <w:pPr>
        <w:ind w:firstLine="720"/>
        <w:rPr>
          <w:sz w:val="26"/>
          <w:szCs w:val="26"/>
        </w:rPr>
      </w:pPr>
      <w:r w:rsidRPr="009837F8">
        <w:rPr>
          <w:sz w:val="26"/>
          <w:szCs w:val="26"/>
        </w:rPr>
        <w:t xml:space="preserve">U gore navedenim predmetima pod </w:t>
      </w:r>
      <w:r w:rsidR="00E134DC">
        <w:rPr>
          <w:sz w:val="26"/>
          <w:szCs w:val="26"/>
        </w:rPr>
        <w:t>4</w:t>
      </w:r>
      <w:r w:rsidRPr="009837F8">
        <w:rPr>
          <w:sz w:val="26"/>
          <w:szCs w:val="26"/>
        </w:rPr>
        <w:t xml:space="preserve">. i </w:t>
      </w:r>
      <w:r w:rsidR="00E134DC">
        <w:rPr>
          <w:sz w:val="26"/>
          <w:szCs w:val="26"/>
        </w:rPr>
        <w:t>5</w:t>
      </w:r>
      <w:r w:rsidRPr="009837F8">
        <w:rPr>
          <w:sz w:val="26"/>
          <w:szCs w:val="26"/>
        </w:rPr>
        <w:t xml:space="preserve">., tužitelj je ustao tužbom protiv tuženika radi naknade štete (za različita razdoblja), </w:t>
      </w:r>
      <w:r>
        <w:rPr>
          <w:sz w:val="26"/>
          <w:szCs w:val="26"/>
        </w:rPr>
        <w:t>zbog</w:t>
      </w:r>
      <w:r w:rsidRPr="009837F8">
        <w:rPr>
          <w:sz w:val="26"/>
          <w:szCs w:val="26"/>
        </w:rPr>
        <w:t xml:space="preserve"> štetnog događaja – ozljede na radu, uslijed koje je tužitelju priznato pravo na invalidsku mirovinu</w:t>
      </w:r>
      <w:r>
        <w:rPr>
          <w:sz w:val="26"/>
          <w:szCs w:val="26"/>
        </w:rPr>
        <w:t>.</w:t>
      </w:r>
    </w:p>
    <w:p w:rsidR="009837F8" w:rsidRDefault="009837F8" w:rsidP="009837F8">
      <w:pPr>
        <w:rPr>
          <w:sz w:val="26"/>
          <w:szCs w:val="26"/>
        </w:rPr>
      </w:pPr>
    </w:p>
    <w:p w:rsidR="00B8564A" w:rsidRDefault="009837F8" w:rsidP="009837F8">
      <w:pPr>
        <w:ind w:firstLine="720"/>
        <w:rPr>
          <w:sz w:val="26"/>
          <w:szCs w:val="26"/>
        </w:rPr>
      </w:pPr>
      <w:r w:rsidRPr="009837F8">
        <w:rPr>
          <w:sz w:val="26"/>
          <w:szCs w:val="26"/>
        </w:rPr>
        <w:t>Tužitelj traži isplatu razlike iznosa plaće koju bi tužitelj ostvario kod tuženika i iznosa invalidske mirovine.</w:t>
      </w:r>
      <w:r>
        <w:rPr>
          <w:sz w:val="26"/>
          <w:szCs w:val="26"/>
        </w:rPr>
        <w:t xml:space="preserve"> Za ranija razdoblja tužitelj raspolaže pravomoćnim odlukama Općinskog suda u Splitu.</w:t>
      </w:r>
    </w:p>
    <w:p w:rsidR="009837F8" w:rsidRDefault="009837F8" w:rsidP="009837F8">
      <w:pPr>
        <w:ind w:firstLine="720"/>
        <w:rPr>
          <w:sz w:val="26"/>
          <w:szCs w:val="26"/>
        </w:rPr>
      </w:pPr>
    </w:p>
    <w:p w:rsidR="00B2690D" w:rsidRDefault="00E134DC" w:rsidP="00B2690D">
      <w:pPr>
        <w:ind w:firstLine="720"/>
        <w:rPr>
          <w:sz w:val="26"/>
          <w:szCs w:val="26"/>
        </w:rPr>
      </w:pPr>
      <w:r>
        <w:rPr>
          <w:sz w:val="26"/>
          <w:szCs w:val="26"/>
        </w:rPr>
        <w:t>Međutim, u predmetima pod 4. i 5</w:t>
      </w:r>
      <w:r w:rsidR="009837F8">
        <w:rPr>
          <w:sz w:val="26"/>
          <w:szCs w:val="26"/>
        </w:rPr>
        <w:t xml:space="preserve">. tuženik upućuje da je radni odnos prestao </w:t>
      </w:r>
      <w:r w:rsidR="00B2690D">
        <w:rPr>
          <w:sz w:val="26"/>
          <w:szCs w:val="26"/>
        </w:rPr>
        <w:t>sporazumno, odnosno Odlukom tuženika s kojom se tužitelj sporazumio, i to zbog priznanja prava na invalidsku mirovinu tužitelju.</w:t>
      </w:r>
    </w:p>
    <w:p w:rsidR="00B2690D" w:rsidRDefault="00B2690D" w:rsidP="00B2690D">
      <w:pPr>
        <w:ind w:firstLine="720"/>
        <w:rPr>
          <w:sz w:val="26"/>
          <w:szCs w:val="26"/>
        </w:rPr>
      </w:pPr>
    </w:p>
    <w:p w:rsidR="00B2690D" w:rsidRDefault="00B2690D" w:rsidP="00B2690D">
      <w:pPr>
        <w:ind w:firstLine="720"/>
        <w:rPr>
          <w:i/>
          <w:sz w:val="26"/>
          <w:szCs w:val="26"/>
        </w:rPr>
      </w:pPr>
      <w:r>
        <w:rPr>
          <w:sz w:val="26"/>
          <w:szCs w:val="26"/>
        </w:rPr>
        <w:t xml:space="preserve">Tuženik je nadalje uputio na sudsku praksu prema kojoj: </w:t>
      </w:r>
      <w:r w:rsidRPr="00B2690D">
        <w:rPr>
          <w:i/>
          <w:sz w:val="26"/>
          <w:szCs w:val="26"/>
        </w:rPr>
        <w:t>„kad se radnik kojem je zbog povrede na radu utvrđena profesionalna nesposobnost za rad, izričito suglasio s poslovno uvjetovanim otkazom ugovora o radu, nema ubuduće pravo na rentu u iznosu koji je razlika između plaće koju bi ostvarivao da radi i invalidske mirovine.“</w:t>
      </w:r>
    </w:p>
    <w:p w:rsidR="00B2690D" w:rsidRDefault="00B2690D" w:rsidP="00B2690D">
      <w:pPr>
        <w:ind w:firstLine="720"/>
        <w:rPr>
          <w:i/>
          <w:sz w:val="26"/>
          <w:szCs w:val="26"/>
        </w:rPr>
      </w:pPr>
    </w:p>
    <w:p w:rsidR="001C00B2" w:rsidRPr="00CC0EED" w:rsidRDefault="0004280F" w:rsidP="001C00B2">
      <w:pPr>
        <w:ind w:firstLine="720"/>
        <w:rPr>
          <w:b/>
          <w:sz w:val="26"/>
          <w:szCs w:val="26"/>
        </w:rPr>
      </w:pPr>
      <w:r>
        <w:rPr>
          <w:sz w:val="26"/>
          <w:szCs w:val="26"/>
        </w:rPr>
        <w:t>U</w:t>
      </w:r>
      <w:r w:rsidR="00E134DC">
        <w:rPr>
          <w:sz w:val="26"/>
          <w:szCs w:val="26"/>
        </w:rPr>
        <w:t xml:space="preserve"> predmetu pod 4</w:t>
      </w:r>
      <w:r w:rsidR="00B2690D">
        <w:rPr>
          <w:sz w:val="26"/>
          <w:szCs w:val="26"/>
        </w:rPr>
        <w:t>. donesena je prvostupanjska odluka kojom je dje</w:t>
      </w:r>
      <w:r w:rsidR="00893B54">
        <w:rPr>
          <w:sz w:val="26"/>
          <w:szCs w:val="26"/>
        </w:rPr>
        <w:t xml:space="preserve">lomično usvojen tužbeni zahtjev – isplata iznosa od </w:t>
      </w:r>
      <w:r w:rsidR="00710684">
        <w:rPr>
          <w:b/>
          <w:sz w:val="26"/>
          <w:szCs w:val="26"/>
        </w:rPr>
        <w:t>57.544,67 kn spp, te naloženo tuženiku da naknadi tužitelju parnični trošak u iznosu od 1.093,75 kn.</w:t>
      </w:r>
    </w:p>
    <w:p w:rsidR="001C00B2" w:rsidRDefault="001C00B2" w:rsidP="001C00B2">
      <w:pPr>
        <w:ind w:firstLine="720"/>
        <w:rPr>
          <w:sz w:val="26"/>
          <w:szCs w:val="26"/>
        </w:rPr>
      </w:pPr>
    </w:p>
    <w:p w:rsidR="00B2690D" w:rsidRDefault="00B2690D" w:rsidP="001C00B2">
      <w:pPr>
        <w:ind w:firstLine="720"/>
        <w:rPr>
          <w:sz w:val="26"/>
          <w:szCs w:val="26"/>
        </w:rPr>
      </w:pPr>
      <w:r w:rsidRPr="001C00B2">
        <w:rPr>
          <w:sz w:val="26"/>
          <w:szCs w:val="26"/>
        </w:rPr>
        <w:t xml:space="preserve">Protiv navedene </w:t>
      </w:r>
      <w:r w:rsidR="0004280F">
        <w:rPr>
          <w:sz w:val="26"/>
          <w:szCs w:val="26"/>
        </w:rPr>
        <w:t>su</w:t>
      </w:r>
      <w:r w:rsidR="00015949" w:rsidRPr="001C00B2">
        <w:rPr>
          <w:sz w:val="26"/>
          <w:szCs w:val="26"/>
        </w:rPr>
        <w:t xml:space="preserve"> odluke </w:t>
      </w:r>
      <w:r w:rsidR="0004280F">
        <w:rPr>
          <w:sz w:val="26"/>
          <w:szCs w:val="26"/>
        </w:rPr>
        <w:t>obje stranke uložile</w:t>
      </w:r>
      <w:r w:rsidR="00DD7E99" w:rsidRPr="001C00B2">
        <w:rPr>
          <w:sz w:val="26"/>
          <w:szCs w:val="26"/>
        </w:rPr>
        <w:t xml:space="preserve"> žalbu</w:t>
      </w:r>
      <w:r w:rsidR="0004280F">
        <w:rPr>
          <w:sz w:val="26"/>
          <w:szCs w:val="26"/>
        </w:rPr>
        <w:t>.</w:t>
      </w:r>
      <w:r w:rsidR="00DD7E99" w:rsidRPr="001C00B2">
        <w:rPr>
          <w:sz w:val="26"/>
          <w:szCs w:val="26"/>
        </w:rPr>
        <w:t xml:space="preserve"> </w:t>
      </w:r>
      <w:r w:rsidR="0004280F">
        <w:rPr>
          <w:sz w:val="26"/>
          <w:szCs w:val="26"/>
        </w:rPr>
        <w:t>ŽS u Splitu je dana 3. 12. 2020. godine donio preusudu posl. br. Gž-937/2018 kojom su odbijene žalbe stranaka i potvrđena prvostupanjska odluka.</w:t>
      </w:r>
    </w:p>
    <w:p w:rsidR="0004280F" w:rsidRDefault="0004280F" w:rsidP="001C00B2">
      <w:pPr>
        <w:ind w:firstLine="720"/>
        <w:rPr>
          <w:sz w:val="26"/>
          <w:szCs w:val="26"/>
        </w:rPr>
      </w:pPr>
    </w:p>
    <w:p w:rsidR="0004280F" w:rsidRPr="001C00B2" w:rsidRDefault="0004280F" w:rsidP="001C00B2">
      <w:pPr>
        <w:ind w:firstLine="720"/>
        <w:rPr>
          <w:sz w:val="26"/>
          <w:szCs w:val="26"/>
        </w:rPr>
      </w:pPr>
      <w:r>
        <w:rPr>
          <w:sz w:val="26"/>
          <w:szCs w:val="26"/>
        </w:rPr>
        <w:t>U bitnome, pravomoćnom je odlukom naloženo tuženiku da isplati tužitelju neto razliku između primanja tužitelja s osnove invalidske mirovine i plaće koju bi ostvario da nije bilo štetnog događaja</w:t>
      </w:r>
      <w:r w:rsidR="00516DE4">
        <w:rPr>
          <w:sz w:val="26"/>
          <w:szCs w:val="26"/>
        </w:rPr>
        <w:t xml:space="preserve">, dok je odbijen preostali zahtjev tužitelja da mu </w:t>
      </w:r>
      <w:r w:rsidR="00516DE4">
        <w:rPr>
          <w:sz w:val="26"/>
          <w:szCs w:val="26"/>
        </w:rPr>
        <w:lastRenderedPageBreak/>
        <w:t>se isplati određeni iznos i s osnove terenskog dodatka, jer tužitelj nije dokazao da bi upravo poslodavac njega koristio za potrebe rada na terenu.</w:t>
      </w:r>
    </w:p>
    <w:p w:rsidR="00B2690D" w:rsidRPr="001C00B2" w:rsidRDefault="00B2690D" w:rsidP="00B2690D">
      <w:pPr>
        <w:rPr>
          <w:sz w:val="26"/>
          <w:szCs w:val="26"/>
        </w:rPr>
      </w:pPr>
    </w:p>
    <w:p w:rsidR="00893B54" w:rsidRDefault="00B2690D" w:rsidP="00B2690D">
      <w:pPr>
        <w:rPr>
          <w:sz w:val="26"/>
          <w:szCs w:val="26"/>
        </w:rPr>
      </w:pPr>
      <w:r>
        <w:rPr>
          <w:sz w:val="26"/>
          <w:szCs w:val="26"/>
        </w:rPr>
        <w:tab/>
      </w:r>
      <w:r w:rsidR="00516DE4">
        <w:rPr>
          <w:sz w:val="26"/>
          <w:szCs w:val="26"/>
        </w:rPr>
        <w:t>Što se tiče navoda tuženika o tome</w:t>
      </w:r>
      <w:r w:rsidR="00516DE4" w:rsidRPr="00516DE4">
        <w:rPr>
          <w:sz w:val="26"/>
          <w:szCs w:val="26"/>
        </w:rPr>
        <w:t xml:space="preserve"> </w:t>
      </w:r>
      <w:r w:rsidR="00516DE4">
        <w:rPr>
          <w:sz w:val="26"/>
          <w:szCs w:val="26"/>
        </w:rPr>
        <w:t xml:space="preserve">da je radni odnos prestao sporazumno, sudovi nisu prihvatili navedene tvrdnje, jer se radilo o Odluci o otkazu koju je potpisao tužitelj, a ne o sporazumu. Nadalje, u tom </w:t>
      </w:r>
      <w:r w:rsidR="00893B54">
        <w:rPr>
          <w:sz w:val="26"/>
          <w:szCs w:val="26"/>
        </w:rPr>
        <w:t xml:space="preserve">su </w:t>
      </w:r>
      <w:r w:rsidR="00516DE4">
        <w:rPr>
          <w:sz w:val="26"/>
          <w:szCs w:val="26"/>
        </w:rPr>
        <w:t>smis</w:t>
      </w:r>
      <w:r w:rsidR="00893B54">
        <w:rPr>
          <w:sz w:val="26"/>
          <w:szCs w:val="26"/>
        </w:rPr>
        <w:t>lu sudovi istaknuli i da je tuženik od donošenja Odluke o prestanku ugovora o radu (30. 10. 2003.) pa sve do 12. mj. 2012. godine isplaćivao tužitelju mjesečne iznose, te da je tužitelj od nezgode pa sve do odlaska u invalidsku mirovinu neprekidno koristio bolovanje.</w:t>
      </w:r>
    </w:p>
    <w:p w:rsidR="00B2690D" w:rsidRDefault="00B2690D" w:rsidP="00B2690D">
      <w:pPr>
        <w:rPr>
          <w:sz w:val="26"/>
          <w:szCs w:val="26"/>
        </w:rPr>
      </w:pPr>
    </w:p>
    <w:p w:rsidR="00507FD1" w:rsidRDefault="00E134DC" w:rsidP="00B2690D">
      <w:pPr>
        <w:rPr>
          <w:sz w:val="26"/>
          <w:szCs w:val="26"/>
        </w:rPr>
      </w:pPr>
      <w:r>
        <w:rPr>
          <w:sz w:val="26"/>
          <w:szCs w:val="26"/>
        </w:rPr>
        <w:tab/>
        <w:t>Predmet pod 5</w:t>
      </w:r>
      <w:r w:rsidR="00B2690D">
        <w:rPr>
          <w:sz w:val="26"/>
          <w:szCs w:val="26"/>
        </w:rPr>
        <w:t>. je u prekidu zbog otvaranja stečajnog postu</w:t>
      </w:r>
      <w:r w:rsidR="00507FD1">
        <w:rPr>
          <w:sz w:val="26"/>
          <w:szCs w:val="26"/>
        </w:rPr>
        <w:t>pak nad tuženikom.</w:t>
      </w:r>
    </w:p>
    <w:p w:rsidR="00893B54" w:rsidRDefault="00893B54" w:rsidP="00B2690D">
      <w:pPr>
        <w:rPr>
          <w:sz w:val="26"/>
          <w:szCs w:val="26"/>
        </w:rPr>
      </w:pPr>
    </w:p>
    <w:p w:rsidR="00893B54" w:rsidRDefault="00893B54" w:rsidP="00B2690D">
      <w:pPr>
        <w:rPr>
          <w:sz w:val="26"/>
          <w:szCs w:val="26"/>
        </w:rPr>
      </w:pPr>
      <w:r>
        <w:rPr>
          <w:sz w:val="26"/>
          <w:szCs w:val="26"/>
        </w:rPr>
        <w:tab/>
        <w:t>Uzimajući u obzir naprijed navedena utvrđenja u predmetu pod 4., kao i ranije pravomoćne odluke u korist tužitelja, za oč</w:t>
      </w:r>
      <w:r w:rsidR="00A005B3">
        <w:rPr>
          <w:sz w:val="26"/>
          <w:szCs w:val="26"/>
        </w:rPr>
        <w:t>ekivati je da će tužitelj u pogledu</w:t>
      </w:r>
      <w:r>
        <w:rPr>
          <w:sz w:val="26"/>
          <w:szCs w:val="26"/>
        </w:rPr>
        <w:t xml:space="preserve"> razlike neto</w:t>
      </w:r>
      <w:r w:rsidR="00583746">
        <w:rPr>
          <w:sz w:val="26"/>
          <w:szCs w:val="26"/>
        </w:rPr>
        <w:t xml:space="preserve"> plaća uspjeti i u sporu pod 5, </w:t>
      </w:r>
      <w:r w:rsidR="00583746" w:rsidRPr="00DA6278">
        <w:rPr>
          <w:sz w:val="26"/>
          <w:szCs w:val="26"/>
        </w:rPr>
        <w:t>osim ako se, zbog niže opisanih okolnosti, ima smatrati da je tužitelj odustao od prava na vođenje parnice.</w:t>
      </w:r>
    </w:p>
    <w:p w:rsidR="00453086" w:rsidRDefault="00453086" w:rsidP="00B2690D">
      <w:pPr>
        <w:rPr>
          <w:sz w:val="26"/>
          <w:szCs w:val="26"/>
        </w:rPr>
      </w:pPr>
    </w:p>
    <w:p w:rsidR="00453086" w:rsidRDefault="00583746" w:rsidP="00453086">
      <w:pPr>
        <w:ind w:firstLine="720"/>
        <w:rPr>
          <w:sz w:val="26"/>
          <w:szCs w:val="26"/>
        </w:rPr>
      </w:pPr>
      <w:r>
        <w:rPr>
          <w:sz w:val="26"/>
          <w:szCs w:val="26"/>
        </w:rPr>
        <w:t xml:space="preserve">Potrebno je istaknuti da su </w:t>
      </w:r>
      <w:r w:rsidR="00453086">
        <w:rPr>
          <w:sz w:val="26"/>
          <w:szCs w:val="26"/>
        </w:rPr>
        <w:t>u dosadašnjem</w:t>
      </w:r>
      <w:r w:rsidR="00453086">
        <w:rPr>
          <w:sz w:val="26"/>
          <w:szCs w:val="26"/>
        </w:rPr>
        <w:t xml:space="preserve"> tijeku postupka </w:t>
      </w:r>
      <w:r w:rsidR="00453086">
        <w:rPr>
          <w:sz w:val="26"/>
          <w:szCs w:val="26"/>
        </w:rPr>
        <w:t>provedeni dokazi saslušanjem tužitelja i svjedoka G</w:t>
      </w:r>
      <w:r>
        <w:rPr>
          <w:sz w:val="26"/>
          <w:szCs w:val="26"/>
        </w:rPr>
        <w:t>ladovića, te</w:t>
      </w:r>
      <w:r w:rsidR="00453086">
        <w:rPr>
          <w:sz w:val="26"/>
          <w:szCs w:val="26"/>
        </w:rPr>
        <w:t xml:space="preserve"> </w:t>
      </w:r>
      <w:r>
        <w:rPr>
          <w:sz w:val="26"/>
          <w:szCs w:val="26"/>
        </w:rPr>
        <w:t xml:space="preserve">da </w:t>
      </w:r>
      <w:r w:rsidR="00453086">
        <w:rPr>
          <w:sz w:val="26"/>
          <w:szCs w:val="26"/>
        </w:rPr>
        <w:t>je od daljnjih predloženih dokaza preostalo provesti još finan</w:t>
      </w:r>
      <w:r>
        <w:rPr>
          <w:sz w:val="26"/>
          <w:szCs w:val="26"/>
        </w:rPr>
        <w:t xml:space="preserve">cijsko i medicinsko vještačenje. Dakle, ako dođe do nastavka parnice </w:t>
      </w:r>
      <w:r w:rsidRPr="00A61850">
        <w:rPr>
          <w:sz w:val="26"/>
          <w:szCs w:val="26"/>
          <w:u w:val="single"/>
        </w:rPr>
        <w:t>vjerojatno</w:t>
      </w:r>
      <w:r>
        <w:rPr>
          <w:sz w:val="26"/>
          <w:szCs w:val="26"/>
          <w:u w:val="single"/>
        </w:rPr>
        <w:t xml:space="preserve"> će</w:t>
      </w:r>
      <w:r w:rsidRPr="00A61850">
        <w:rPr>
          <w:sz w:val="26"/>
          <w:szCs w:val="26"/>
          <w:u w:val="single"/>
        </w:rPr>
        <w:t xml:space="preserve"> nastati određeni troškovi za stečajnu masu</w:t>
      </w:r>
      <w:r>
        <w:rPr>
          <w:sz w:val="26"/>
          <w:szCs w:val="26"/>
          <w:u w:val="single"/>
        </w:rPr>
        <w:t>,</w:t>
      </w:r>
      <w:r>
        <w:rPr>
          <w:sz w:val="26"/>
          <w:szCs w:val="26"/>
        </w:rPr>
        <w:t xml:space="preserve"> </w:t>
      </w:r>
      <w:r w:rsidR="00453086">
        <w:rPr>
          <w:sz w:val="26"/>
          <w:szCs w:val="26"/>
        </w:rPr>
        <w:t>uzimajući</w:t>
      </w:r>
      <w:r>
        <w:rPr>
          <w:sz w:val="26"/>
          <w:szCs w:val="26"/>
        </w:rPr>
        <w:t xml:space="preserve"> </w:t>
      </w:r>
      <w:r w:rsidR="00453086">
        <w:rPr>
          <w:sz w:val="26"/>
          <w:szCs w:val="26"/>
        </w:rPr>
        <w:t>u obzir da je jedan dio potraživanja tužitelja osnovan</w:t>
      </w:r>
      <w:r>
        <w:rPr>
          <w:sz w:val="26"/>
          <w:szCs w:val="26"/>
        </w:rPr>
        <w:t>.</w:t>
      </w:r>
      <w:r w:rsidR="00453086">
        <w:rPr>
          <w:sz w:val="26"/>
          <w:szCs w:val="26"/>
        </w:rPr>
        <w:t xml:space="preserve"> </w:t>
      </w:r>
    </w:p>
    <w:p w:rsidR="00453086" w:rsidRDefault="00453086" w:rsidP="00453086">
      <w:pPr>
        <w:ind w:firstLine="720"/>
        <w:rPr>
          <w:sz w:val="26"/>
          <w:szCs w:val="26"/>
        </w:rPr>
      </w:pPr>
    </w:p>
    <w:p w:rsidR="00B72800" w:rsidRPr="00564FDE" w:rsidRDefault="00453086" w:rsidP="00B72800">
      <w:pPr>
        <w:ind w:firstLine="720"/>
        <w:rPr>
          <w:b/>
          <w:sz w:val="26"/>
          <w:szCs w:val="26"/>
        </w:rPr>
      </w:pPr>
      <w:r>
        <w:rPr>
          <w:sz w:val="26"/>
          <w:szCs w:val="26"/>
        </w:rPr>
        <w:t xml:space="preserve">Tužitelj je u i ovom postupku utužio isti iznos mjesečne naknade štete (4.000,00 kn), </w:t>
      </w:r>
      <w:r>
        <w:rPr>
          <w:sz w:val="26"/>
          <w:szCs w:val="26"/>
        </w:rPr>
        <w:t>kao i u sporu pod 4</w:t>
      </w:r>
      <w:r>
        <w:rPr>
          <w:sz w:val="26"/>
          <w:szCs w:val="26"/>
        </w:rPr>
        <w:t>,.</w:t>
      </w:r>
      <w:r>
        <w:rPr>
          <w:sz w:val="26"/>
          <w:szCs w:val="26"/>
        </w:rPr>
        <w:t xml:space="preserve"> </w:t>
      </w:r>
      <w:r>
        <w:rPr>
          <w:sz w:val="26"/>
          <w:szCs w:val="26"/>
        </w:rPr>
        <w:t xml:space="preserve">pa uz pretpostavku da će tužitelj uspjeti u sporu u istom razmjeru (48%) to će se vjerojatno troškovi </w:t>
      </w:r>
      <w:r w:rsidR="00B72800">
        <w:rPr>
          <w:sz w:val="26"/>
          <w:szCs w:val="26"/>
        </w:rPr>
        <w:t xml:space="preserve">stranaka u većini prebiti. Navedeno je, naravno, samo pretpostavka, pa predlažemo </w:t>
      </w:r>
      <w:r w:rsidR="00B72800" w:rsidRPr="00624146">
        <w:rPr>
          <w:sz w:val="26"/>
          <w:szCs w:val="26"/>
        </w:rPr>
        <w:t>da</w:t>
      </w:r>
      <w:r w:rsidR="00583746" w:rsidRPr="00624146">
        <w:rPr>
          <w:sz w:val="26"/>
          <w:szCs w:val="26"/>
        </w:rPr>
        <w:t xml:space="preserve"> se</w:t>
      </w:r>
      <w:r w:rsidR="00583746">
        <w:rPr>
          <w:b/>
          <w:sz w:val="26"/>
          <w:szCs w:val="26"/>
        </w:rPr>
        <w:t xml:space="preserve"> za slučaj nastavka postupka,</w:t>
      </w:r>
      <w:r w:rsidR="00B72800" w:rsidRPr="00564FDE">
        <w:rPr>
          <w:b/>
          <w:sz w:val="26"/>
          <w:szCs w:val="26"/>
        </w:rPr>
        <w:t xml:space="preserve"> izvrši rezervacija troškova u iznosu od 10.000,00 kn.</w:t>
      </w:r>
    </w:p>
    <w:p w:rsidR="00B72800" w:rsidRDefault="00B72800" w:rsidP="00B72800">
      <w:pPr>
        <w:ind w:firstLine="720"/>
        <w:rPr>
          <w:sz w:val="26"/>
          <w:szCs w:val="26"/>
        </w:rPr>
      </w:pPr>
    </w:p>
    <w:p w:rsidR="00453086" w:rsidRDefault="00583746" w:rsidP="00F20B0B">
      <w:pPr>
        <w:ind w:firstLine="720"/>
        <w:rPr>
          <w:sz w:val="26"/>
          <w:szCs w:val="26"/>
        </w:rPr>
      </w:pPr>
      <w:r w:rsidRPr="00DA6278">
        <w:rPr>
          <w:sz w:val="26"/>
          <w:szCs w:val="26"/>
        </w:rPr>
        <w:t>D</w:t>
      </w:r>
      <w:r w:rsidR="00A92680" w:rsidRPr="00DA6278">
        <w:rPr>
          <w:sz w:val="26"/>
          <w:szCs w:val="26"/>
        </w:rPr>
        <w:t>ana 3</w:t>
      </w:r>
      <w:r w:rsidRPr="00DA6278">
        <w:rPr>
          <w:sz w:val="26"/>
          <w:szCs w:val="26"/>
        </w:rPr>
        <w:t>. 6. 2</w:t>
      </w:r>
      <w:r w:rsidR="00E13888" w:rsidRPr="00DA6278">
        <w:rPr>
          <w:sz w:val="26"/>
          <w:szCs w:val="26"/>
        </w:rPr>
        <w:t xml:space="preserve">021. godine, tuženik je podneskom predložio sudu da u skladu s čl. </w:t>
      </w:r>
      <w:r w:rsidR="00B72800" w:rsidRPr="00DA6278">
        <w:rPr>
          <w:sz w:val="26"/>
          <w:szCs w:val="26"/>
        </w:rPr>
        <w:t xml:space="preserve"> </w:t>
      </w:r>
      <w:r w:rsidR="00E13888" w:rsidRPr="00DA6278">
        <w:rPr>
          <w:sz w:val="26"/>
          <w:szCs w:val="26"/>
        </w:rPr>
        <w:t xml:space="preserve">215. st. </w:t>
      </w:r>
      <w:r w:rsidR="00E13888" w:rsidRPr="00DA6278">
        <w:rPr>
          <w:sz w:val="26"/>
          <w:szCs w:val="26"/>
        </w:rPr>
        <w:t xml:space="preserve">2. Zakona o parničnom postupku, u vezi </w:t>
      </w:r>
      <w:r w:rsidR="00E13888" w:rsidRPr="00DA6278">
        <w:rPr>
          <w:sz w:val="26"/>
          <w:szCs w:val="26"/>
        </w:rPr>
        <w:t>s čl. 269. Stečajnog zakona</w:t>
      </w:r>
      <w:r w:rsidR="00E13888" w:rsidRPr="00DA6278">
        <w:rPr>
          <w:sz w:val="26"/>
          <w:szCs w:val="26"/>
        </w:rPr>
        <w:t>, donese rješenje kojim se smatra da je tužitelj povukao tužbu. Naime, iz podatak e-spisa proizlazi da tužitelji nisu u roku od 8 dana od dana primitka rješenja o upućivanju u parnicu (vjerovnici osporenih tražbina) stavili</w:t>
      </w:r>
      <w:r w:rsidR="00A92680" w:rsidRPr="00DA6278">
        <w:rPr>
          <w:sz w:val="26"/>
          <w:szCs w:val="26"/>
        </w:rPr>
        <w:t xml:space="preserve"> prijedlog za nastavak postupka, tj. nije uopće vidljivo da bi tužitelj stavio bilo kakav prijedlog u smislu nastavka postupka.</w:t>
      </w:r>
      <w:r w:rsidR="00E13888">
        <w:rPr>
          <w:sz w:val="26"/>
          <w:szCs w:val="26"/>
        </w:rPr>
        <w:t xml:space="preserve"> </w:t>
      </w:r>
    </w:p>
    <w:p w:rsidR="00332EF5" w:rsidRDefault="00332EF5" w:rsidP="00F20B0B">
      <w:pPr>
        <w:ind w:firstLine="720"/>
        <w:rPr>
          <w:sz w:val="26"/>
          <w:szCs w:val="26"/>
        </w:rPr>
      </w:pPr>
    </w:p>
    <w:p w:rsidR="00332EF5" w:rsidRDefault="00332EF5" w:rsidP="00F20B0B">
      <w:pPr>
        <w:ind w:firstLine="720"/>
        <w:rPr>
          <w:sz w:val="26"/>
          <w:szCs w:val="26"/>
        </w:rPr>
      </w:pPr>
      <w:r>
        <w:rPr>
          <w:sz w:val="26"/>
          <w:szCs w:val="26"/>
        </w:rPr>
        <w:t xml:space="preserve">Dakle, iako je </w:t>
      </w:r>
      <w:r>
        <w:rPr>
          <w:sz w:val="26"/>
          <w:szCs w:val="26"/>
        </w:rPr>
        <w:t>sud</w:t>
      </w:r>
      <w:r>
        <w:rPr>
          <w:sz w:val="26"/>
          <w:szCs w:val="26"/>
        </w:rPr>
        <w:t xml:space="preserve"> </w:t>
      </w:r>
      <w:r>
        <w:rPr>
          <w:sz w:val="26"/>
          <w:szCs w:val="26"/>
        </w:rPr>
        <w:t xml:space="preserve">26. 7. 2019. godine </w:t>
      </w:r>
      <w:r>
        <w:rPr>
          <w:sz w:val="26"/>
          <w:szCs w:val="26"/>
        </w:rPr>
        <w:t>istim rješenjem prekinuo postupak i po službenoj dužnosti pozvao stečajnog upravitelja da preuzme postupak (postupanje u skladu s čl. 215. st. 1. ZPP-a čime se postupak nastavlja), ipak je tuženik podnio navedeni prijedlog i predložio da sud donese rješenje kojim se tužba smatra povučenom.</w:t>
      </w:r>
    </w:p>
    <w:p w:rsidR="00015949" w:rsidRDefault="00015949" w:rsidP="00B2690D">
      <w:pPr>
        <w:rPr>
          <w:sz w:val="26"/>
          <w:szCs w:val="26"/>
        </w:rPr>
      </w:pPr>
    </w:p>
    <w:p w:rsidR="00015949" w:rsidRPr="001C00B2" w:rsidRDefault="00015949" w:rsidP="00015949">
      <w:pPr>
        <w:pStyle w:val="ListParagraph"/>
        <w:numPr>
          <w:ilvl w:val="0"/>
          <w:numId w:val="8"/>
        </w:numPr>
        <w:rPr>
          <w:b/>
          <w:sz w:val="26"/>
          <w:szCs w:val="26"/>
        </w:rPr>
      </w:pPr>
      <w:r w:rsidRPr="0034110E">
        <w:rPr>
          <w:b/>
          <w:sz w:val="26"/>
          <w:szCs w:val="26"/>
        </w:rPr>
        <w:t>Općinski sud u Osijeku, Pr-31/2011</w:t>
      </w:r>
      <w:r w:rsidR="005C0DBC">
        <w:rPr>
          <w:b/>
          <w:sz w:val="26"/>
          <w:szCs w:val="26"/>
        </w:rPr>
        <w:t xml:space="preserve">, </w:t>
      </w:r>
      <w:r w:rsidR="005C0DBC" w:rsidRPr="001C00B2">
        <w:rPr>
          <w:b/>
          <w:sz w:val="26"/>
          <w:szCs w:val="26"/>
        </w:rPr>
        <w:t>novi broj Pr-127/19</w:t>
      </w:r>
    </w:p>
    <w:p w:rsidR="00015949" w:rsidRDefault="00015949" w:rsidP="00015949">
      <w:pPr>
        <w:pStyle w:val="ListParagraph"/>
        <w:rPr>
          <w:b/>
          <w:sz w:val="26"/>
          <w:szCs w:val="26"/>
        </w:rPr>
      </w:pPr>
      <w:r w:rsidRPr="0034110E">
        <w:rPr>
          <w:b/>
          <w:sz w:val="26"/>
          <w:szCs w:val="26"/>
        </w:rPr>
        <w:t>Rade Šimunović, Anđa Šimunović, Matea Šimunović, Slavko Šimunović, Kristina Župan c/a Vid d.d. u stečaju</w:t>
      </w:r>
      <w:r w:rsidR="00DE2536">
        <w:rPr>
          <w:b/>
          <w:sz w:val="26"/>
          <w:szCs w:val="26"/>
        </w:rPr>
        <w:t>, VPS:</w:t>
      </w:r>
      <w:r w:rsidR="00B8723A">
        <w:rPr>
          <w:b/>
          <w:sz w:val="26"/>
          <w:szCs w:val="26"/>
        </w:rPr>
        <w:t xml:space="preserve"> 586.400,00 kn</w:t>
      </w:r>
    </w:p>
    <w:p w:rsidR="00B8723A" w:rsidRDefault="00B8723A" w:rsidP="00015949">
      <w:pPr>
        <w:pStyle w:val="ListParagraph"/>
        <w:rPr>
          <w:b/>
          <w:sz w:val="26"/>
          <w:szCs w:val="26"/>
        </w:rPr>
      </w:pPr>
      <w:r w:rsidRPr="004B0213">
        <w:rPr>
          <w:b/>
          <w:sz w:val="26"/>
          <w:szCs w:val="26"/>
        </w:rPr>
        <w:t xml:space="preserve">Vrijednost pravne radnje s PDV-om: </w:t>
      </w:r>
      <w:r>
        <w:rPr>
          <w:b/>
          <w:sz w:val="26"/>
          <w:szCs w:val="26"/>
        </w:rPr>
        <w:t>7.337,5</w:t>
      </w:r>
      <w:r w:rsidRPr="004B0213">
        <w:rPr>
          <w:b/>
          <w:sz w:val="26"/>
          <w:szCs w:val="26"/>
        </w:rPr>
        <w:t>0 kn</w:t>
      </w:r>
    </w:p>
    <w:p w:rsidR="005C0DBC" w:rsidRDefault="005C0DBC" w:rsidP="00015949">
      <w:pPr>
        <w:pStyle w:val="ListParagraph"/>
        <w:rPr>
          <w:sz w:val="26"/>
          <w:szCs w:val="26"/>
        </w:rPr>
      </w:pPr>
    </w:p>
    <w:p w:rsidR="0034110E" w:rsidRDefault="00A22ABA" w:rsidP="0034110E">
      <w:pPr>
        <w:ind w:firstLine="720"/>
        <w:rPr>
          <w:sz w:val="26"/>
          <w:szCs w:val="26"/>
        </w:rPr>
      </w:pPr>
      <w:r w:rsidRPr="0034110E">
        <w:rPr>
          <w:sz w:val="26"/>
          <w:szCs w:val="26"/>
        </w:rPr>
        <w:lastRenderedPageBreak/>
        <w:t xml:space="preserve">U gornjem predmetu, Rade Šimunović je ustao tužbom </w:t>
      </w:r>
      <w:r w:rsidR="0034110E" w:rsidRPr="0034110E">
        <w:rPr>
          <w:sz w:val="26"/>
          <w:szCs w:val="26"/>
        </w:rPr>
        <w:t>radi naknade</w:t>
      </w:r>
      <w:r w:rsidR="0034110E">
        <w:rPr>
          <w:sz w:val="26"/>
          <w:szCs w:val="26"/>
        </w:rPr>
        <w:t xml:space="preserve"> imovinske </w:t>
      </w:r>
      <w:r w:rsidR="0034110E" w:rsidRPr="0034110E">
        <w:rPr>
          <w:sz w:val="26"/>
          <w:szCs w:val="26"/>
        </w:rPr>
        <w:t xml:space="preserve"> štete</w:t>
      </w:r>
      <w:r w:rsidR="0034110E">
        <w:rPr>
          <w:sz w:val="26"/>
          <w:szCs w:val="26"/>
        </w:rPr>
        <w:t xml:space="preserve"> (izgubljena zarada)</w:t>
      </w:r>
      <w:r w:rsidR="0034110E" w:rsidRPr="0034110E">
        <w:rPr>
          <w:sz w:val="26"/>
          <w:szCs w:val="26"/>
        </w:rPr>
        <w:t xml:space="preserve"> </w:t>
      </w:r>
      <w:r w:rsidR="0034110E">
        <w:rPr>
          <w:sz w:val="26"/>
          <w:szCs w:val="26"/>
        </w:rPr>
        <w:t xml:space="preserve">i neimovinske štete (povreda prava osobnosti) </w:t>
      </w:r>
      <w:r w:rsidR="0034110E" w:rsidRPr="0034110E">
        <w:rPr>
          <w:sz w:val="26"/>
          <w:szCs w:val="26"/>
        </w:rPr>
        <w:t>zbog štetnog događaja – ozljede na radu (pad s ljestava)</w:t>
      </w:r>
      <w:r w:rsidR="0034110E">
        <w:rPr>
          <w:sz w:val="26"/>
          <w:szCs w:val="26"/>
        </w:rPr>
        <w:t>.</w:t>
      </w:r>
    </w:p>
    <w:p w:rsidR="0034110E" w:rsidRDefault="0034110E" w:rsidP="0034110E">
      <w:pPr>
        <w:ind w:firstLine="720"/>
        <w:rPr>
          <w:sz w:val="26"/>
          <w:szCs w:val="26"/>
        </w:rPr>
      </w:pPr>
    </w:p>
    <w:p w:rsidR="0034110E" w:rsidRDefault="0034110E" w:rsidP="0034110E">
      <w:pPr>
        <w:ind w:firstLine="720"/>
        <w:rPr>
          <w:sz w:val="26"/>
          <w:szCs w:val="26"/>
        </w:rPr>
      </w:pPr>
      <w:r>
        <w:rPr>
          <w:sz w:val="26"/>
          <w:szCs w:val="26"/>
        </w:rPr>
        <w:t>Preostali tužitelji su supruga i djeca oštećenika.</w:t>
      </w:r>
    </w:p>
    <w:p w:rsidR="0034110E" w:rsidRDefault="0034110E" w:rsidP="0034110E">
      <w:pPr>
        <w:ind w:firstLine="720"/>
        <w:rPr>
          <w:sz w:val="26"/>
          <w:szCs w:val="26"/>
        </w:rPr>
      </w:pPr>
    </w:p>
    <w:p w:rsidR="00A22ABA" w:rsidRDefault="0034110E" w:rsidP="0034110E">
      <w:pPr>
        <w:ind w:firstLine="720"/>
        <w:rPr>
          <w:sz w:val="26"/>
          <w:szCs w:val="26"/>
        </w:rPr>
      </w:pPr>
      <w:r>
        <w:rPr>
          <w:sz w:val="26"/>
          <w:szCs w:val="26"/>
        </w:rPr>
        <w:t>Tuženik je tijekom postupka istaknuo prigovor zastare prava na naknadu neimovinske štete, a koji prigovor ovisi o spornim okolnostima završetka liječenja oštećenika u odnosu na dan podnošenja tužbe.</w:t>
      </w:r>
    </w:p>
    <w:p w:rsidR="0034110E" w:rsidRDefault="0034110E" w:rsidP="0034110E">
      <w:pPr>
        <w:ind w:firstLine="720"/>
        <w:rPr>
          <w:sz w:val="26"/>
          <w:szCs w:val="26"/>
        </w:rPr>
      </w:pPr>
    </w:p>
    <w:p w:rsidR="0034110E" w:rsidRDefault="00307E58" w:rsidP="0034110E">
      <w:pPr>
        <w:ind w:firstLine="720"/>
        <w:rPr>
          <w:sz w:val="26"/>
          <w:szCs w:val="26"/>
        </w:rPr>
      </w:pPr>
      <w:r>
        <w:rPr>
          <w:sz w:val="26"/>
          <w:szCs w:val="26"/>
        </w:rPr>
        <w:t>Pr</w:t>
      </w:r>
      <w:r w:rsidR="0034110E">
        <w:rPr>
          <w:sz w:val="26"/>
          <w:szCs w:val="26"/>
        </w:rPr>
        <w:t>ovedeno je i medicinsko vještačenje na okolnost visine neimovinske štete, prema kojem bi tužitelju, pod uvjetom pravovremeno podnesene tužbe, p</w:t>
      </w:r>
      <w:r w:rsidR="002A5EDD">
        <w:rPr>
          <w:sz w:val="26"/>
          <w:szCs w:val="26"/>
        </w:rPr>
        <w:t>ripalo pravo na naknadu štete u značajno nižem iznosu od utuženog.</w:t>
      </w:r>
    </w:p>
    <w:p w:rsidR="0034110E" w:rsidRDefault="0034110E" w:rsidP="0034110E">
      <w:pPr>
        <w:ind w:firstLine="720"/>
        <w:rPr>
          <w:sz w:val="26"/>
          <w:szCs w:val="26"/>
        </w:rPr>
      </w:pPr>
    </w:p>
    <w:p w:rsidR="0034110E" w:rsidRDefault="0034110E" w:rsidP="0034110E">
      <w:pPr>
        <w:ind w:firstLine="720"/>
        <w:rPr>
          <w:sz w:val="26"/>
          <w:szCs w:val="26"/>
        </w:rPr>
      </w:pPr>
      <w:r>
        <w:rPr>
          <w:sz w:val="26"/>
          <w:szCs w:val="26"/>
        </w:rPr>
        <w:t>Što se tiče visine materijalne štete, ista je također osporena</w:t>
      </w:r>
      <w:r w:rsidR="00463906">
        <w:rPr>
          <w:sz w:val="26"/>
          <w:szCs w:val="26"/>
        </w:rPr>
        <w:t>,</w:t>
      </w:r>
      <w:r>
        <w:rPr>
          <w:sz w:val="26"/>
          <w:szCs w:val="26"/>
        </w:rPr>
        <w:t xml:space="preserve"> jer je tužitelju dana 21. 11. 2010. prestao radni odnos izvanrednim otkazom koju odluku tužitelj nije osporavao, pa je istaknut prigovor da gubitak zarade nije u uzročnoposljedničnoj vezi s štetnim događajem, nego, barem u dijelu, i s prestankom radnog odnosa.</w:t>
      </w:r>
    </w:p>
    <w:p w:rsidR="001C00B2" w:rsidRDefault="001C00B2" w:rsidP="00386DC2">
      <w:pPr>
        <w:rPr>
          <w:sz w:val="26"/>
          <w:szCs w:val="26"/>
        </w:rPr>
      </w:pPr>
    </w:p>
    <w:p w:rsidR="00463906" w:rsidRDefault="00463906" w:rsidP="0034110E">
      <w:pPr>
        <w:ind w:firstLine="720"/>
        <w:rPr>
          <w:sz w:val="26"/>
          <w:szCs w:val="26"/>
        </w:rPr>
      </w:pPr>
      <w:r>
        <w:rPr>
          <w:sz w:val="26"/>
          <w:szCs w:val="26"/>
        </w:rPr>
        <w:t xml:space="preserve">Postupak je u </w:t>
      </w:r>
      <w:r w:rsidR="001C00B2">
        <w:rPr>
          <w:sz w:val="26"/>
          <w:szCs w:val="26"/>
        </w:rPr>
        <w:t xml:space="preserve">bio </w:t>
      </w:r>
      <w:r>
        <w:rPr>
          <w:sz w:val="26"/>
          <w:szCs w:val="26"/>
        </w:rPr>
        <w:t>prekidu</w:t>
      </w:r>
      <w:r w:rsidR="001C00B2">
        <w:rPr>
          <w:sz w:val="26"/>
          <w:szCs w:val="26"/>
        </w:rPr>
        <w:t xml:space="preserve"> </w:t>
      </w:r>
      <w:r w:rsidR="00487888">
        <w:rPr>
          <w:sz w:val="26"/>
          <w:szCs w:val="26"/>
        </w:rPr>
        <w:t xml:space="preserve">(stečajni postupak nad tuženikom) </w:t>
      </w:r>
      <w:r w:rsidR="001C00B2">
        <w:rPr>
          <w:sz w:val="26"/>
          <w:szCs w:val="26"/>
        </w:rPr>
        <w:t>do 14. 2. 2020.</w:t>
      </w:r>
      <w:r w:rsidR="00487888">
        <w:rPr>
          <w:sz w:val="26"/>
          <w:szCs w:val="26"/>
        </w:rPr>
        <w:t xml:space="preserve">, kada je doneseno </w:t>
      </w:r>
      <w:r w:rsidR="00487888" w:rsidRPr="00A539AD">
        <w:rPr>
          <w:b/>
          <w:sz w:val="26"/>
          <w:szCs w:val="26"/>
        </w:rPr>
        <w:t>rješenje o nastavku postupka i povlačenju tužbe</w:t>
      </w:r>
      <w:r w:rsidR="00487888">
        <w:rPr>
          <w:sz w:val="26"/>
          <w:szCs w:val="26"/>
        </w:rPr>
        <w:t>, u skladu s čl. 215. st. 2. Zakona o parničnom postupku. Naime, tužitelj nije u skladu s čl. 269. Stečajnog zakona stavio prijedlog za nastavak postupka, pa je sud po službenoj dužnosti nastavio postupak i donio rješenje kojim se smatra da je tužitelj povukao tužbu.</w:t>
      </w:r>
    </w:p>
    <w:p w:rsidR="005F1229" w:rsidRDefault="005F1229" w:rsidP="0034110E">
      <w:pPr>
        <w:ind w:firstLine="720"/>
        <w:rPr>
          <w:sz w:val="26"/>
          <w:szCs w:val="26"/>
        </w:rPr>
      </w:pPr>
    </w:p>
    <w:p w:rsidR="005F1229" w:rsidRDefault="005F1229" w:rsidP="005F1229">
      <w:pPr>
        <w:ind w:firstLine="720"/>
        <w:rPr>
          <w:sz w:val="26"/>
          <w:szCs w:val="26"/>
        </w:rPr>
      </w:pPr>
      <w:r>
        <w:rPr>
          <w:sz w:val="26"/>
          <w:szCs w:val="26"/>
        </w:rPr>
        <w:t xml:space="preserve">Protiv navedenog je rješenja tužitelj uložio žalbu povodom koje se spis nalazi na </w:t>
      </w:r>
      <w:r w:rsidRPr="005F1229">
        <w:rPr>
          <w:sz w:val="26"/>
          <w:szCs w:val="26"/>
        </w:rPr>
        <w:t xml:space="preserve">ŽS u Rijeci – posl. br. </w:t>
      </w:r>
      <w:r>
        <w:rPr>
          <w:sz w:val="26"/>
          <w:szCs w:val="26"/>
        </w:rPr>
        <w:t>Gž R - 247/</w:t>
      </w:r>
      <w:r w:rsidRPr="005F1229">
        <w:rPr>
          <w:sz w:val="26"/>
          <w:szCs w:val="26"/>
        </w:rPr>
        <w:t>2020, a u vrijeme izrade ovog izvješća još nije donesena odluka po žalbi.</w:t>
      </w:r>
    </w:p>
    <w:p w:rsidR="005F1229" w:rsidRDefault="005F1229" w:rsidP="0034110E">
      <w:pPr>
        <w:ind w:firstLine="720"/>
        <w:rPr>
          <w:sz w:val="26"/>
          <w:szCs w:val="26"/>
        </w:rPr>
      </w:pPr>
    </w:p>
    <w:p w:rsidR="00307E58" w:rsidRPr="001C3DD0" w:rsidRDefault="001C3DD0" w:rsidP="001C3DD0">
      <w:pPr>
        <w:pStyle w:val="ListParagraph"/>
        <w:numPr>
          <w:ilvl w:val="0"/>
          <w:numId w:val="8"/>
        </w:numPr>
        <w:rPr>
          <w:b/>
          <w:sz w:val="26"/>
          <w:szCs w:val="26"/>
        </w:rPr>
      </w:pPr>
      <w:r w:rsidRPr="001C3DD0">
        <w:rPr>
          <w:b/>
          <w:sz w:val="26"/>
          <w:szCs w:val="26"/>
        </w:rPr>
        <w:t>Trgovački sud u Splitu, Povrv-1407/2015</w:t>
      </w:r>
    </w:p>
    <w:p w:rsidR="001C3DD0" w:rsidRPr="001C3DD0" w:rsidRDefault="001C3DD0" w:rsidP="001C3DD0">
      <w:pPr>
        <w:pStyle w:val="ListParagraph"/>
        <w:rPr>
          <w:b/>
          <w:sz w:val="26"/>
          <w:szCs w:val="26"/>
        </w:rPr>
      </w:pPr>
      <w:r w:rsidRPr="001C3DD0">
        <w:rPr>
          <w:b/>
          <w:sz w:val="26"/>
          <w:szCs w:val="26"/>
        </w:rPr>
        <w:t>Vig d.d. u stečaju c/a Brodosplit – nemetalna oprema d.o.o.</w:t>
      </w:r>
      <w:r>
        <w:rPr>
          <w:b/>
          <w:sz w:val="26"/>
          <w:szCs w:val="26"/>
        </w:rPr>
        <w:t>, VPS: 316.731,56 kn</w:t>
      </w:r>
      <w:r w:rsidR="00B8723A">
        <w:rPr>
          <w:b/>
          <w:sz w:val="26"/>
          <w:szCs w:val="26"/>
        </w:rPr>
        <w:t>,</w:t>
      </w:r>
      <w:r w:rsidR="00B8723A" w:rsidRPr="00B8723A">
        <w:rPr>
          <w:b/>
          <w:sz w:val="26"/>
          <w:szCs w:val="26"/>
        </w:rPr>
        <w:t xml:space="preserve"> </w:t>
      </w:r>
      <w:r w:rsidR="00B8723A" w:rsidRPr="004B0213">
        <w:rPr>
          <w:b/>
          <w:sz w:val="26"/>
          <w:szCs w:val="26"/>
        </w:rPr>
        <w:t xml:space="preserve">Vrijednost pravne radnje s PDV-om: </w:t>
      </w:r>
      <w:r w:rsidR="00B8723A">
        <w:rPr>
          <w:b/>
          <w:sz w:val="26"/>
          <w:szCs w:val="26"/>
        </w:rPr>
        <w:t>6.250</w:t>
      </w:r>
      <w:r w:rsidR="00B8723A" w:rsidRPr="004B0213">
        <w:rPr>
          <w:b/>
          <w:sz w:val="26"/>
          <w:szCs w:val="26"/>
        </w:rPr>
        <w:t>,00 kn</w:t>
      </w:r>
    </w:p>
    <w:p w:rsidR="001C3DD0" w:rsidRPr="001C3DD0" w:rsidRDefault="001C3DD0" w:rsidP="001C3DD0">
      <w:pPr>
        <w:rPr>
          <w:b/>
          <w:sz w:val="26"/>
          <w:szCs w:val="26"/>
        </w:rPr>
      </w:pPr>
    </w:p>
    <w:p w:rsidR="001C3DD0" w:rsidRPr="001C3DD0" w:rsidRDefault="001C3DD0" w:rsidP="001C3DD0">
      <w:pPr>
        <w:pStyle w:val="ListParagraph"/>
        <w:numPr>
          <w:ilvl w:val="0"/>
          <w:numId w:val="8"/>
        </w:numPr>
        <w:rPr>
          <w:b/>
          <w:sz w:val="26"/>
          <w:szCs w:val="26"/>
        </w:rPr>
      </w:pPr>
      <w:r w:rsidRPr="001C3DD0">
        <w:rPr>
          <w:b/>
          <w:sz w:val="26"/>
          <w:szCs w:val="26"/>
        </w:rPr>
        <w:t>Trgovački sud u Splitu, Povrv-1408/2015</w:t>
      </w:r>
    </w:p>
    <w:p w:rsidR="001C3DD0" w:rsidRPr="001C3DD0" w:rsidRDefault="001C3DD0" w:rsidP="001C3DD0">
      <w:pPr>
        <w:pStyle w:val="ListParagraph"/>
        <w:rPr>
          <w:b/>
          <w:sz w:val="26"/>
          <w:szCs w:val="26"/>
        </w:rPr>
      </w:pPr>
      <w:r w:rsidRPr="001C3DD0">
        <w:rPr>
          <w:b/>
          <w:sz w:val="26"/>
          <w:szCs w:val="26"/>
        </w:rPr>
        <w:t>Vig d.d. u stečaju c/a Brodosplit – nemetalna oprema d.o.o.</w:t>
      </w:r>
      <w:r>
        <w:rPr>
          <w:b/>
          <w:sz w:val="26"/>
          <w:szCs w:val="26"/>
        </w:rPr>
        <w:t>, VPS: 114.919,48 kn</w:t>
      </w:r>
      <w:r w:rsidR="00B8723A">
        <w:rPr>
          <w:b/>
          <w:sz w:val="26"/>
          <w:szCs w:val="26"/>
        </w:rPr>
        <w:t>,</w:t>
      </w:r>
      <w:r w:rsidR="00B8723A" w:rsidRPr="00B8723A">
        <w:rPr>
          <w:b/>
          <w:sz w:val="26"/>
          <w:szCs w:val="26"/>
        </w:rPr>
        <w:t xml:space="preserve"> </w:t>
      </w:r>
      <w:r w:rsidR="00B8723A" w:rsidRPr="004B0213">
        <w:rPr>
          <w:b/>
          <w:sz w:val="26"/>
          <w:szCs w:val="26"/>
        </w:rPr>
        <w:t xml:space="preserve">Vrijednost pravne radnje s PDV-om: </w:t>
      </w:r>
      <w:r w:rsidR="00B8723A">
        <w:rPr>
          <w:b/>
          <w:sz w:val="26"/>
          <w:szCs w:val="26"/>
        </w:rPr>
        <w:t>3.125,00 kn</w:t>
      </w:r>
    </w:p>
    <w:p w:rsidR="001C3DD0" w:rsidRPr="001C3DD0" w:rsidRDefault="001C3DD0" w:rsidP="001C3DD0">
      <w:pPr>
        <w:rPr>
          <w:b/>
          <w:sz w:val="26"/>
          <w:szCs w:val="26"/>
        </w:rPr>
      </w:pPr>
    </w:p>
    <w:p w:rsidR="001C3DD0" w:rsidRPr="001C3DD0" w:rsidRDefault="001C3DD0" w:rsidP="001C3DD0">
      <w:pPr>
        <w:pStyle w:val="ListParagraph"/>
        <w:numPr>
          <w:ilvl w:val="0"/>
          <w:numId w:val="8"/>
        </w:numPr>
        <w:rPr>
          <w:b/>
          <w:sz w:val="26"/>
          <w:szCs w:val="26"/>
        </w:rPr>
      </w:pPr>
      <w:r w:rsidRPr="001C3DD0">
        <w:rPr>
          <w:b/>
          <w:sz w:val="26"/>
          <w:szCs w:val="26"/>
        </w:rPr>
        <w:t>Trgovački sud u Splitu, Povrv-1409/2015</w:t>
      </w:r>
    </w:p>
    <w:p w:rsidR="001C3DD0" w:rsidRPr="001C3DD0" w:rsidRDefault="001C3DD0" w:rsidP="001C3DD0">
      <w:pPr>
        <w:pStyle w:val="ListParagraph"/>
        <w:rPr>
          <w:b/>
          <w:sz w:val="26"/>
          <w:szCs w:val="26"/>
        </w:rPr>
      </w:pPr>
      <w:r w:rsidRPr="001C3DD0">
        <w:rPr>
          <w:b/>
          <w:sz w:val="26"/>
          <w:szCs w:val="26"/>
        </w:rPr>
        <w:t>Vig d.d. u stečaju c/a Brodosplit – nemetalna oprema d.o.o.</w:t>
      </w:r>
      <w:r>
        <w:rPr>
          <w:b/>
          <w:sz w:val="26"/>
          <w:szCs w:val="26"/>
        </w:rPr>
        <w:t>, VPS: 150.228,38 kn</w:t>
      </w:r>
      <w:r w:rsidR="00B8723A">
        <w:rPr>
          <w:b/>
          <w:sz w:val="26"/>
          <w:szCs w:val="26"/>
        </w:rPr>
        <w:t>,</w:t>
      </w:r>
      <w:r w:rsidR="00B8723A" w:rsidRPr="00B8723A">
        <w:rPr>
          <w:b/>
          <w:sz w:val="26"/>
          <w:szCs w:val="26"/>
        </w:rPr>
        <w:t xml:space="preserve"> </w:t>
      </w:r>
      <w:r w:rsidR="00B8723A" w:rsidRPr="004B0213">
        <w:rPr>
          <w:b/>
          <w:sz w:val="26"/>
          <w:szCs w:val="26"/>
        </w:rPr>
        <w:t xml:space="preserve">Vrijednost pravne radnje s PDV-om: </w:t>
      </w:r>
      <w:r w:rsidR="00B8723A">
        <w:rPr>
          <w:b/>
          <w:sz w:val="26"/>
          <w:szCs w:val="26"/>
        </w:rPr>
        <w:t>3.125,00 kn</w:t>
      </w:r>
    </w:p>
    <w:p w:rsidR="001C3DD0" w:rsidRDefault="001C3DD0" w:rsidP="001C3DD0">
      <w:pPr>
        <w:rPr>
          <w:sz w:val="26"/>
          <w:szCs w:val="26"/>
        </w:rPr>
      </w:pPr>
    </w:p>
    <w:p w:rsidR="001C3DD0" w:rsidRDefault="001C3DD0" w:rsidP="001C3DD0">
      <w:pPr>
        <w:ind w:firstLine="720"/>
        <w:rPr>
          <w:sz w:val="26"/>
          <w:szCs w:val="26"/>
        </w:rPr>
      </w:pPr>
      <w:r>
        <w:rPr>
          <w:sz w:val="26"/>
          <w:szCs w:val="26"/>
        </w:rPr>
        <w:t xml:space="preserve">U postupcima pod </w:t>
      </w:r>
      <w:r w:rsidR="005C6054">
        <w:rPr>
          <w:sz w:val="26"/>
          <w:szCs w:val="26"/>
        </w:rPr>
        <w:t>7</w:t>
      </w:r>
      <w:r>
        <w:rPr>
          <w:sz w:val="26"/>
          <w:szCs w:val="26"/>
        </w:rPr>
        <w:t xml:space="preserve">., </w:t>
      </w:r>
      <w:r w:rsidR="005C6054">
        <w:rPr>
          <w:sz w:val="26"/>
          <w:szCs w:val="26"/>
        </w:rPr>
        <w:t>8</w:t>
      </w:r>
      <w:r>
        <w:rPr>
          <w:sz w:val="26"/>
          <w:szCs w:val="26"/>
        </w:rPr>
        <w:t xml:space="preserve">. i </w:t>
      </w:r>
      <w:r w:rsidR="005C6054">
        <w:rPr>
          <w:sz w:val="26"/>
          <w:szCs w:val="26"/>
        </w:rPr>
        <w:t>9</w:t>
      </w:r>
      <w:r>
        <w:rPr>
          <w:sz w:val="26"/>
          <w:szCs w:val="26"/>
        </w:rPr>
        <w:t>. tužitelj je prijedlogom za ovrhu na temelju vjerodostojne isprave pokrenuo postupak prisilne naplate dužnih iznos temeljem pruženih usluga.</w:t>
      </w:r>
    </w:p>
    <w:p w:rsidR="001C3DD0" w:rsidRDefault="001C3DD0" w:rsidP="001C3DD0">
      <w:pPr>
        <w:rPr>
          <w:sz w:val="26"/>
          <w:szCs w:val="26"/>
        </w:rPr>
      </w:pPr>
    </w:p>
    <w:p w:rsidR="001C3DD0" w:rsidRDefault="001C3DD0" w:rsidP="001C3DD0">
      <w:pPr>
        <w:ind w:firstLine="720"/>
        <w:rPr>
          <w:sz w:val="26"/>
          <w:szCs w:val="26"/>
        </w:rPr>
      </w:pPr>
      <w:r>
        <w:rPr>
          <w:sz w:val="26"/>
          <w:szCs w:val="26"/>
        </w:rPr>
        <w:lastRenderedPageBreak/>
        <w:t>Tuženik je u navedenim postupcima istaknuo prigovor protiv rješenja o ovrsi, ističući da mu je nepoznato na što se potraživanje odnosi.</w:t>
      </w:r>
    </w:p>
    <w:p w:rsidR="001C3DD0" w:rsidRDefault="001C3DD0" w:rsidP="001C3DD0">
      <w:pPr>
        <w:rPr>
          <w:sz w:val="26"/>
          <w:szCs w:val="26"/>
        </w:rPr>
      </w:pPr>
    </w:p>
    <w:p w:rsidR="001C3DD0" w:rsidRDefault="001C3DD0" w:rsidP="001C3DD0">
      <w:pPr>
        <w:ind w:firstLine="720"/>
        <w:rPr>
          <w:sz w:val="26"/>
          <w:szCs w:val="26"/>
        </w:rPr>
      </w:pPr>
      <w:r>
        <w:rPr>
          <w:sz w:val="26"/>
          <w:szCs w:val="26"/>
        </w:rPr>
        <w:t>U nastavku postupka, tuženik se u navedenim predmetima, pozvao na sporazume o načinu podmirenja duga kojima je u bitnome dogovoreno da će tužitelj izdati tuženiku knjižno odobrenje na 15% iznosa duga, dok će se ostatak duga podmiriti dijelom uplatom duga u određenom roku, a dijelom kompenzacijom u roku od 100 dana od sklapanja sporazuma.</w:t>
      </w:r>
    </w:p>
    <w:p w:rsidR="001C3DD0" w:rsidRDefault="001C3DD0" w:rsidP="001C3DD0">
      <w:pPr>
        <w:ind w:firstLine="720"/>
        <w:rPr>
          <w:sz w:val="26"/>
          <w:szCs w:val="26"/>
        </w:rPr>
      </w:pPr>
    </w:p>
    <w:p w:rsidR="00B14621" w:rsidRDefault="001C3DD0" w:rsidP="00B14621">
      <w:pPr>
        <w:ind w:firstLine="720"/>
        <w:rPr>
          <w:sz w:val="26"/>
          <w:szCs w:val="26"/>
        </w:rPr>
      </w:pPr>
      <w:r>
        <w:rPr>
          <w:sz w:val="26"/>
          <w:szCs w:val="26"/>
        </w:rPr>
        <w:t xml:space="preserve">Tako je u predmetu pod </w:t>
      </w:r>
      <w:r w:rsidR="005C6054">
        <w:rPr>
          <w:sz w:val="26"/>
          <w:szCs w:val="26"/>
        </w:rPr>
        <w:t>7</w:t>
      </w:r>
      <w:r>
        <w:rPr>
          <w:sz w:val="26"/>
          <w:szCs w:val="26"/>
        </w:rPr>
        <w:t xml:space="preserve">. </w:t>
      </w:r>
      <w:r w:rsidR="00D51ED7">
        <w:rPr>
          <w:sz w:val="26"/>
          <w:szCs w:val="26"/>
        </w:rPr>
        <w:t>tužitelj izdao knj</w:t>
      </w:r>
      <w:r w:rsidR="00B14621">
        <w:rPr>
          <w:sz w:val="26"/>
          <w:szCs w:val="26"/>
        </w:rPr>
        <w:t>ižno odobrenje (otpust duga) u dogovorenom postotku, tuženik je platio iznos za kojeg je dogovorena novčana isplata, međutim, tuženik je propustio u dogovorenom roku od 100 dana podmiriti ostatak duga kompenzacijom. Navedeno je propuštanje tužitelj ocijenio kao raskid Sporazuma o načinu podmirenja duga, te je zatražio cjelokupni preostali iznos dugovanja zajedno s troškovima postupka, kojih se navedenim Sporazumom odrekao.</w:t>
      </w:r>
    </w:p>
    <w:p w:rsidR="005F1229" w:rsidRDefault="005F1229" w:rsidP="00B14621">
      <w:pPr>
        <w:ind w:firstLine="720"/>
        <w:rPr>
          <w:sz w:val="26"/>
          <w:szCs w:val="26"/>
        </w:rPr>
      </w:pPr>
    </w:p>
    <w:p w:rsidR="00B14621" w:rsidRDefault="00B14621" w:rsidP="00B14621">
      <w:pPr>
        <w:ind w:firstLine="720"/>
        <w:rPr>
          <w:sz w:val="26"/>
          <w:szCs w:val="26"/>
        </w:rPr>
      </w:pPr>
      <w:r>
        <w:rPr>
          <w:sz w:val="26"/>
          <w:szCs w:val="26"/>
        </w:rPr>
        <w:t xml:space="preserve">U predmetu pod </w:t>
      </w:r>
      <w:r w:rsidR="005C6054">
        <w:rPr>
          <w:sz w:val="26"/>
          <w:szCs w:val="26"/>
        </w:rPr>
        <w:t>7</w:t>
      </w:r>
      <w:r>
        <w:rPr>
          <w:sz w:val="26"/>
          <w:szCs w:val="26"/>
        </w:rPr>
        <w:t>. prvostupanjskom je presudom usvojen zahtjev na isplatu iznosa koji je trebao biti predmetom kompenzacije, dok je u preostalom dijelu zahtjev tužitelja odbijen.</w:t>
      </w:r>
      <w:r w:rsidR="006F1F04">
        <w:rPr>
          <w:sz w:val="26"/>
          <w:szCs w:val="26"/>
        </w:rPr>
        <w:t xml:space="preserve"> Protiv navedene je odluke tuženik uložio žalbu, koja još nije riješena.</w:t>
      </w:r>
    </w:p>
    <w:p w:rsidR="00B14621" w:rsidRDefault="00B14621" w:rsidP="00B14621">
      <w:pPr>
        <w:ind w:firstLine="720"/>
        <w:rPr>
          <w:sz w:val="26"/>
          <w:szCs w:val="26"/>
        </w:rPr>
      </w:pPr>
    </w:p>
    <w:p w:rsidR="0034110E" w:rsidRDefault="005C6054" w:rsidP="00B14621">
      <w:pPr>
        <w:ind w:firstLine="720"/>
        <w:rPr>
          <w:sz w:val="26"/>
          <w:szCs w:val="26"/>
        </w:rPr>
      </w:pPr>
      <w:r>
        <w:rPr>
          <w:sz w:val="26"/>
          <w:szCs w:val="26"/>
        </w:rPr>
        <w:t>U predmetu pod 8</w:t>
      </w:r>
      <w:r w:rsidR="00B14621">
        <w:rPr>
          <w:sz w:val="26"/>
          <w:szCs w:val="26"/>
        </w:rPr>
        <w:t>. tužitelj je izdao knjižno odobrenje, tuženik je nakon pokretanja postupka platio iznos za kojeg je dogovorena novčana isplata, te je ostatak iznos</w:t>
      </w:r>
      <w:r w:rsidR="005F1229">
        <w:rPr>
          <w:sz w:val="26"/>
          <w:szCs w:val="26"/>
        </w:rPr>
        <w:t>a</w:t>
      </w:r>
      <w:r w:rsidR="00B14621">
        <w:rPr>
          <w:sz w:val="26"/>
          <w:szCs w:val="26"/>
        </w:rPr>
        <w:t xml:space="preserve"> za kojeg je dogovorena kompenzacija, platio dije</w:t>
      </w:r>
      <w:r w:rsidR="006F1F04">
        <w:rPr>
          <w:sz w:val="26"/>
          <w:szCs w:val="26"/>
        </w:rPr>
        <w:t xml:space="preserve">lom u novcu </w:t>
      </w:r>
      <w:r w:rsidR="00B14621">
        <w:rPr>
          <w:sz w:val="26"/>
          <w:szCs w:val="26"/>
        </w:rPr>
        <w:t>a dijelom prijebojem, međutim, nakon roka od 100 dana od sklapanja sporazuma, što je tužitelj ponovno ocijenio raskidom sporazuma, te je tražio isplatu cjelokupnog preostalog iznosa kao da sporazuma nije ni bilo, zajedno s troškovima kojih se sporazumom odrekao.</w:t>
      </w:r>
    </w:p>
    <w:p w:rsidR="00B14621" w:rsidRDefault="00B14621" w:rsidP="00B14621">
      <w:pPr>
        <w:ind w:firstLine="720"/>
        <w:rPr>
          <w:sz w:val="26"/>
          <w:szCs w:val="26"/>
        </w:rPr>
      </w:pPr>
    </w:p>
    <w:p w:rsidR="006F1F04" w:rsidRDefault="00B14621" w:rsidP="00B14621">
      <w:pPr>
        <w:ind w:firstLine="720"/>
        <w:rPr>
          <w:sz w:val="26"/>
          <w:szCs w:val="26"/>
        </w:rPr>
      </w:pPr>
      <w:r>
        <w:rPr>
          <w:sz w:val="26"/>
          <w:szCs w:val="26"/>
        </w:rPr>
        <w:t>Sud je</w:t>
      </w:r>
      <w:r w:rsidR="006F1F04">
        <w:rPr>
          <w:sz w:val="26"/>
          <w:szCs w:val="26"/>
        </w:rPr>
        <w:t>, zauzimajući stav da je tužitelj primio ispunjenje kako je naprijed opisano,</w:t>
      </w:r>
      <w:r>
        <w:rPr>
          <w:sz w:val="26"/>
          <w:szCs w:val="26"/>
        </w:rPr>
        <w:t xml:space="preserve"> odbio tužbeni zahtjev</w:t>
      </w:r>
      <w:r w:rsidR="006F1F04">
        <w:rPr>
          <w:sz w:val="26"/>
          <w:szCs w:val="26"/>
        </w:rPr>
        <w:t xml:space="preserve"> tužitelja. Protiv n</w:t>
      </w:r>
      <w:r w:rsidR="005C6054">
        <w:rPr>
          <w:sz w:val="26"/>
          <w:szCs w:val="26"/>
        </w:rPr>
        <w:t>avedene je odluke uložena žalba, o kojoj još nije donesena odluka.</w:t>
      </w:r>
    </w:p>
    <w:p w:rsidR="005C6054" w:rsidRDefault="005C6054" w:rsidP="00B14621">
      <w:pPr>
        <w:ind w:firstLine="720"/>
        <w:rPr>
          <w:sz w:val="26"/>
          <w:szCs w:val="26"/>
        </w:rPr>
      </w:pPr>
    </w:p>
    <w:p w:rsidR="006F1F04" w:rsidRDefault="005C6054" w:rsidP="006F1F04">
      <w:pPr>
        <w:ind w:firstLine="720"/>
        <w:rPr>
          <w:sz w:val="26"/>
          <w:szCs w:val="26"/>
        </w:rPr>
      </w:pPr>
      <w:r>
        <w:rPr>
          <w:sz w:val="26"/>
          <w:szCs w:val="26"/>
        </w:rPr>
        <w:t>U predmetu pod 9</w:t>
      </w:r>
      <w:r w:rsidR="006F1F04">
        <w:rPr>
          <w:sz w:val="26"/>
          <w:szCs w:val="26"/>
        </w:rPr>
        <w:t>. tužitelj je izdao knjižno odobrenje, tuženik platio iznos za kojeg je dogovorena novčana isplata, te je ostatak iznos za kojeg je dogovorena kompenzacija, također platio dijelom u novcu, međutim, nakon roka od 100 dana od sklapanja sporazuma, što je tužitelj ponovno ocijenio raskidom sporazuma, te je tražio isplatu cjelokupnog preostalog iznosa kao da sporazuma nije ni bilo, zajedno s troškovima kojih se sporazumom odrekao.</w:t>
      </w:r>
    </w:p>
    <w:p w:rsidR="006F1F04" w:rsidRDefault="006F1F04" w:rsidP="006F1F04">
      <w:pPr>
        <w:ind w:firstLine="720"/>
        <w:rPr>
          <w:sz w:val="26"/>
          <w:szCs w:val="26"/>
        </w:rPr>
      </w:pPr>
    </w:p>
    <w:p w:rsidR="00C25D15" w:rsidRDefault="006F1F04" w:rsidP="008A3048">
      <w:pPr>
        <w:ind w:firstLine="720"/>
        <w:rPr>
          <w:sz w:val="26"/>
          <w:szCs w:val="26"/>
        </w:rPr>
      </w:pPr>
      <w:r>
        <w:rPr>
          <w:sz w:val="26"/>
          <w:szCs w:val="26"/>
        </w:rPr>
        <w:t>Prvostupanjskom je odlukom odbijen zahtjev tužitelja, osim u dijelu zateznih kamata na iznos koji je trebao biti plaćen kompenzacijom u roku od 100 dana od dana sklapanja sporazuma</w:t>
      </w:r>
      <w:r w:rsidR="008A3048">
        <w:rPr>
          <w:sz w:val="26"/>
          <w:szCs w:val="26"/>
        </w:rPr>
        <w:t>, a plaćen je nakon tog roka, pa su tužitelju dosuđene kamate.</w:t>
      </w:r>
      <w:r w:rsidR="008A3048" w:rsidRPr="008A3048">
        <w:rPr>
          <w:sz w:val="26"/>
          <w:szCs w:val="26"/>
        </w:rPr>
        <w:t xml:space="preserve"> </w:t>
      </w:r>
      <w:r w:rsidR="008A3048">
        <w:rPr>
          <w:sz w:val="26"/>
          <w:szCs w:val="26"/>
        </w:rPr>
        <w:t xml:space="preserve">Protiv navedene </w:t>
      </w:r>
      <w:r w:rsidR="00105221">
        <w:rPr>
          <w:sz w:val="26"/>
          <w:szCs w:val="26"/>
        </w:rPr>
        <w:t>je odluke tužitelj uložio žalbu.</w:t>
      </w:r>
    </w:p>
    <w:p w:rsidR="00105221" w:rsidRDefault="00105221" w:rsidP="008A3048">
      <w:pPr>
        <w:ind w:firstLine="720"/>
        <w:rPr>
          <w:sz w:val="26"/>
          <w:szCs w:val="26"/>
        </w:rPr>
      </w:pPr>
    </w:p>
    <w:p w:rsidR="00105221" w:rsidRPr="00105221" w:rsidRDefault="00105221" w:rsidP="00105221">
      <w:pPr>
        <w:shd w:val="clear" w:color="auto" w:fill="FFFFFF"/>
        <w:ind w:firstLine="720"/>
        <w:rPr>
          <w:sz w:val="26"/>
          <w:szCs w:val="26"/>
        </w:rPr>
      </w:pPr>
      <w:r w:rsidRPr="00105221">
        <w:rPr>
          <w:sz w:val="26"/>
          <w:szCs w:val="26"/>
        </w:rPr>
        <w:t>Odlukom VTS-a, posl. br. Pž-6551/2019-2 od 11. 8. 2020. odbijene su tužiteljeva i tuženikova žalba, te je potvrđena prvostupanjska odluka, kojom je suđeno da je:</w:t>
      </w:r>
    </w:p>
    <w:p w:rsidR="00105221" w:rsidRPr="00105221" w:rsidRDefault="00105221" w:rsidP="00105221">
      <w:pPr>
        <w:shd w:val="clear" w:color="auto" w:fill="FFFFFF"/>
        <w:rPr>
          <w:sz w:val="26"/>
          <w:szCs w:val="26"/>
        </w:rPr>
      </w:pPr>
    </w:p>
    <w:p w:rsidR="00105221" w:rsidRPr="00105221" w:rsidRDefault="00105221" w:rsidP="00105221">
      <w:pPr>
        <w:shd w:val="clear" w:color="auto" w:fill="FFFFFF"/>
        <w:rPr>
          <w:sz w:val="26"/>
          <w:szCs w:val="26"/>
        </w:rPr>
      </w:pPr>
      <w:r w:rsidRPr="00105221">
        <w:rPr>
          <w:sz w:val="26"/>
          <w:szCs w:val="26"/>
        </w:rPr>
        <w:t>-  tuženik dužan platiti tužitelju zakonske zatezne kamate koje na iznos od 47.694,12 kn teku počevši od 8. svibnja 2016. do 23. kolovoza 2016 </w:t>
      </w:r>
    </w:p>
    <w:p w:rsidR="00105221" w:rsidRDefault="00105221" w:rsidP="00105221">
      <w:pPr>
        <w:shd w:val="clear" w:color="auto" w:fill="FFFFFF"/>
        <w:rPr>
          <w:sz w:val="26"/>
          <w:szCs w:val="26"/>
        </w:rPr>
      </w:pPr>
      <w:r w:rsidRPr="00105221">
        <w:rPr>
          <w:sz w:val="26"/>
          <w:szCs w:val="26"/>
        </w:rPr>
        <w:t>-  te da je tužitelj dužan platiti tuženiku na ime troškova parničnog postupka iznos od 7.812,50 kn s pripadajućom zateznom kamatom.</w:t>
      </w:r>
    </w:p>
    <w:p w:rsidR="00105221" w:rsidRDefault="00105221" w:rsidP="00105221">
      <w:pPr>
        <w:shd w:val="clear" w:color="auto" w:fill="FFFFFF"/>
        <w:rPr>
          <w:sz w:val="26"/>
          <w:szCs w:val="26"/>
        </w:rPr>
      </w:pPr>
    </w:p>
    <w:p w:rsidR="00105221" w:rsidRPr="00105221" w:rsidRDefault="00105221" w:rsidP="00105221">
      <w:pPr>
        <w:shd w:val="clear" w:color="auto" w:fill="FFFFFF"/>
        <w:rPr>
          <w:sz w:val="26"/>
          <w:szCs w:val="26"/>
        </w:rPr>
      </w:pPr>
      <w:r>
        <w:rPr>
          <w:sz w:val="26"/>
          <w:szCs w:val="26"/>
        </w:rPr>
        <w:tab/>
        <w:t xml:space="preserve">Za očekivati je da će i u predmetima pod </w:t>
      </w:r>
      <w:r w:rsidR="005C6054">
        <w:rPr>
          <w:sz w:val="26"/>
          <w:szCs w:val="26"/>
        </w:rPr>
        <w:t>7</w:t>
      </w:r>
      <w:r>
        <w:rPr>
          <w:sz w:val="26"/>
          <w:szCs w:val="26"/>
        </w:rPr>
        <w:t xml:space="preserve">. i </w:t>
      </w:r>
      <w:r w:rsidR="005C6054">
        <w:rPr>
          <w:sz w:val="26"/>
          <w:szCs w:val="26"/>
        </w:rPr>
        <w:t>8</w:t>
      </w:r>
      <w:r>
        <w:rPr>
          <w:sz w:val="26"/>
          <w:szCs w:val="26"/>
        </w:rPr>
        <w:t>. konačna odluka pratiti stav suda izražen u citiranoj drugostupanjskoj odluci.</w:t>
      </w:r>
    </w:p>
    <w:p w:rsidR="00105221" w:rsidRDefault="00105221" w:rsidP="008A3048">
      <w:pPr>
        <w:ind w:firstLine="720"/>
        <w:rPr>
          <w:sz w:val="26"/>
          <w:szCs w:val="26"/>
        </w:rPr>
      </w:pPr>
    </w:p>
    <w:p w:rsidR="00C25D15" w:rsidRPr="00AD4D9C" w:rsidRDefault="004730F5" w:rsidP="00C25D15">
      <w:pPr>
        <w:pStyle w:val="ListParagraph"/>
        <w:numPr>
          <w:ilvl w:val="0"/>
          <w:numId w:val="8"/>
        </w:numPr>
        <w:rPr>
          <w:b/>
          <w:sz w:val="26"/>
          <w:szCs w:val="26"/>
        </w:rPr>
      </w:pPr>
      <w:r w:rsidRPr="00AD4D9C">
        <w:rPr>
          <w:b/>
          <w:sz w:val="26"/>
          <w:szCs w:val="26"/>
        </w:rPr>
        <w:t>Općinski sud u Splitu, P-148/17</w:t>
      </w:r>
    </w:p>
    <w:p w:rsidR="004730F5" w:rsidRDefault="004730F5" w:rsidP="004730F5">
      <w:pPr>
        <w:pStyle w:val="ListParagraph"/>
        <w:rPr>
          <w:b/>
          <w:sz w:val="26"/>
          <w:szCs w:val="26"/>
        </w:rPr>
      </w:pPr>
      <w:r w:rsidRPr="00AD4D9C">
        <w:rPr>
          <w:b/>
          <w:sz w:val="26"/>
          <w:szCs w:val="26"/>
        </w:rPr>
        <w:t>Miro Kardum c/a Vig d.d. u stečaju</w:t>
      </w:r>
      <w:r w:rsidR="00AD4D9C">
        <w:rPr>
          <w:b/>
          <w:sz w:val="26"/>
          <w:szCs w:val="26"/>
        </w:rPr>
        <w:t xml:space="preserve"> i Brodotrogir d.d.</w:t>
      </w:r>
      <w:r w:rsidRPr="00AD4D9C">
        <w:rPr>
          <w:b/>
          <w:sz w:val="26"/>
          <w:szCs w:val="26"/>
        </w:rPr>
        <w:t>, VPS: cca 410.000,00 kn</w:t>
      </w:r>
      <w:r w:rsidR="00B8723A">
        <w:rPr>
          <w:b/>
          <w:sz w:val="26"/>
          <w:szCs w:val="26"/>
        </w:rPr>
        <w:t xml:space="preserve">, </w:t>
      </w:r>
      <w:r w:rsidR="00B8723A" w:rsidRPr="004B0213">
        <w:rPr>
          <w:b/>
          <w:sz w:val="26"/>
          <w:szCs w:val="26"/>
        </w:rPr>
        <w:t xml:space="preserve">Vrijednost pravne radnje s PDV-om: </w:t>
      </w:r>
      <w:r w:rsidR="00B8723A">
        <w:rPr>
          <w:b/>
          <w:sz w:val="26"/>
          <w:szCs w:val="26"/>
        </w:rPr>
        <w:t>6.250,00 kn</w:t>
      </w:r>
    </w:p>
    <w:p w:rsidR="00AD4D9C" w:rsidRDefault="00AD4D9C" w:rsidP="004730F5">
      <w:pPr>
        <w:pStyle w:val="ListParagraph"/>
        <w:rPr>
          <w:b/>
          <w:sz w:val="26"/>
          <w:szCs w:val="26"/>
        </w:rPr>
      </w:pPr>
    </w:p>
    <w:p w:rsidR="00AD4D9C" w:rsidRDefault="00AD4D9C" w:rsidP="00AD4D9C">
      <w:pPr>
        <w:ind w:firstLine="720"/>
        <w:rPr>
          <w:sz w:val="26"/>
          <w:szCs w:val="26"/>
        </w:rPr>
      </w:pPr>
      <w:r w:rsidRPr="0034110E">
        <w:rPr>
          <w:sz w:val="26"/>
          <w:szCs w:val="26"/>
        </w:rPr>
        <w:t xml:space="preserve">U gornjem predmetu, </w:t>
      </w:r>
      <w:r>
        <w:rPr>
          <w:sz w:val="26"/>
          <w:szCs w:val="26"/>
        </w:rPr>
        <w:t>tužitelj</w:t>
      </w:r>
      <w:r w:rsidRPr="0034110E">
        <w:rPr>
          <w:sz w:val="26"/>
          <w:szCs w:val="26"/>
        </w:rPr>
        <w:t xml:space="preserve"> je ustao tužbom radi naknade</w:t>
      </w:r>
      <w:r>
        <w:rPr>
          <w:sz w:val="26"/>
          <w:szCs w:val="26"/>
        </w:rPr>
        <w:t xml:space="preserve"> imovinske </w:t>
      </w:r>
      <w:r w:rsidRPr="0034110E">
        <w:rPr>
          <w:sz w:val="26"/>
          <w:szCs w:val="26"/>
        </w:rPr>
        <w:t xml:space="preserve"> štete</w:t>
      </w:r>
      <w:r>
        <w:rPr>
          <w:sz w:val="26"/>
          <w:szCs w:val="26"/>
        </w:rPr>
        <w:t xml:space="preserve"> (izgubljena zarada)</w:t>
      </w:r>
      <w:r w:rsidRPr="0034110E">
        <w:rPr>
          <w:sz w:val="26"/>
          <w:szCs w:val="26"/>
        </w:rPr>
        <w:t xml:space="preserve"> </w:t>
      </w:r>
      <w:r>
        <w:rPr>
          <w:sz w:val="26"/>
          <w:szCs w:val="26"/>
        </w:rPr>
        <w:t xml:space="preserve">i neimovinske štete (povreda prava osobnosti) </w:t>
      </w:r>
      <w:r w:rsidRPr="0034110E">
        <w:rPr>
          <w:sz w:val="26"/>
          <w:szCs w:val="26"/>
        </w:rPr>
        <w:t>zbog štetnog događaja – ozljede na radu (pad s ljestava)</w:t>
      </w:r>
      <w:r>
        <w:rPr>
          <w:sz w:val="26"/>
          <w:szCs w:val="26"/>
        </w:rPr>
        <w:t>.</w:t>
      </w:r>
    </w:p>
    <w:p w:rsidR="00AD4D9C" w:rsidRPr="00AD4D9C" w:rsidRDefault="00AD4D9C" w:rsidP="004730F5">
      <w:pPr>
        <w:pStyle w:val="ListParagraph"/>
        <w:rPr>
          <w:b/>
          <w:sz w:val="26"/>
          <w:szCs w:val="26"/>
        </w:rPr>
      </w:pPr>
    </w:p>
    <w:p w:rsidR="00AD4D9C" w:rsidRDefault="00AD4D9C" w:rsidP="00AD4D9C">
      <w:pPr>
        <w:ind w:firstLine="720"/>
        <w:rPr>
          <w:sz w:val="26"/>
          <w:szCs w:val="26"/>
        </w:rPr>
      </w:pPr>
      <w:r>
        <w:rPr>
          <w:sz w:val="26"/>
          <w:szCs w:val="26"/>
        </w:rPr>
        <w:t>U postupku je</w:t>
      </w:r>
      <w:r w:rsidR="007D3C6F">
        <w:rPr>
          <w:sz w:val="26"/>
          <w:szCs w:val="26"/>
        </w:rPr>
        <w:t xml:space="preserve"> bilo</w:t>
      </w:r>
      <w:r>
        <w:rPr>
          <w:sz w:val="26"/>
          <w:szCs w:val="26"/>
        </w:rPr>
        <w:t xml:space="preserve"> sporno je li štetu sam sebi prozročio tužitelj padom s ljestava koje nisu u ingerenciji I-tuženika i kojima se, barem prema navodima I-tuženika, oštećenik kretao protivno pravilima struke.</w:t>
      </w:r>
    </w:p>
    <w:p w:rsidR="00AD4D9C" w:rsidRDefault="00AD4D9C" w:rsidP="00AD4D9C">
      <w:pPr>
        <w:ind w:firstLine="720"/>
        <w:rPr>
          <w:sz w:val="26"/>
          <w:szCs w:val="26"/>
        </w:rPr>
      </w:pPr>
    </w:p>
    <w:p w:rsidR="00AD4D9C" w:rsidRDefault="00AD4D9C" w:rsidP="00AD4D9C">
      <w:pPr>
        <w:ind w:firstLine="720"/>
        <w:rPr>
          <w:sz w:val="26"/>
          <w:szCs w:val="26"/>
        </w:rPr>
      </w:pPr>
      <w:r>
        <w:rPr>
          <w:sz w:val="26"/>
          <w:szCs w:val="26"/>
        </w:rPr>
        <w:t>Sud je nakon nekoliko ukidnih prvostupanjskih odluka, donio odluku od 12. 6. 2019. kojom je usvojen tužbeni zahtjev tužitelja u iznosu od cca 80% utužene tražbine na naknadu štete.</w:t>
      </w:r>
    </w:p>
    <w:p w:rsidR="00AD4D9C" w:rsidRDefault="00AD4D9C" w:rsidP="00AD4D9C">
      <w:pPr>
        <w:ind w:firstLine="720"/>
        <w:rPr>
          <w:sz w:val="26"/>
          <w:szCs w:val="26"/>
        </w:rPr>
      </w:pPr>
    </w:p>
    <w:p w:rsidR="00AD4D9C" w:rsidRDefault="00AD4D9C" w:rsidP="00AD4D9C">
      <w:pPr>
        <w:ind w:firstLine="720"/>
        <w:rPr>
          <w:sz w:val="26"/>
          <w:szCs w:val="26"/>
        </w:rPr>
      </w:pPr>
      <w:r>
        <w:rPr>
          <w:sz w:val="26"/>
          <w:szCs w:val="26"/>
        </w:rPr>
        <w:t>Obrazlažući navedenu odluku sud je utvrdio da I-tuženik kao poslodavac nije upozoravao II-tuženika na problem strmih stepenica, što je bilo od utjecaja na sigurnost prelaska radnika na brod, a zbog navedenog je propusta tužitelj zadobio ozljede opisane u medicinskoj dokumentaciji.</w:t>
      </w:r>
    </w:p>
    <w:p w:rsidR="008922B7" w:rsidRDefault="008922B7" w:rsidP="00AD4D9C">
      <w:pPr>
        <w:ind w:firstLine="720"/>
        <w:rPr>
          <w:sz w:val="26"/>
          <w:szCs w:val="26"/>
        </w:rPr>
      </w:pPr>
    </w:p>
    <w:p w:rsidR="008922B7" w:rsidRDefault="008922B7" w:rsidP="00AD4D9C">
      <w:pPr>
        <w:ind w:firstLine="720"/>
        <w:rPr>
          <w:sz w:val="26"/>
          <w:szCs w:val="26"/>
        </w:rPr>
      </w:pPr>
      <w:r>
        <w:rPr>
          <w:sz w:val="26"/>
          <w:szCs w:val="26"/>
        </w:rPr>
        <w:t>Drugim riječima, sud je utvrdio da prijelaz s doka na brod nije bio osiguran, nisu bile postavljene stepenice koje bi odgovarale tehničkim uvjetima, odnosno stepenice nisu bile učvršćene te su se pomicale kako se pomicao i brod, a radilo se o stepenicama pod nagibom između 45 i 90 stupnjeva, a nije bilo ni zaštitnih ograda ni mreža, o čemu je bio dužan voditi brigu poslodavac tužitelja, tj . I-tuženik. Sud je posebno istaknuo okolnost da su stepenice nakon ozljeđivanja uklonjene i zamijenjene novim.</w:t>
      </w:r>
    </w:p>
    <w:p w:rsidR="006F1F04" w:rsidRPr="00AD4D9C" w:rsidRDefault="006F1F04" w:rsidP="006F1F04">
      <w:pPr>
        <w:ind w:firstLine="720"/>
        <w:rPr>
          <w:b/>
          <w:sz w:val="26"/>
          <w:szCs w:val="26"/>
        </w:rPr>
      </w:pPr>
    </w:p>
    <w:p w:rsidR="006F1F04" w:rsidRDefault="008922B7" w:rsidP="008922B7">
      <w:pPr>
        <w:ind w:firstLine="720"/>
        <w:rPr>
          <w:sz w:val="26"/>
          <w:szCs w:val="26"/>
        </w:rPr>
      </w:pPr>
      <w:r>
        <w:rPr>
          <w:sz w:val="26"/>
          <w:szCs w:val="26"/>
        </w:rPr>
        <w:t>Provedeno je i medicinsko vještačenje na okolnost visine neimovinske štete, na koje stranke nisu imale primjedbi.</w:t>
      </w:r>
    </w:p>
    <w:p w:rsidR="008922B7" w:rsidRDefault="008922B7" w:rsidP="008922B7">
      <w:pPr>
        <w:ind w:firstLine="720"/>
        <w:rPr>
          <w:sz w:val="26"/>
          <w:szCs w:val="26"/>
        </w:rPr>
      </w:pPr>
    </w:p>
    <w:p w:rsidR="008922B7" w:rsidRDefault="008922B7" w:rsidP="008922B7">
      <w:pPr>
        <w:ind w:firstLine="720"/>
        <w:rPr>
          <w:sz w:val="26"/>
          <w:szCs w:val="26"/>
        </w:rPr>
      </w:pPr>
      <w:r>
        <w:rPr>
          <w:sz w:val="26"/>
          <w:szCs w:val="26"/>
        </w:rPr>
        <w:t xml:space="preserve">Protiv prvostupanjske odluke </w:t>
      </w:r>
      <w:r w:rsidR="00991C23">
        <w:rPr>
          <w:sz w:val="26"/>
          <w:szCs w:val="26"/>
        </w:rPr>
        <w:t>stranke su uložile</w:t>
      </w:r>
      <w:r>
        <w:rPr>
          <w:sz w:val="26"/>
          <w:szCs w:val="26"/>
        </w:rPr>
        <w:t xml:space="preserve"> žalbu.</w:t>
      </w:r>
    </w:p>
    <w:p w:rsidR="006A2B6B" w:rsidRDefault="006A2B6B" w:rsidP="00991C23">
      <w:pPr>
        <w:rPr>
          <w:sz w:val="26"/>
          <w:szCs w:val="26"/>
        </w:rPr>
      </w:pPr>
    </w:p>
    <w:p w:rsidR="00991C23" w:rsidRDefault="00991C23" w:rsidP="008922B7">
      <w:pPr>
        <w:ind w:firstLine="720"/>
        <w:rPr>
          <w:sz w:val="26"/>
          <w:szCs w:val="26"/>
        </w:rPr>
      </w:pPr>
      <w:r>
        <w:rPr>
          <w:sz w:val="26"/>
          <w:szCs w:val="26"/>
        </w:rPr>
        <w:t>Presudom Županijskog suda u Splitu od 26. 2. 2020., odbijene su žalbe stranaka</w:t>
      </w:r>
      <w:r w:rsidR="000D476C">
        <w:rPr>
          <w:sz w:val="26"/>
          <w:szCs w:val="26"/>
        </w:rPr>
        <w:t>,</w:t>
      </w:r>
      <w:r>
        <w:rPr>
          <w:sz w:val="26"/>
          <w:szCs w:val="26"/>
        </w:rPr>
        <w:t xml:space="preserve"> te je potvrđena prvostupanjska odluka.</w:t>
      </w:r>
    </w:p>
    <w:p w:rsidR="004422C0" w:rsidRDefault="004422C0" w:rsidP="008922B7">
      <w:pPr>
        <w:ind w:firstLine="720"/>
        <w:rPr>
          <w:sz w:val="26"/>
          <w:szCs w:val="26"/>
        </w:rPr>
      </w:pPr>
    </w:p>
    <w:p w:rsidR="0024323D" w:rsidRDefault="0024323D" w:rsidP="0024323D">
      <w:pPr>
        <w:rPr>
          <w:sz w:val="26"/>
          <w:szCs w:val="26"/>
        </w:rPr>
      </w:pPr>
    </w:p>
    <w:p w:rsidR="007D3C6F" w:rsidRDefault="007D3C6F" w:rsidP="0024323D">
      <w:pPr>
        <w:ind w:firstLine="720"/>
        <w:rPr>
          <w:b/>
          <w:sz w:val="26"/>
          <w:szCs w:val="26"/>
        </w:rPr>
      </w:pPr>
      <w:r w:rsidRPr="007D3C6F">
        <w:rPr>
          <w:b/>
          <w:sz w:val="26"/>
          <w:szCs w:val="26"/>
        </w:rPr>
        <w:lastRenderedPageBreak/>
        <w:t>Aktivni predmeti</w:t>
      </w:r>
    </w:p>
    <w:p w:rsidR="007D3C6F" w:rsidRDefault="007D3C6F" w:rsidP="008922B7">
      <w:pPr>
        <w:ind w:firstLine="720"/>
        <w:rPr>
          <w:b/>
          <w:sz w:val="26"/>
          <w:szCs w:val="26"/>
        </w:rPr>
      </w:pPr>
    </w:p>
    <w:p w:rsidR="007D3C6F" w:rsidRDefault="007D3C6F" w:rsidP="007D3C6F">
      <w:pPr>
        <w:pStyle w:val="ListParagraph"/>
        <w:numPr>
          <w:ilvl w:val="0"/>
          <w:numId w:val="10"/>
        </w:numPr>
        <w:rPr>
          <w:b/>
          <w:sz w:val="26"/>
          <w:szCs w:val="26"/>
        </w:rPr>
      </w:pPr>
      <w:r>
        <w:rPr>
          <w:b/>
          <w:sz w:val="26"/>
          <w:szCs w:val="26"/>
        </w:rPr>
        <w:t>Trgovački sud u Rijeci</w:t>
      </w:r>
      <w:r w:rsidR="00622E1B">
        <w:rPr>
          <w:b/>
          <w:sz w:val="26"/>
          <w:szCs w:val="26"/>
        </w:rPr>
        <w:t>, posl. br. Povrv-45/2020</w:t>
      </w:r>
    </w:p>
    <w:p w:rsidR="007D3C6F" w:rsidRDefault="007D3C6F" w:rsidP="007D3C6F">
      <w:pPr>
        <w:pStyle w:val="ListParagraph"/>
        <w:ind w:left="1080"/>
        <w:rPr>
          <w:b/>
          <w:sz w:val="26"/>
          <w:szCs w:val="26"/>
        </w:rPr>
      </w:pPr>
      <w:r>
        <w:rPr>
          <w:b/>
          <w:sz w:val="26"/>
          <w:szCs w:val="26"/>
        </w:rPr>
        <w:t>VIG-d.d. u stečaju c/a 3. MAJ Brodogradilište d.d., VPS: 860.119,07 kn</w:t>
      </w:r>
    </w:p>
    <w:p w:rsidR="00B8723A" w:rsidRDefault="00B8723A" w:rsidP="00B8723A">
      <w:pPr>
        <w:pStyle w:val="ListParagraph"/>
        <w:rPr>
          <w:b/>
          <w:sz w:val="26"/>
          <w:szCs w:val="26"/>
        </w:rPr>
      </w:pPr>
      <w:r>
        <w:rPr>
          <w:b/>
          <w:sz w:val="26"/>
          <w:szCs w:val="26"/>
        </w:rPr>
        <w:t xml:space="preserve">      </w:t>
      </w:r>
      <w:r w:rsidRPr="004B0213">
        <w:rPr>
          <w:b/>
          <w:sz w:val="26"/>
          <w:szCs w:val="26"/>
        </w:rPr>
        <w:t>Vrijednost pravne radnje s PDV-om</w:t>
      </w:r>
      <w:r w:rsidRPr="00B8723A">
        <w:rPr>
          <w:b/>
          <w:sz w:val="26"/>
          <w:szCs w:val="26"/>
        </w:rPr>
        <w:t xml:space="preserve">: </w:t>
      </w:r>
      <w:r w:rsidRPr="00B8723A">
        <w:rPr>
          <w:rFonts w:ascii="Times New Roman" w:hAnsi="Times New Roman"/>
          <w:b/>
        </w:rPr>
        <w:t>10.762,50 kn</w:t>
      </w:r>
    </w:p>
    <w:p w:rsidR="007D3C6F" w:rsidRDefault="007D3C6F" w:rsidP="007D3C6F">
      <w:pPr>
        <w:rPr>
          <w:b/>
          <w:sz w:val="26"/>
          <w:szCs w:val="26"/>
        </w:rPr>
      </w:pPr>
    </w:p>
    <w:p w:rsidR="007D3C6F" w:rsidRDefault="007D3C6F" w:rsidP="007D3C6F">
      <w:pPr>
        <w:rPr>
          <w:sz w:val="26"/>
          <w:szCs w:val="26"/>
        </w:rPr>
      </w:pPr>
      <w:r>
        <w:rPr>
          <w:b/>
          <w:sz w:val="26"/>
          <w:szCs w:val="26"/>
        </w:rPr>
        <w:tab/>
      </w:r>
      <w:r w:rsidRPr="007D3C6F">
        <w:rPr>
          <w:sz w:val="26"/>
          <w:szCs w:val="26"/>
        </w:rPr>
        <w:t>U gornjem je predmetu, stečajni dužnik pokrenuo ovršni postupak na temelju vjerodostojne isprave radi naplate dužnog iznosa od 860.119,07 kn.</w:t>
      </w:r>
    </w:p>
    <w:p w:rsidR="00622E1B" w:rsidRDefault="00622E1B" w:rsidP="007D3C6F">
      <w:pPr>
        <w:rPr>
          <w:sz w:val="26"/>
          <w:szCs w:val="26"/>
        </w:rPr>
      </w:pPr>
    </w:p>
    <w:p w:rsidR="00622E1B" w:rsidRDefault="00622E1B" w:rsidP="007D3C6F">
      <w:pPr>
        <w:rPr>
          <w:sz w:val="26"/>
          <w:szCs w:val="26"/>
        </w:rPr>
      </w:pPr>
      <w:r>
        <w:rPr>
          <w:sz w:val="26"/>
          <w:szCs w:val="26"/>
        </w:rPr>
        <w:tab/>
        <w:t>Protiv rješenja o ovrsi javnog bilježnika Vere Lovrović Lečić posl. br. Ovrv-433/2019 od 30. 12. 2019. 3. MAJ je podnio prigovor kojim</w:t>
      </w:r>
      <w:r w:rsidR="00105221">
        <w:rPr>
          <w:sz w:val="26"/>
          <w:szCs w:val="26"/>
        </w:rPr>
        <w:t xml:space="preserve"> je</w:t>
      </w:r>
      <w:r>
        <w:rPr>
          <w:sz w:val="26"/>
          <w:szCs w:val="26"/>
        </w:rPr>
        <w:t>, u bitnome, osporava</w:t>
      </w:r>
      <w:r w:rsidR="00105221">
        <w:rPr>
          <w:sz w:val="26"/>
          <w:szCs w:val="26"/>
        </w:rPr>
        <w:t>o</w:t>
      </w:r>
      <w:r>
        <w:rPr>
          <w:sz w:val="26"/>
          <w:szCs w:val="26"/>
        </w:rPr>
        <w:t xml:space="preserve"> bilo kakav poslovni odnos s</w:t>
      </w:r>
      <w:r w:rsidR="00105221">
        <w:rPr>
          <w:sz w:val="26"/>
          <w:szCs w:val="26"/>
        </w:rPr>
        <w:t xml:space="preserve"> ovrhovoditeljem, odnosno isticao je</w:t>
      </w:r>
      <w:r>
        <w:rPr>
          <w:sz w:val="26"/>
          <w:szCs w:val="26"/>
        </w:rPr>
        <w:t xml:space="preserve"> da je ranije bio u poslovnom odnosu iz kojeg su sve obveze podmirene.</w:t>
      </w:r>
      <w:r w:rsidR="00A4773D">
        <w:rPr>
          <w:sz w:val="26"/>
          <w:szCs w:val="26"/>
        </w:rPr>
        <w:t xml:space="preserve"> Spis je</w:t>
      </w:r>
      <w:r w:rsidR="00105221">
        <w:rPr>
          <w:sz w:val="26"/>
          <w:szCs w:val="26"/>
        </w:rPr>
        <w:t xml:space="preserve"> bio</w:t>
      </w:r>
      <w:r w:rsidR="00A4773D">
        <w:rPr>
          <w:sz w:val="26"/>
          <w:szCs w:val="26"/>
        </w:rPr>
        <w:t xml:space="preserve"> proslijeđen Trg</w:t>
      </w:r>
      <w:r w:rsidR="00105221">
        <w:rPr>
          <w:sz w:val="26"/>
          <w:szCs w:val="26"/>
        </w:rPr>
        <w:t xml:space="preserve">ovačkom sudu u Rijeci i </w:t>
      </w:r>
      <w:r w:rsidR="00A4773D">
        <w:rPr>
          <w:sz w:val="26"/>
          <w:szCs w:val="26"/>
        </w:rPr>
        <w:t>vodi</w:t>
      </w:r>
      <w:r w:rsidR="00105221">
        <w:rPr>
          <w:sz w:val="26"/>
          <w:szCs w:val="26"/>
        </w:rPr>
        <w:t>o se</w:t>
      </w:r>
      <w:r w:rsidR="00A4773D">
        <w:rPr>
          <w:sz w:val="26"/>
          <w:szCs w:val="26"/>
        </w:rPr>
        <w:t xml:space="preserve"> pod posl. brojem </w:t>
      </w:r>
      <w:r w:rsidR="00A4773D" w:rsidRPr="00A4773D">
        <w:rPr>
          <w:sz w:val="26"/>
          <w:szCs w:val="26"/>
        </w:rPr>
        <w:t>Povrv-45/2020.</w:t>
      </w:r>
    </w:p>
    <w:p w:rsidR="00A4773D" w:rsidRPr="00A4773D" w:rsidRDefault="00A4773D" w:rsidP="007D3C6F">
      <w:pPr>
        <w:rPr>
          <w:sz w:val="26"/>
          <w:szCs w:val="26"/>
        </w:rPr>
      </w:pPr>
    </w:p>
    <w:p w:rsidR="00622E1B" w:rsidRPr="007D3C6F" w:rsidRDefault="00622E1B" w:rsidP="00105221">
      <w:pPr>
        <w:rPr>
          <w:sz w:val="26"/>
          <w:szCs w:val="26"/>
        </w:rPr>
      </w:pPr>
      <w:r>
        <w:rPr>
          <w:sz w:val="26"/>
          <w:szCs w:val="26"/>
        </w:rPr>
        <w:tab/>
      </w:r>
      <w:r w:rsidR="00C37C78">
        <w:rPr>
          <w:sz w:val="26"/>
          <w:szCs w:val="26"/>
        </w:rPr>
        <w:t>U predmetu je s</w:t>
      </w:r>
      <w:r w:rsidR="00C37C78" w:rsidRPr="00C37C78">
        <w:rPr>
          <w:sz w:val="26"/>
          <w:szCs w:val="26"/>
        </w:rPr>
        <w:t>klopljena nagodba kojom se 3. Maj obvezao isplatiti stečajnom dužniku iznos glavnice od 860.119,07 kuna u 20 jednakih mjesečnih obroka.</w:t>
      </w:r>
    </w:p>
    <w:p w:rsidR="00CF3798" w:rsidRDefault="00CF3798" w:rsidP="008922B7">
      <w:pPr>
        <w:ind w:firstLine="720"/>
        <w:rPr>
          <w:sz w:val="26"/>
          <w:szCs w:val="26"/>
        </w:rPr>
      </w:pPr>
    </w:p>
    <w:p w:rsidR="00F9115A" w:rsidRDefault="00F9115A" w:rsidP="00F9115A">
      <w:pPr>
        <w:pStyle w:val="ListParagraph"/>
        <w:numPr>
          <w:ilvl w:val="0"/>
          <w:numId w:val="10"/>
        </w:numPr>
        <w:rPr>
          <w:b/>
          <w:sz w:val="26"/>
          <w:szCs w:val="26"/>
        </w:rPr>
      </w:pPr>
      <w:r>
        <w:rPr>
          <w:b/>
          <w:sz w:val="26"/>
          <w:szCs w:val="26"/>
        </w:rPr>
        <w:t>Trgovački sud u Zagrebu, posl. br. Povrv-</w:t>
      </w:r>
      <w:r w:rsidR="00A4773D">
        <w:rPr>
          <w:b/>
          <w:sz w:val="26"/>
          <w:szCs w:val="26"/>
        </w:rPr>
        <w:t>340</w:t>
      </w:r>
      <w:r>
        <w:rPr>
          <w:b/>
          <w:sz w:val="26"/>
          <w:szCs w:val="26"/>
        </w:rPr>
        <w:t>/2020</w:t>
      </w:r>
    </w:p>
    <w:p w:rsidR="00F9115A" w:rsidRDefault="00F9115A" w:rsidP="00F9115A">
      <w:pPr>
        <w:pStyle w:val="ListParagraph"/>
        <w:ind w:left="1080"/>
        <w:rPr>
          <w:b/>
          <w:sz w:val="26"/>
          <w:szCs w:val="26"/>
        </w:rPr>
      </w:pPr>
      <w:r>
        <w:rPr>
          <w:b/>
          <w:sz w:val="26"/>
          <w:szCs w:val="26"/>
        </w:rPr>
        <w:t>VIG-d.d. u stečaju c/a MONTING d.o.o., VPS: 157.346,47 kn</w:t>
      </w:r>
    </w:p>
    <w:p w:rsidR="00B8723A" w:rsidRDefault="00B8723A" w:rsidP="00F9115A">
      <w:pPr>
        <w:pStyle w:val="ListParagraph"/>
        <w:ind w:left="1080"/>
        <w:rPr>
          <w:b/>
          <w:sz w:val="26"/>
          <w:szCs w:val="26"/>
        </w:rPr>
      </w:pPr>
      <w:r w:rsidRPr="004B0213">
        <w:rPr>
          <w:b/>
          <w:sz w:val="26"/>
          <w:szCs w:val="26"/>
        </w:rPr>
        <w:t>Vrijednost pravne radnje s PDV-om</w:t>
      </w:r>
      <w:r w:rsidRPr="00B8723A">
        <w:rPr>
          <w:b/>
          <w:sz w:val="26"/>
          <w:szCs w:val="26"/>
        </w:rPr>
        <w:t xml:space="preserve">: </w:t>
      </w:r>
      <w:r>
        <w:rPr>
          <w:rFonts w:ascii="Times New Roman" w:hAnsi="Times New Roman"/>
          <w:b/>
        </w:rPr>
        <w:t>3.125,00</w:t>
      </w:r>
      <w:r w:rsidRPr="00B8723A">
        <w:rPr>
          <w:rFonts w:ascii="Times New Roman" w:hAnsi="Times New Roman"/>
          <w:b/>
        </w:rPr>
        <w:t xml:space="preserve"> kn</w:t>
      </w:r>
    </w:p>
    <w:p w:rsidR="00F9115A" w:rsidRDefault="00F9115A" w:rsidP="00F9115A">
      <w:pPr>
        <w:rPr>
          <w:b/>
          <w:sz w:val="26"/>
          <w:szCs w:val="26"/>
        </w:rPr>
      </w:pPr>
    </w:p>
    <w:p w:rsidR="00F9115A" w:rsidRDefault="00F9115A" w:rsidP="00F9115A">
      <w:pPr>
        <w:rPr>
          <w:sz w:val="26"/>
          <w:szCs w:val="26"/>
        </w:rPr>
      </w:pPr>
      <w:r>
        <w:rPr>
          <w:b/>
          <w:sz w:val="26"/>
          <w:szCs w:val="26"/>
        </w:rPr>
        <w:tab/>
      </w:r>
      <w:r w:rsidRPr="007D3C6F">
        <w:rPr>
          <w:sz w:val="26"/>
          <w:szCs w:val="26"/>
        </w:rPr>
        <w:t xml:space="preserve">U gornjem je predmetu, stečajni dužnik pokrenuo ovršni postupak na temelju vjerodostojne isprave radi naplate dužnog iznosa od </w:t>
      </w:r>
      <w:r w:rsidRPr="00F9115A">
        <w:rPr>
          <w:sz w:val="26"/>
          <w:szCs w:val="26"/>
        </w:rPr>
        <w:t>157.346,47 kn.</w:t>
      </w:r>
    </w:p>
    <w:p w:rsidR="00F9115A" w:rsidRDefault="00F9115A" w:rsidP="00F9115A">
      <w:pPr>
        <w:rPr>
          <w:sz w:val="26"/>
          <w:szCs w:val="26"/>
        </w:rPr>
      </w:pPr>
    </w:p>
    <w:p w:rsidR="00F9115A" w:rsidRDefault="00F9115A" w:rsidP="00F9115A">
      <w:pPr>
        <w:rPr>
          <w:sz w:val="26"/>
          <w:szCs w:val="26"/>
        </w:rPr>
      </w:pPr>
      <w:r>
        <w:rPr>
          <w:sz w:val="26"/>
          <w:szCs w:val="26"/>
        </w:rPr>
        <w:tab/>
        <w:t>Protiv rješenja o ovrsi javnog bilježnika Gorane Blaić Hebrang, posl. br. Ovrv-96/2019 od 19. 12. 2019. ovršenik je podnio prigovor kojim</w:t>
      </w:r>
      <w:r w:rsidR="00C37C78">
        <w:rPr>
          <w:sz w:val="26"/>
          <w:szCs w:val="26"/>
        </w:rPr>
        <w:t xml:space="preserve"> je</w:t>
      </w:r>
      <w:r>
        <w:rPr>
          <w:sz w:val="26"/>
          <w:szCs w:val="26"/>
        </w:rPr>
        <w:t>, u bitnome, osporava</w:t>
      </w:r>
      <w:r w:rsidR="00C37C78">
        <w:rPr>
          <w:sz w:val="26"/>
          <w:szCs w:val="26"/>
        </w:rPr>
        <w:t>o</w:t>
      </w:r>
      <w:r>
        <w:rPr>
          <w:sz w:val="26"/>
          <w:szCs w:val="26"/>
        </w:rPr>
        <w:t xml:space="preserve"> bilo kakvo dugovanje prema ovrhovoditelju, te</w:t>
      </w:r>
      <w:r w:rsidR="00C37C78">
        <w:rPr>
          <w:sz w:val="26"/>
          <w:szCs w:val="26"/>
        </w:rPr>
        <w:t xml:space="preserve"> je</w:t>
      </w:r>
      <w:r>
        <w:rPr>
          <w:sz w:val="26"/>
          <w:szCs w:val="26"/>
        </w:rPr>
        <w:t xml:space="preserve"> tvrdi</w:t>
      </w:r>
      <w:r w:rsidR="00C37C78">
        <w:rPr>
          <w:sz w:val="26"/>
          <w:szCs w:val="26"/>
        </w:rPr>
        <w:t>o</w:t>
      </w:r>
      <w:r>
        <w:rPr>
          <w:sz w:val="26"/>
          <w:szCs w:val="26"/>
        </w:rPr>
        <w:t xml:space="preserve"> da</w:t>
      </w:r>
      <w:r w:rsidR="00C37C78">
        <w:rPr>
          <w:sz w:val="26"/>
          <w:szCs w:val="26"/>
        </w:rPr>
        <w:t xml:space="preserve"> u</w:t>
      </w:r>
      <w:r>
        <w:rPr>
          <w:sz w:val="26"/>
          <w:szCs w:val="26"/>
        </w:rPr>
        <w:t xml:space="preserve"> poslovnim knjigama nema zaveden nikakav dug. Ujedno</w:t>
      </w:r>
      <w:r w:rsidR="00C37C78">
        <w:rPr>
          <w:sz w:val="26"/>
          <w:szCs w:val="26"/>
        </w:rPr>
        <w:t xml:space="preserve"> je isticao</w:t>
      </w:r>
      <w:r>
        <w:rPr>
          <w:sz w:val="26"/>
          <w:szCs w:val="26"/>
        </w:rPr>
        <w:t xml:space="preserve"> da se radi o promašenoj pasivnoj legitimaciji, jer na adresi dužnika posluje i društvo MONTING-I d.o.o.</w:t>
      </w:r>
      <w:r w:rsidR="00A4773D" w:rsidRPr="00A4773D">
        <w:rPr>
          <w:sz w:val="26"/>
          <w:szCs w:val="26"/>
        </w:rPr>
        <w:t xml:space="preserve"> </w:t>
      </w:r>
      <w:r w:rsidR="00A4773D">
        <w:rPr>
          <w:sz w:val="26"/>
          <w:szCs w:val="26"/>
        </w:rPr>
        <w:t>Spis je</w:t>
      </w:r>
      <w:r w:rsidR="00C37C78">
        <w:rPr>
          <w:sz w:val="26"/>
          <w:szCs w:val="26"/>
        </w:rPr>
        <w:t xml:space="preserve"> bio</w:t>
      </w:r>
      <w:r w:rsidR="00A4773D">
        <w:rPr>
          <w:sz w:val="26"/>
          <w:szCs w:val="26"/>
        </w:rPr>
        <w:t xml:space="preserve"> proslijeđen Trgovačkom sudu u Zagrebu, </w:t>
      </w:r>
      <w:r w:rsidR="00C37C78">
        <w:rPr>
          <w:sz w:val="26"/>
          <w:szCs w:val="26"/>
        </w:rPr>
        <w:t>i</w:t>
      </w:r>
      <w:r w:rsidR="00A4773D">
        <w:rPr>
          <w:sz w:val="26"/>
          <w:szCs w:val="26"/>
        </w:rPr>
        <w:t xml:space="preserve"> vodi</w:t>
      </w:r>
      <w:r w:rsidR="00C37C78">
        <w:rPr>
          <w:sz w:val="26"/>
          <w:szCs w:val="26"/>
        </w:rPr>
        <w:t>o se</w:t>
      </w:r>
      <w:r w:rsidR="00A4773D">
        <w:rPr>
          <w:sz w:val="26"/>
          <w:szCs w:val="26"/>
        </w:rPr>
        <w:t xml:space="preserve"> pod posl. brojem </w:t>
      </w:r>
      <w:r w:rsidR="00A4773D" w:rsidRPr="00A4773D">
        <w:rPr>
          <w:sz w:val="26"/>
          <w:szCs w:val="26"/>
        </w:rPr>
        <w:t>P</w:t>
      </w:r>
      <w:r w:rsidR="00A4773D">
        <w:rPr>
          <w:sz w:val="26"/>
          <w:szCs w:val="26"/>
        </w:rPr>
        <w:t>ovrv-340</w:t>
      </w:r>
      <w:r w:rsidR="00A4773D" w:rsidRPr="00A4773D">
        <w:rPr>
          <w:sz w:val="26"/>
          <w:szCs w:val="26"/>
        </w:rPr>
        <w:t>/2020.</w:t>
      </w:r>
    </w:p>
    <w:p w:rsidR="00F9115A" w:rsidRDefault="00F9115A" w:rsidP="00F9115A">
      <w:pPr>
        <w:rPr>
          <w:sz w:val="26"/>
          <w:szCs w:val="26"/>
        </w:rPr>
      </w:pPr>
    </w:p>
    <w:p w:rsidR="00A4773D" w:rsidRDefault="00F9115A" w:rsidP="00C37C78">
      <w:pPr>
        <w:rPr>
          <w:sz w:val="26"/>
          <w:szCs w:val="26"/>
        </w:rPr>
      </w:pPr>
      <w:r>
        <w:rPr>
          <w:sz w:val="26"/>
          <w:szCs w:val="26"/>
        </w:rPr>
        <w:tab/>
      </w:r>
      <w:r w:rsidR="00C37C78">
        <w:rPr>
          <w:sz w:val="26"/>
          <w:szCs w:val="26"/>
        </w:rPr>
        <w:t>U predmetu je s</w:t>
      </w:r>
      <w:r w:rsidR="00C37C78" w:rsidRPr="00C37C78">
        <w:rPr>
          <w:sz w:val="26"/>
          <w:szCs w:val="26"/>
        </w:rPr>
        <w:t>klopljena nagodba kojom se Monting d.o.o. obvezao isplatiti stečajnom dužniku iznos glavnice od 157.346,47 kuna u 3 jednaka mjesečna obroka.</w:t>
      </w:r>
    </w:p>
    <w:p w:rsidR="00A4773D" w:rsidRDefault="00A4773D" w:rsidP="00F9115A">
      <w:pPr>
        <w:rPr>
          <w:sz w:val="26"/>
          <w:szCs w:val="26"/>
        </w:rPr>
      </w:pPr>
    </w:p>
    <w:p w:rsidR="00A4773D" w:rsidRDefault="00A4773D" w:rsidP="00A4773D">
      <w:pPr>
        <w:pStyle w:val="ListParagraph"/>
        <w:numPr>
          <w:ilvl w:val="0"/>
          <w:numId w:val="10"/>
        </w:numPr>
        <w:rPr>
          <w:b/>
          <w:sz w:val="26"/>
          <w:szCs w:val="26"/>
        </w:rPr>
      </w:pPr>
      <w:r>
        <w:rPr>
          <w:b/>
          <w:sz w:val="26"/>
          <w:szCs w:val="26"/>
        </w:rPr>
        <w:t>Trgovački sud u Rijeci, posl. br. Povrv-</w:t>
      </w:r>
      <w:r w:rsidR="00C74799">
        <w:rPr>
          <w:b/>
          <w:sz w:val="26"/>
          <w:szCs w:val="26"/>
        </w:rPr>
        <w:t>120</w:t>
      </w:r>
      <w:r>
        <w:rPr>
          <w:b/>
          <w:sz w:val="26"/>
          <w:szCs w:val="26"/>
        </w:rPr>
        <w:t>/202</w:t>
      </w:r>
      <w:r w:rsidR="00C74799">
        <w:rPr>
          <w:b/>
          <w:sz w:val="26"/>
          <w:szCs w:val="26"/>
        </w:rPr>
        <w:t>1</w:t>
      </w:r>
    </w:p>
    <w:p w:rsidR="00A4773D" w:rsidRDefault="00A4773D" w:rsidP="00A4773D">
      <w:pPr>
        <w:pStyle w:val="ListParagraph"/>
        <w:ind w:left="1080"/>
        <w:rPr>
          <w:b/>
          <w:sz w:val="26"/>
          <w:szCs w:val="26"/>
        </w:rPr>
      </w:pPr>
      <w:r>
        <w:rPr>
          <w:b/>
          <w:sz w:val="26"/>
          <w:szCs w:val="26"/>
        </w:rPr>
        <w:t>VIG-d.d. u stečaju c/a MAKAUS d.o.o., VPS: 20.416,01 kn</w:t>
      </w:r>
    </w:p>
    <w:p w:rsidR="00A4773D" w:rsidRDefault="00B8723A" w:rsidP="00B8723A">
      <w:pPr>
        <w:pStyle w:val="ListParagraph"/>
        <w:ind w:left="1080"/>
        <w:rPr>
          <w:rFonts w:ascii="Times New Roman" w:hAnsi="Times New Roman"/>
          <w:b/>
        </w:rPr>
      </w:pPr>
      <w:r w:rsidRPr="004B0213">
        <w:rPr>
          <w:b/>
          <w:sz w:val="26"/>
          <w:szCs w:val="26"/>
        </w:rPr>
        <w:t>Vrijednost pravne radnje s PDV-om</w:t>
      </w:r>
      <w:r w:rsidRPr="00B8723A">
        <w:rPr>
          <w:b/>
          <w:sz w:val="26"/>
          <w:szCs w:val="26"/>
        </w:rPr>
        <w:t xml:space="preserve">: </w:t>
      </w:r>
      <w:r>
        <w:rPr>
          <w:rFonts w:ascii="Times New Roman" w:hAnsi="Times New Roman"/>
          <w:b/>
        </w:rPr>
        <w:t>1.250,00 kn</w:t>
      </w:r>
    </w:p>
    <w:p w:rsidR="00B8723A" w:rsidRDefault="00B8723A" w:rsidP="00B8723A">
      <w:pPr>
        <w:pStyle w:val="ListParagraph"/>
        <w:ind w:left="1080"/>
        <w:rPr>
          <w:sz w:val="26"/>
          <w:szCs w:val="26"/>
        </w:rPr>
      </w:pPr>
    </w:p>
    <w:p w:rsidR="003C6F47" w:rsidRDefault="003C6F47" w:rsidP="003C6F47">
      <w:pPr>
        <w:ind w:firstLine="720"/>
        <w:rPr>
          <w:sz w:val="26"/>
          <w:szCs w:val="26"/>
        </w:rPr>
      </w:pPr>
      <w:r w:rsidRPr="007D3C6F">
        <w:rPr>
          <w:sz w:val="26"/>
          <w:szCs w:val="26"/>
        </w:rPr>
        <w:t xml:space="preserve">U gornjem je predmetu, stečajni dužnik pokrenuo ovršni postupak na temelju vjerodostojne isprave radi naplate dužnog iznosa od </w:t>
      </w:r>
      <w:r w:rsidRPr="003C6F47">
        <w:rPr>
          <w:sz w:val="26"/>
          <w:szCs w:val="26"/>
        </w:rPr>
        <w:t>20.416,01</w:t>
      </w:r>
      <w:r>
        <w:rPr>
          <w:b/>
          <w:sz w:val="26"/>
          <w:szCs w:val="26"/>
        </w:rPr>
        <w:t xml:space="preserve"> </w:t>
      </w:r>
      <w:r w:rsidRPr="00F9115A">
        <w:rPr>
          <w:sz w:val="26"/>
          <w:szCs w:val="26"/>
        </w:rPr>
        <w:t>kn.</w:t>
      </w:r>
    </w:p>
    <w:p w:rsidR="003C6F47" w:rsidRDefault="003C6F47" w:rsidP="003C6F47">
      <w:pPr>
        <w:rPr>
          <w:sz w:val="26"/>
          <w:szCs w:val="26"/>
        </w:rPr>
      </w:pPr>
    </w:p>
    <w:p w:rsidR="003C6F47" w:rsidRDefault="003C6F47" w:rsidP="003C6F47">
      <w:pPr>
        <w:rPr>
          <w:sz w:val="26"/>
          <w:szCs w:val="26"/>
        </w:rPr>
      </w:pPr>
      <w:r>
        <w:rPr>
          <w:sz w:val="26"/>
          <w:szCs w:val="26"/>
        </w:rPr>
        <w:tab/>
        <w:t>Protiv rješenja o ovrsi javnog bilježnika Draženke Pičuljan, posl. br. Ovrv-156/2019 od 7. 1. 2020. ovršenik je podnio prigovor kojim, u bitnome, osporava</w:t>
      </w:r>
      <w:r w:rsidR="00A3493B">
        <w:rPr>
          <w:sz w:val="26"/>
          <w:szCs w:val="26"/>
        </w:rPr>
        <w:t>o</w:t>
      </w:r>
      <w:r>
        <w:rPr>
          <w:sz w:val="26"/>
          <w:szCs w:val="26"/>
        </w:rPr>
        <w:t xml:space="preserve"> bilo kakvo dugovanje prema ovrhovoditelju,</w:t>
      </w:r>
      <w:r w:rsidRPr="003C6F47">
        <w:rPr>
          <w:sz w:val="26"/>
          <w:szCs w:val="26"/>
        </w:rPr>
        <w:t xml:space="preserve"> </w:t>
      </w:r>
      <w:r w:rsidR="00A3493B">
        <w:rPr>
          <w:sz w:val="26"/>
          <w:szCs w:val="26"/>
        </w:rPr>
        <w:t>odnosno isticao je</w:t>
      </w:r>
      <w:r>
        <w:rPr>
          <w:sz w:val="26"/>
          <w:szCs w:val="26"/>
        </w:rPr>
        <w:t xml:space="preserve"> da su stranke ranije bile u poslovnom odnosu iz kojeg su sve obveze podmirene. Spis je prosl</w:t>
      </w:r>
      <w:r w:rsidR="00521E57">
        <w:rPr>
          <w:sz w:val="26"/>
          <w:szCs w:val="26"/>
        </w:rPr>
        <w:t>ijeđen Trgovačkom sudu u Rijeci</w:t>
      </w:r>
      <w:r>
        <w:rPr>
          <w:sz w:val="26"/>
          <w:szCs w:val="26"/>
        </w:rPr>
        <w:t xml:space="preserve"> </w:t>
      </w:r>
      <w:r w:rsidR="00C37C78">
        <w:rPr>
          <w:sz w:val="26"/>
          <w:szCs w:val="26"/>
        </w:rPr>
        <w:t>i vodi se pod</w:t>
      </w:r>
      <w:r>
        <w:rPr>
          <w:sz w:val="26"/>
          <w:szCs w:val="26"/>
        </w:rPr>
        <w:t xml:space="preserve"> posl. brojem</w:t>
      </w:r>
      <w:r w:rsidR="00C74799">
        <w:rPr>
          <w:sz w:val="26"/>
          <w:szCs w:val="26"/>
        </w:rPr>
        <w:t xml:space="preserve"> Povrv-120/2021</w:t>
      </w:r>
      <w:r>
        <w:rPr>
          <w:sz w:val="26"/>
          <w:szCs w:val="26"/>
        </w:rPr>
        <w:t xml:space="preserve"> </w:t>
      </w:r>
      <w:r w:rsidR="00C74799">
        <w:rPr>
          <w:sz w:val="26"/>
          <w:szCs w:val="26"/>
        </w:rPr>
        <w:t xml:space="preserve">(stari broj: </w:t>
      </w:r>
      <w:r w:rsidRPr="00A4773D">
        <w:rPr>
          <w:sz w:val="26"/>
          <w:szCs w:val="26"/>
        </w:rPr>
        <w:t>P</w:t>
      </w:r>
      <w:r>
        <w:rPr>
          <w:sz w:val="26"/>
          <w:szCs w:val="26"/>
        </w:rPr>
        <w:t>ovrv-44</w:t>
      </w:r>
      <w:r w:rsidRPr="00A4773D">
        <w:rPr>
          <w:sz w:val="26"/>
          <w:szCs w:val="26"/>
        </w:rPr>
        <w:t>/2020</w:t>
      </w:r>
      <w:r w:rsidR="00C74799">
        <w:rPr>
          <w:sz w:val="26"/>
          <w:szCs w:val="26"/>
        </w:rPr>
        <w:t>)</w:t>
      </w:r>
      <w:r w:rsidRPr="00A4773D">
        <w:rPr>
          <w:sz w:val="26"/>
          <w:szCs w:val="26"/>
        </w:rPr>
        <w:t>.</w:t>
      </w:r>
    </w:p>
    <w:p w:rsidR="00A3493B" w:rsidRDefault="00A3493B" w:rsidP="003C6F47">
      <w:pPr>
        <w:rPr>
          <w:sz w:val="26"/>
          <w:szCs w:val="26"/>
        </w:rPr>
      </w:pPr>
    </w:p>
    <w:p w:rsidR="00A3493B" w:rsidRDefault="00A3493B" w:rsidP="003C6F47">
      <w:pPr>
        <w:rPr>
          <w:sz w:val="26"/>
          <w:szCs w:val="26"/>
        </w:rPr>
      </w:pPr>
      <w:r>
        <w:rPr>
          <w:sz w:val="26"/>
          <w:szCs w:val="26"/>
        </w:rPr>
        <w:tab/>
        <w:t>Dana 19. 10. 2020. donesena je prvostupanj</w:t>
      </w:r>
      <w:r w:rsidR="00521E57">
        <w:rPr>
          <w:sz w:val="26"/>
          <w:szCs w:val="26"/>
        </w:rPr>
        <w:t>s</w:t>
      </w:r>
      <w:r>
        <w:rPr>
          <w:sz w:val="26"/>
          <w:szCs w:val="26"/>
        </w:rPr>
        <w:t>ka odluka</w:t>
      </w:r>
      <w:r w:rsidR="00521E57">
        <w:rPr>
          <w:sz w:val="26"/>
          <w:szCs w:val="26"/>
        </w:rPr>
        <w:t xml:space="preserve"> kojom je</w:t>
      </w:r>
      <w:r>
        <w:rPr>
          <w:sz w:val="26"/>
          <w:szCs w:val="26"/>
        </w:rPr>
        <w:t xml:space="preserve"> </w:t>
      </w:r>
      <w:r w:rsidR="00521E57" w:rsidRPr="00521E57">
        <w:rPr>
          <w:sz w:val="26"/>
          <w:szCs w:val="26"/>
        </w:rPr>
        <w:t>održan</w:t>
      </w:r>
      <w:r w:rsidRPr="00521E57">
        <w:rPr>
          <w:sz w:val="26"/>
          <w:szCs w:val="26"/>
        </w:rPr>
        <w:t xml:space="preserve"> na snazi platni nalog iz rješenja o ovrsi</w:t>
      </w:r>
      <w:r w:rsidR="00521E57" w:rsidRPr="00521E57">
        <w:rPr>
          <w:sz w:val="26"/>
          <w:szCs w:val="26"/>
        </w:rPr>
        <w:t xml:space="preserve"> u cijelosti</w:t>
      </w:r>
      <w:r w:rsidRPr="00521E57">
        <w:rPr>
          <w:sz w:val="26"/>
          <w:szCs w:val="26"/>
        </w:rPr>
        <w:t>, osim u dijelu kojim je naloženo tuženiku platiti predvidive troškove ovršnog postupka.</w:t>
      </w:r>
    </w:p>
    <w:p w:rsidR="00521E57" w:rsidRDefault="00521E57" w:rsidP="003C6F47">
      <w:pPr>
        <w:rPr>
          <w:sz w:val="26"/>
          <w:szCs w:val="26"/>
        </w:rPr>
      </w:pPr>
    </w:p>
    <w:p w:rsidR="00521E57" w:rsidRDefault="00521E57" w:rsidP="003C6F47">
      <w:pPr>
        <w:rPr>
          <w:sz w:val="26"/>
          <w:szCs w:val="26"/>
        </w:rPr>
      </w:pPr>
      <w:r>
        <w:rPr>
          <w:sz w:val="26"/>
          <w:szCs w:val="26"/>
        </w:rPr>
        <w:tab/>
        <w:t>Protiv navedene je odluke tuženik 3. 11. 2020. godine uložio žalbu u kojoj ponovno ističe naprijed opisane razloge.</w:t>
      </w:r>
    </w:p>
    <w:p w:rsidR="00A005B3" w:rsidRDefault="00A005B3" w:rsidP="003C6F47">
      <w:pPr>
        <w:rPr>
          <w:sz w:val="26"/>
          <w:szCs w:val="26"/>
        </w:rPr>
      </w:pPr>
    </w:p>
    <w:p w:rsidR="00A005B3" w:rsidRDefault="00A005B3" w:rsidP="003C6F47">
      <w:pPr>
        <w:rPr>
          <w:sz w:val="26"/>
          <w:szCs w:val="26"/>
        </w:rPr>
      </w:pPr>
      <w:r>
        <w:rPr>
          <w:sz w:val="26"/>
          <w:szCs w:val="26"/>
        </w:rPr>
        <w:tab/>
        <w:t>Odlukom VTS-a, posl. br. Pž-5354/2020 od 4. 1. 2021. ukinuta je prvostupanjska odluka i predmet j</w:t>
      </w:r>
      <w:r w:rsidR="00C74799">
        <w:rPr>
          <w:sz w:val="26"/>
          <w:szCs w:val="26"/>
        </w:rPr>
        <w:t>e vraćen na ponovno suđenje iz procesnih razloga</w:t>
      </w:r>
      <w:r>
        <w:rPr>
          <w:sz w:val="26"/>
          <w:szCs w:val="26"/>
        </w:rPr>
        <w:t>.</w:t>
      </w:r>
    </w:p>
    <w:p w:rsidR="00A005B3" w:rsidRDefault="00A005B3" w:rsidP="003C6F47">
      <w:pPr>
        <w:rPr>
          <w:sz w:val="26"/>
          <w:szCs w:val="26"/>
        </w:rPr>
      </w:pPr>
    </w:p>
    <w:p w:rsidR="00C74799" w:rsidRDefault="00A005B3" w:rsidP="003C6F47">
      <w:pPr>
        <w:rPr>
          <w:sz w:val="26"/>
          <w:szCs w:val="26"/>
        </w:rPr>
      </w:pPr>
      <w:r>
        <w:rPr>
          <w:sz w:val="26"/>
          <w:szCs w:val="26"/>
        </w:rPr>
        <w:tab/>
      </w:r>
      <w:r w:rsidR="00C74799">
        <w:rPr>
          <w:sz w:val="26"/>
          <w:szCs w:val="26"/>
        </w:rPr>
        <w:t>P</w:t>
      </w:r>
      <w:r>
        <w:rPr>
          <w:sz w:val="26"/>
          <w:szCs w:val="26"/>
        </w:rPr>
        <w:t xml:space="preserve">red TS u Rijeci </w:t>
      </w:r>
      <w:r w:rsidR="00C74799">
        <w:rPr>
          <w:sz w:val="26"/>
          <w:szCs w:val="26"/>
        </w:rPr>
        <w:t>dana 27. 4. 2021. godine održano je ročište na kojem je određeno da će se saslušati svjedok Marko Lipovac, raniji radnik tužitelja, te zakonski zastupnik tuženika. Ročište za saslušanje svjedoka Lipovca i direktora tuženika, zakazano je za 29. 6. 2021. godine.</w:t>
      </w:r>
    </w:p>
    <w:p w:rsidR="00C74799" w:rsidRDefault="00C74799" w:rsidP="003C6F47">
      <w:pPr>
        <w:rPr>
          <w:sz w:val="26"/>
          <w:szCs w:val="26"/>
        </w:rPr>
      </w:pPr>
    </w:p>
    <w:p w:rsidR="00A005B3" w:rsidRDefault="00C74799" w:rsidP="003C6F47">
      <w:pPr>
        <w:rPr>
          <w:sz w:val="26"/>
          <w:szCs w:val="26"/>
        </w:rPr>
      </w:pPr>
      <w:r>
        <w:rPr>
          <w:sz w:val="26"/>
          <w:szCs w:val="26"/>
        </w:rPr>
        <w:tab/>
        <w:t>Uzimajući u obzir stanje spisa, uz preduvjet da se svjedočenjem Marka Lipovca otklone određeni nedostaci tužiteljeve dokumentacije vezane uz poslovni odnos, izvjesno je da će tužitelj uspjeti u sporu.</w:t>
      </w:r>
      <w:r w:rsidR="00A005B3">
        <w:rPr>
          <w:sz w:val="26"/>
          <w:szCs w:val="26"/>
        </w:rPr>
        <w:tab/>
      </w:r>
    </w:p>
    <w:p w:rsidR="00931D16" w:rsidRDefault="00931D16" w:rsidP="003C6F47">
      <w:pPr>
        <w:rPr>
          <w:sz w:val="26"/>
          <w:szCs w:val="26"/>
        </w:rPr>
      </w:pPr>
    </w:p>
    <w:p w:rsidR="00931D16" w:rsidRDefault="00931D16" w:rsidP="00931D16">
      <w:pPr>
        <w:pStyle w:val="ListParagraph"/>
        <w:numPr>
          <w:ilvl w:val="0"/>
          <w:numId w:val="10"/>
        </w:numPr>
        <w:rPr>
          <w:b/>
          <w:sz w:val="26"/>
          <w:szCs w:val="26"/>
        </w:rPr>
      </w:pPr>
      <w:r w:rsidRPr="00931D16">
        <w:rPr>
          <w:b/>
          <w:sz w:val="26"/>
          <w:szCs w:val="26"/>
        </w:rPr>
        <w:t xml:space="preserve"> </w:t>
      </w:r>
      <w:r>
        <w:rPr>
          <w:b/>
          <w:sz w:val="26"/>
          <w:szCs w:val="26"/>
        </w:rPr>
        <w:t>Trgovački sud u Zagrebu, posl. br. Povrv-339/2020</w:t>
      </w:r>
    </w:p>
    <w:p w:rsidR="00931D16" w:rsidRDefault="00931D16" w:rsidP="00931D16">
      <w:pPr>
        <w:pStyle w:val="ListParagraph"/>
        <w:ind w:left="1080"/>
        <w:rPr>
          <w:b/>
          <w:sz w:val="26"/>
          <w:szCs w:val="26"/>
        </w:rPr>
      </w:pPr>
      <w:r>
        <w:rPr>
          <w:b/>
          <w:sz w:val="26"/>
          <w:szCs w:val="26"/>
        </w:rPr>
        <w:t>VIG-d.d. u stečaju c/a TPK NOVA d.o.o., VPS: 68.257,79 kn</w:t>
      </w:r>
    </w:p>
    <w:p w:rsidR="00B8723A" w:rsidRDefault="00B8723A" w:rsidP="00931D16">
      <w:pPr>
        <w:pStyle w:val="ListParagraph"/>
        <w:ind w:left="1080"/>
        <w:rPr>
          <w:b/>
          <w:sz w:val="26"/>
          <w:szCs w:val="26"/>
        </w:rPr>
      </w:pPr>
      <w:r w:rsidRPr="004B0213">
        <w:rPr>
          <w:b/>
          <w:sz w:val="26"/>
          <w:szCs w:val="26"/>
        </w:rPr>
        <w:t>Vrijednost pravne radnje s PDV-om</w:t>
      </w:r>
      <w:r w:rsidRPr="00B8723A">
        <w:rPr>
          <w:b/>
          <w:sz w:val="26"/>
          <w:szCs w:val="26"/>
        </w:rPr>
        <w:t xml:space="preserve">: </w:t>
      </w:r>
      <w:r>
        <w:rPr>
          <w:rFonts w:ascii="Times New Roman" w:hAnsi="Times New Roman"/>
          <w:b/>
        </w:rPr>
        <w:t>1.250,00</w:t>
      </w:r>
      <w:r w:rsidRPr="00B8723A">
        <w:rPr>
          <w:rFonts w:ascii="Times New Roman" w:hAnsi="Times New Roman"/>
          <w:b/>
        </w:rPr>
        <w:t xml:space="preserve"> kn</w:t>
      </w:r>
    </w:p>
    <w:p w:rsidR="00931D16" w:rsidRDefault="00931D16" w:rsidP="00931D16">
      <w:pPr>
        <w:rPr>
          <w:b/>
          <w:sz w:val="26"/>
          <w:szCs w:val="26"/>
        </w:rPr>
      </w:pPr>
    </w:p>
    <w:p w:rsidR="00931D16" w:rsidRDefault="00931D16" w:rsidP="00931D16">
      <w:pPr>
        <w:rPr>
          <w:sz w:val="26"/>
          <w:szCs w:val="26"/>
        </w:rPr>
      </w:pPr>
      <w:r>
        <w:rPr>
          <w:b/>
          <w:sz w:val="26"/>
          <w:szCs w:val="26"/>
        </w:rPr>
        <w:tab/>
      </w:r>
      <w:r w:rsidRPr="007D3C6F">
        <w:rPr>
          <w:sz w:val="26"/>
          <w:szCs w:val="26"/>
        </w:rPr>
        <w:t xml:space="preserve">U gornjem je predmetu, stečajni dužnik pokrenuo ovršni postupak na temelju vjerodostojne isprave radi naplate dužnog iznosa od </w:t>
      </w:r>
      <w:r w:rsidRPr="00931D16">
        <w:rPr>
          <w:sz w:val="26"/>
          <w:szCs w:val="26"/>
        </w:rPr>
        <w:t>68.257,79</w:t>
      </w:r>
      <w:r>
        <w:rPr>
          <w:b/>
          <w:sz w:val="26"/>
          <w:szCs w:val="26"/>
        </w:rPr>
        <w:t xml:space="preserve"> </w:t>
      </w:r>
      <w:r w:rsidRPr="00F9115A">
        <w:rPr>
          <w:sz w:val="26"/>
          <w:szCs w:val="26"/>
        </w:rPr>
        <w:t>kn.</w:t>
      </w:r>
    </w:p>
    <w:p w:rsidR="00931D16" w:rsidRDefault="00931D16" w:rsidP="00931D16">
      <w:pPr>
        <w:rPr>
          <w:sz w:val="26"/>
          <w:szCs w:val="26"/>
        </w:rPr>
      </w:pPr>
    </w:p>
    <w:p w:rsidR="00931D16" w:rsidRDefault="00931D16" w:rsidP="00931D16">
      <w:pPr>
        <w:rPr>
          <w:sz w:val="26"/>
          <w:szCs w:val="26"/>
        </w:rPr>
      </w:pPr>
      <w:r>
        <w:rPr>
          <w:sz w:val="26"/>
          <w:szCs w:val="26"/>
        </w:rPr>
        <w:tab/>
        <w:t xml:space="preserve">Protiv rješenja o ovrsi javnog bilježnika Gorane Blaić Hebrang, posl. br. Ovrv-95/2019 od 19. 12. 2019. ovršenik je podnio prigovor kojim, u bitnome, osporava dugovanje prema ovrhovoditelju, ističući da je tražbina ovrhovoditelja prestala prijebojem navedenog potraživanja s potraživanjem ovršenika na ime naknade štete zbog nedostaka u izvedenim radovima koje je za ovršenika obavio ovrhovoditelj, a koji su fakturirani utuženim računima. Spis je proslijeđen Trgovačkom sudu u Zagrebu, a predmet se vodi pod posl. brojem </w:t>
      </w:r>
      <w:r w:rsidRPr="00A4773D">
        <w:rPr>
          <w:sz w:val="26"/>
          <w:szCs w:val="26"/>
        </w:rPr>
        <w:t>P</w:t>
      </w:r>
      <w:r>
        <w:rPr>
          <w:sz w:val="26"/>
          <w:szCs w:val="26"/>
        </w:rPr>
        <w:t>ovrv-339</w:t>
      </w:r>
      <w:r w:rsidRPr="00A4773D">
        <w:rPr>
          <w:sz w:val="26"/>
          <w:szCs w:val="26"/>
        </w:rPr>
        <w:t>/2020.</w:t>
      </w:r>
    </w:p>
    <w:p w:rsidR="00B8723A" w:rsidRDefault="00B8723A" w:rsidP="00931D16">
      <w:pPr>
        <w:rPr>
          <w:sz w:val="26"/>
          <w:szCs w:val="26"/>
        </w:rPr>
      </w:pPr>
    </w:p>
    <w:p w:rsidR="00EF32A7" w:rsidRDefault="00B8723A" w:rsidP="00931D16">
      <w:pPr>
        <w:rPr>
          <w:sz w:val="26"/>
          <w:szCs w:val="26"/>
        </w:rPr>
      </w:pPr>
      <w:r>
        <w:rPr>
          <w:sz w:val="26"/>
          <w:szCs w:val="26"/>
        </w:rPr>
        <w:tab/>
        <w:t xml:space="preserve">Tuženik nije u stečaj prijavio potraživanje </w:t>
      </w:r>
      <w:r w:rsidR="009928BF">
        <w:rPr>
          <w:sz w:val="26"/>
          <w:szCs w:val="26"/>
        </w:rPr>
        <w:t xml:space="preserve">u ukupnom iznosu od 109.041,86 kn </w:t>
      </w:r>
      <w:r>
        <w:rPr>
          <w:sz w:val="26"/>
          <w:szCs w:val="26"/>
        </w:rPr>
        <w:t>kojeg ističe prigovorom radi prijeboja</w:t>
      </w:r>
      <w:r w:rsidR="009928BF">
        <w:rPr>
          <w:sz w:val="26"/>
          <w:szCs w:val="26"/>
        </w:rPr>
        <w:t>, međutim, prema stavu Visokog trgovačkog suda sa 22. sjednice Odjela trgovačkih i ostalih sporova</w:t>
      </w:r>
      <w:r w:rsidR="00EF32A7">
        <w:rPr>
          <w:sz w:val="26"/>
          <w:szCs w:val="26"/>
        </w:rPr>
        <w:t xml:space="preserve"> dopušten je prigovor radi prebijanja za tražbinu koja nije prijavljena u stečajnom postupku.</w:t>
      </w:r>
    </w:p>
    <w:p w:rsidR="00EF32A7" w:rsidRDefault="00EF32A7" w:rsidP="00931D16">
      <w:pPr>
        <w:rPr>
          <w:sz w:val="26"/>
          <w:szCs w:val="26"/>
        </w:rPr>
      </w:pPr>
    </w:p>
    <w:p w:rsidR="00B8723A" w:rsidRDefault="00EF32A7" w:rsidP="00931D16">
      <w:pPr>
        <w:rPr>
          <w:sz w:val="26"/>
          <w:szCs w:val="26"/>
        </w:rPr>
      </w:pPr>
      <w:r>
        <w:rPr>
          <w:sz w:val="26"/>
          <w:szCs w:val="26"/>
        </w:rPr>
        <w:tab/>
        <w:t xml:space="preserve">Tuženik je u reklamaciji izvršenih radova </w:t>
      </w:r>
      <w:r w:rsidR="00A75B26">
        <w:rPr>
          <w:sz w:val="26"/>
          <w:szCs w:val="26"/>
        </w:rPr>
        <w:t>dokumentirao svoju tražbinu istaknutu prigovorom radi prijeboja</w:t>
      </w:r>
      <w:r w:rsidR="00A005B3">
        <w:rPr>
          <w:sz w:val="26"/>
          <w:szCs w:val="26"/>
        </w:rPr>
        <w:t xml:space="preserve">. Uzimajući u obzir </w:t>
      </w:r>
      <w:r w:rsidR="00A75B26">
        <w:rPr>
          <w:sz w:val="26"/>
          <w:szCs w:val="26"/>
        </w:rPr>
        <w:t>da je istaknuta tražbina osnovana, stranke su mirno riješile spor na način da je tužitelj povukao tužbu, s tim da svaka stranka snosi svoje troškove.</w:t>
      </w:r>
    </w:p>
    <w:p w:rsidR="00A75B26" w:rsidRDefault="00A75B26" w:rsidP="00931D16">
      <w:pPr>
        <w:rPr>
          <w:sz w:val="26"/>
          <w:szCs w:val="26"/>
        </w:rPr>
      </w:pPr>
    </w:p>
    <w:p w:rsidR="00A92680" w:rsidRDefault="00A75B26" w:rsidP="003C6F47">
      <w:pPr>
        <w:rPr>
          <w:sz w:val="26"/>
          <w:szCs w:val="26"/>
        </w:rPr>
      </w:pPr>
      <w:r>
        <w:rPr>
          <w:sz w:val="26"/>
          <w:szCs w:val="26"/>
        </w:rPr>
        <w:tab/>
        <w:t xml:space="preserve">O navedenome je doneseno i odgovarajuće rješenje posl. br. Povrv – 339/2020 od 10. 3. 2021. kojim se utvrđuje da je u gornjoj pravnoj stvari </w:t>
      </w:r>
      <w:r w:rsidRPr="00C74799">
        <w:rPr>
          <w:b/>
          <w:sz w:val="26"/>
          <w:szCs w:val="26"/>
        </w:rPr>
        <w:t>povučena tužba.</w:t>
      </w:r>
    </w:p>
    <w:p w:rsidR="00931D16" w:rsidRDefault="00931D16" w:rsidP="00931D16">
      <w:pPr>
        <w:pStyle w:val="ListParagraph"/>
        <w:numPr>
          <w:ilvl w:val="0"/>
          <w:numId w:val="10"/>
        </w:numPr>
        <w:rPr>
          <w:b/>
          <w:sz w:val="26"/>
          <w:szCs w:val="26"/>
        </w:rPr>
      </w:pPr>
      <w:r>
        <w:rPr>
          <w:b/>
          <w:sz w:val="26"/>
          <w:szCs w:val="26"/>
        </w:rPr>
        <w:lastRenderedPageBreak/>
        <w:t>Trgovački sud u Zagrebu, posl. br. Povrv-486/2020</w:t>
      </w:r>
    </w:p>
    <w:p w:rsidR="00931D16" w:rsidRDefault="00931D16" w:rsidP="008D71A6">
      <w:pPr>
        <w:pStyle w:val="ListParagraph"/>
        <w:ind w:left="1080"/>
        <w:rPr>
          <w:b/>
          <w:sz w:val="26"/>
          <w:szCs w:val="26"/>
        </w:rPr>
      </w:pPr>
      <w:r>
        <w:rPr>
          <w:b/>
          <w:sz w:val="26"/>
          <w:szCs w:val="26"/>
        </w:rPr>
        <w:t>VIG-d.d. u stečaju c/a</w:t>
      </w:r>
      <w:r w:rsidR="008D71A6" w:rsidRPr="008D71A6">
        <w:rPr>
          <w:b/>
          <w:sz w:val="26"/>
          <w:szCs w:val="26"/>
        </w:rPr>
        <w:t xml:space="preserve"> STSI-INTEGRIRANI TEHNIČKI SERVISI d.o.o.</w:t>
      </w:r>
      <w:r w:rsidRPr="008D71A6">
        <w:rPr>
          <w:b/>
          <w:sz w:val="26"/>
          <w:szCs w:val="26"/>
        </w:rPr>
        <w:t>,</w:t>
      </w:r>
      <w:r>
        <w:rPr>
          <w:b/>
          <w:sz w:val="26"/>
          <w:szCs w:val="26"/>
        </w:rPr>
        <w:t xml:space="preserve"> VPS: </w:t>
      </w:r>
      <w:r w:rsidR="008D71A6">
        <w:rPr>
          <w:b/>
          <w:sz w:val="26"/>
          <w:szCs w:val="26"/>
        </w:rPr>
        <w:t>937,50</w:t>
      </w:r>
      <w:r>
        <w:rPr>
          <w:b/>
          <w:sz w:val="26"/>
          <w:szCs w:val="26"/>
        </w:rPr>
        <w:t xml:space="preserve"> kn</w:t>
      </w:r>
      <w:r w:rsidR="00B8723A">
        <w:rPr>
          <w:b/>
          <w:sz w:val="26"/>
          <w:szCs w:val="26"/>
        </w:rPr>
        <w:t>,</w:t>
      </w:r>
      <w:r w:rsidR="00B8723A" w:rsidRPr="00B8723A">
        <w:rPr>
          <w:b/>
          <w:sz w:val="26"/>
          <w:szCs w:val="26"/>
        </w:rPr>
        <w:t xml:space="preserve"> </w:t>
      </w:r>
      <w:r w:rsidR="00B8723A" w:rsidRPr="004B0213">
        <w:rPr>
          <w:b/>
          <w:sz w:val="26"/>
          <w:szCs w:val="26"/>
        </w:rPr>
        <w:t>Vrijednost pravne radnje s PDV-om</w:t>
      </w:r>
      <w:r w:rsidR="00B8723A" w:rsidRPr="00B8723A">
        <w:rPr>
          <w:b/>
          <w:sz w:val="26"/>
          <w:szCs w:val="26"/>
        </w:rPr>
        <w:t xml:space="preserve">: </w:t>
      </w:r>
      <w:r w:rsidR="00B8723A" w:rsidRPr="00B8723A">
        <w:rPr>
          <w:rFonts w:ascii="Times New Roman" w:hAnsi="Times New Roman"/>
          <w:b/>
          <w:sz w:val="26"/>
          <w:szCs w:val="26"/>
        </w:rPr>
        <w:t>312,50 kn</w:t>
      </w:r>
    </w:p>
    <w:p w:rsidR="00931D16" w:rsidRDefault="00931D16" w:rsidP="00931D16">
      <w:pPr>
        <w:rPr>
          <w:b/>
          <w:sz w:val="26"/>
          <w:szCs w:val="26"/>
        </w:rPr>
      </w:pPr>
    </w:p>
    <w:p w:rsidR="00931D16" w:rsidRDefault="00931D16" w:rsidP="00931D16">
      <w:pPr>
        <w:rPr>
          <w:sz w:val="26"/>
          <w:szCs w:val="26"/>
        </w:rPr>
      </w:pPr>
      <w:r>
        <w:rPr>
          <w:b/>
          <w:sz w:val="26"/>
          <w:szCs w:val="26"/>
        </w:rPr>
        <w:tab/>
      </w:r>
      <w:r w:rsidRPr="007D3C6F">
        <w:rPr>
          <w:sz w:val="26"/>
          <w:szCs w:val="26"/>
        </w:rPr>
        <w:t xml:space="preserve">U gornjem je predmetu, stečajni dužnik pokrenuo ovršni postupak na temelju vjerodostojne isprave radi naplate dužnog iznosa od </w:t>
      </w:r>
      <w:r w:rsidR="008D71A6" w:rsidRPr="008D71A6">
        <w:rPr>
          <w:sz w:val="26"/>
          <w:szCs w:val="26"/>
        </w:rPr>
        <w:t>937,50</w:t>
      </w:r>
      <w:r w:rsidR="008D71A6">
        <w:rPr>
          <w:b/>
          <w:sz w:val="26"/>
          <w:szCs w:val="26"/>
        </w:rPr>
        <w:t xml:space="preserve"> </w:t>
      </w:r>
      <w:r w:rsidRPr="00F9115A">
        <w:rPr>
          <w:sz w:val="26"/>
          <w:szCs w:val="26"/>
        </w:rPr>
        <w:t>kn.</w:t>
      </w:r>
    </w:p>
    <w:p w:rsidR="00931D16" w:rsidRDefault="00931D16" w:rsidP="00931D16">
      <w:pPr>
        <w:rPr>
          <w:sz w:val="26"/>
          <w:szCs w:val="26"/>
        </w:rPr>
      </w:pPr>
    </w:p>
    <w:p w:rsidR="008D71A6" w:rsidRDefault="00931D16" w:rsidP="00931D16">
      <w:pPr>
        <w:rPr>
          <w:sz w:val="26"/>
          <w:szCs w:val="26"/>
        </w:rPr>
      </w:pPr>
      <w:r>
        <w:rPr>
          <w:sz w:val="26"/>
          <w:szCs w:val="26"/>
        </w:rPr>
        <w:tab/>
        <w:t>Protiv rješenja o ovrsi javnog bilježnika Gorane Blaić Hebrang, posl. br. Ovrv-</w:t>
      </w:r>
      <w:r w:rsidR="008D71A6">
        <w:rPr>
          <w:sz w:val="26"/>
          <w:szCs w:val="26"/>
        </w:rPr>
        <w:t>97</w:t>
      </w:r>
      <w:r>
        <w:rPr>
          <w:sz w:val="26"/>
          <w:szCs w:val="26"/>
        </w:rPr>
        <w:t>/2019 od 19. 12. 2019. ovršenik je podnio prigovor kojim, u bitnome, osporava dugovanje prema ovrhovoditelju, ističući da je tražbina ovrhovoditelja prestala prijebojem navedenog potraživanja s potraživanjem ovršenika</w:t>
      </w:r>
      <w:r w:rsidR="008D71A6">
        <w:rPr>
          <w:sz w:val="26"/>
          <w:szCs w:val="26"/>
        </w:rPr>
        <w:t xml:space="preserve"> i to izjavom ovršenika od 12. 7. 2018. godine. </w:t>
      </w:r>
      <w:r>
        <w:rPr>
          <w:sz w:val="26"/>
          <w:szCs w:val="26"/>
        </w:rPr>
        <w:t xml:space="preserve"> </w:t>
      </w:r>
    </w:p>
    <w:p w:rsidR="00521E57" w:rsidRDefault="00521E57" w:rsidP="00931D16">
      <w:pPr>
        <w:rPr>
          <w:sz w:val="26"/>
          <w:szCs w:val="26"/>
        </w:rPr>
      </w:pPr>
    </w:p>
    <w:p w:rsidR="00521E57" w:rsidRDefault="00521E57" w:rsidP="00931D16">
      <w:pPr>
        <w:rPr>
          <w:sz w:val="26"/>
          <w:szCs w:val="26"/>
        </w:rPr>
      </w:pPr>
      <w:r>
        <w:rPr>
          <w:sz w:val="26"/>
          <w:szCs w:val="26"/>
        </w:rPr>
        <w:tab/>
        <w:t>Pregledom poslovnih knjiga ustanovljeno je da je potraživanje zbilja podmireno obračunskim putem, tako da je tužitelj povukao tužbu što je deklarirano i rješenjem suda od 9. 9. 2020. godine.</w:t>
      </w:r>
    </w:p>
    <w:p w:rsidR="008D71A6" w:rsidRDefault="008D71A6" w:rsidP="00521E57">
      <w:pPr>
        <w:rPr>
          <w:sz w:val="26"/>
          <w:szCs w:val="26"/>
        </w:rPr>
      </w:pPr>
    </w:p>
    <w:p w:rsidR="008D71A6" w:rsidRDefault="008D71A6" w:rsidP="008D71A6">
      <w:pPr>
        <w:ind w:firstLine="720"/>
        <w:rPr>
          <w:b/>
          <w:sz w:val="26"/>
          <w:szCs w:val="26"/>
        </w:rPr>
      </w:pPr>
      <w:r w:rsidRPr="008D71A6">
        <w:rPr>
          <w:b/>
          <w:sz w:val="26"/>
          <w:szCs w:val="26"/>
        </w:rPr>
        <w:t>Potraživanja prema inozemnim društvima</w:t>
      </w:r>
      <w:r w:rsidR="0055637F">
        <w:rPr>
          <w:b/>
          <w:sz w:val="26"/>
          <w:szCs w:val="26"/>
        </w:rPr>
        <w:t xml:space="preserve"> koja nisu utužena</w:t>
      </w:r>
    </w:p>
    <w:p w:rsidR="008D71A6" w:rsidRDefault="008D71A6" w:rsidP="008D71A6">
      <w:pPr>
        <w:ind w:firstLine="720"/>
        <w:rPr>
          <w:b/>
          <w:sz w:val="26"/>
          <w:szCs w:val="26"/>
        </w:rPr>
      </w:pPr>
    </w:p>
    <w:p w:rsidR="00A872DD" w:rsidRPr="0029208C" w:rsidRDefault="008D71A6" w:rsidP="0029208C">
      <w:pPr>
        <w:pStyle w:val="ListParagraph"/>
        <w:numPr>
          <w:ilvl w:val="0"/>
          <w:numId w:val="16"/>
        </w:numPr>
        <w:ind w:hanging="371"/>
        <w:rPr>
          <w:sz w:val="26"/>
          <w:szCs w:val="26"/>
        </w:rPr>
      </w:pPr>
      <w:r w:rsidRPr="0029208C">
        <w:rPr>
          <w:sz w:val="26"/>
          <w:szCs w:val="26"/>
        </w:rPr>
        <w:t>VIG d.o.o. Mostar, Bačevići bb, BIH – 9.610,39 EUR (</w:t>
      </w:r>
      <w:r w:rsidR="00A872DD" w:rsidRPr="0029208C">
        <w:rPr>
          <w:sz w:val="26"/>
          <w:szCs w:val="26"/>
        </w:rPr>
        <w:t>računi dospjeli 30. 1., 22. 3. i</w:t>
      </w:r>
      <w:r w:rsidRPr="0029208C">
        <w:rPr>
          <w:sz w:val="26"/>
          <w:szCs w:val="26"/>
        </w:rPr>
        <w:t xml:space="preserve"> 30. 5.</w:t>
      </w:r>
      <w:r w:rsidR="0029208C" w:rsidRPr="0029208C">
        <w:rPr>
          <w:sz w:val="26"/>
          <w:szCs w:val="26"/>
        </w:rPr>
        <w:t xml:space="preserve"> 2018.</w:t>
      </w:r>
      <w:r w:rsidRPr="0029208C">
        <w:rPr>
          <w:sz w:val="26"/>
          <w:szCs w:val="26"/>
        </w:rPr>
        <w:t>)</w:t>
      </w:r>
    </w:p>
    <w:p w:rsidR="00A872DD" w:rsidRPr="00A872DD" w:rsidRDefault="00A872DD" w:rsidP="00A872DD">
      <w:pPr>
        <w:pStyle w:val="ListParagraph"/>
        <w:numPr>
          <w:ilvl w:val="0"/>
          <w:numId w:val="16"/>
        </w:numPr>
        <w:rPr>
          <w:sz w:val="26"/>
          <w:szCs w:val="26"/>
        </w:rPr>
      </w:pPr>
      <w:r w:rsidRPr="00A872DD">
        <w:rPr>
          <w:sz w:val="26"/>
          <w:szCs w:val="26"/>
        </w:rPr>
        <w:t>CALDERYS-PLIBRICO WIEN, Austria – 25,27 EUR (potraživanje iz 2014. - zastara)</w:t>
      </w:r>
    </w:p>
    <w:p w:rsidR="00A872DD" w:rsidRDefault="00A872DD" w:rsidP="008D71A6">
      <w:pPr>
        <w:ind w:firstLine="720"/>
        <w:rPr>
          <w:sz w:val="26"/>
          <w:szCs w:val="26"/>
        </w:rPr>
      </w:pPr>
    </w:p>
    <w:p w:rsidR="00A872DD" w:rsidRDefault="00A872DD" w:rsidP="008D71A6">
      <w:pPr>
        <w:ind w:firstLine="720"/>
        <w:rPr>
          <w:b/>
          <w:sz w:val="26"/>
          <w:szCs w:val="26"/>
        </w:rPr>
      </w:pPr>
      <w:r w:rsidRPr="00A872DD">
        <w:rPr>
          <w:b/>
          <w:sz w:val="26"/>
          <w:szCs w:val="26"/>
        </w:rPr>
        <w:t>Zastarjela potraživanja</w:t>
      </w:r>
      <w:r w:rsidR="0055637F">
        <w:rPr>
          <w:b/>
          <w:sz w:val="26"/>
          <w:szCs w:val="26"/>
        </w:rPr>
        <w:t xml:space="preserve"> koja nisu utužena</w:t>
      </w:r>
    </w:p>
    <w:p w:rsidR="00A872DD" w:rsidRDefault="00A872DD" w:rsidP="008D71A6">
      <w:pPr>
        <w:ind w:firstLine="720"/>
        <w:rPr>
          <w:b/>
          <w:sz w:val="26"/>
          <w:szCs w:val="26"/>
        </w:rPr>
      </w:pPr>
    </w:p>
    <w:p w:rsidR="00A872DD" w:rsidRDefault="00A872DD" w:rsidP="00A872DD">
      <w:pPr>
        <w:pStyle w:val="ListParagraph"/>
        <w:numPr>
          <w:ilvl w:val="0"/>
          <w:numId w:val="15"/>
        </w:numPr>
        <w:rPr>
          <w:sz w:val="26"/>
          <w:szCs w:val="26"/>
        </w:rPr>
      </w:pPr>
      <w:r w:rsidRPr="00A872DD">
        <w:rPr>
          <w:sz w:val="26"/>
          <w:szCs w:val="26"/>
        </w:rPr>
        <w:t>ADRIA ČELIK d.o.o., Franje Tuđmana 78, Kaštel Sućurac – 30.557,15 kn (potraživanja iz 2014.)</w:t>
      </w:r>
    </w:p>
    <w:p w:rsidR="00A872DD" w:rsidRDefault="00A872DD" w:rsidP="00A872DD">
      <w:pPr>
        <w:pStyle w:val="ListParagraph"/>
        <w:numPr>
          <w:ilvl w:val="0"/>
          <w:numId w:val="15"/>
        </w:numPr>
        <w:rPr>
          <w:sz w:val="26"/>
          <w:szCs w:val="26"/>
        </w:rPr>
      </w:pPr>
      <w:r>
        <w:rPr>
          <w:sz w:val="26"/>
          <w:szCs w:val="26"/>
        </w:rPr>
        <w:t>BRODOSPLIT NEMETALNA OPREMA d.o.o., Put Supavla 21, Split – 69.221,83 kn (potraživanja dospjela 23. 7. 2015., 1. 2. 2016. i 9. 2. 2016.)</w:t>
      </w:r>
    </w:p>
    <w:p w:rsidR="00A872DD" w:rsidRDefault="00A872DD" w:rsidP="00A872DD">
      <w:pPr>
        <w:pStyle w:val="ListParagraph"/>
        <w:numPr>
          <w:ilvl w:val="0"/>
          <w:numId w:val="15"/>
        </w:numPr>
        <w:rPr>
          <w:sz w:val="26"/>
          <w:szCs w:val="26"/>
        </w:rPr>
      </w:pPr>
      <w:r>
        <w:rPr>
          <w:sz w:val="26"/>
          <w:szCs w:val="26"/>
        </w:rPr>
        <w:t>INEL – MONTAŽA d.o.o., Dane Dujića 3, Zagreb – 1.875,00 kn (potraživanje dospjelo 5. 8. 2016.)</w:t>
      </w:r>
    </w:p>
    <w:p w:rsidR="00A872DD" w:rsidRDefault="00A872DD" w:rsidP="00A872DD">
      <w:pPr>
        <w:pStyle w:val="ListParagraph"/>
        <w:numPr>
          <w:ilvl w:val="0"/>
          <w:numId w:val="15"/>
        </w:numPr>
        <w:rPr>
          <w:sz w:val="26"/>
          <w:szCs w:val="26"/>
        </w:rPr>
      </w:pPr>
      <w:r>
        <w:rPr>
          <w:sz w:val="26"/>
          <w:szCs w:val="26"/>
        </w:rPr>
        <w:t>OMIAL NOVI d.o.o., Vurnaža bb, Omiš – 1.265 kn (potraživanje dospjelo 3. 2. i 1. 4. 2016.)</w:t>
      </w:r>
    </w:p>
    <w:p w:rsidR="00A872DD" w:rsidRDefault="00A872DD" w:rsidP="00A872DD">
      <w:pPr>
        <w:pStyle w:val="ListParagraph"/>
        <w:numPr>
          <w:ilvl w:val="0"/>
          <w:numId w:val="15"/>
        </w:numPr>
        <w:rPr>
          <w:sz w:val="26"/>
          <w:szCs w:val="26"/>
        </w:rPr>
      </w:pPr>
      <w:r>
        <w:rPr>
          <w:sz w:val="26"/>
          <w:szCs w:val="26"/>
        </w:rPr>
        <w:t>TROTUL d.o.o., Perišića 4, Split – 52.850,00</w:t>
      </w:r>
      <w:r w:rsidR="00366E07">
        <w:rPr>
          <w:sz w:val="26"/>
          <w:szCs w:val="26"/>
        </w:rPr>
        <w:t xml:space="preserve"> kn</w:t>
      </w:r>
      <w:r>
        <w:rPr>
          <w:sz w:val="26"/>
          <w:szCs w:val="26"/>
        </w:rPr>
        <w:t xml:space="preserve"> (potraživanje dospjelo 30.8.2016.)</w:t>
      </w:r>
    </w:p>
    <w:p w:rsidR="00366E07" w:rsidRDefault="00366E07" w:rsidP="00366E07">
      <w:pPr>
        <w:ind w:left="720"/>
        <w:rPr>
          <w:sz w:val="26"/>
          <w:szCs w:val="26"/>
        </w:rPr>
      </w:pPr>
    </w:p>
    <w:p w:rsidR="00366E07" w:rsidRDefault="00366E07" w:rsidP="00366E07">
      <w:pPr>
        <w:ind w:left="720"/>
        <w:rPr>
          <w:b/>
          <w:sz w:val="26"/>
          <w:szCs w:val="26"/>
        </w:rPr>
      </w:pPr>
      <w:r w:rsidRPr="00366E07">
        <w:rPr>
          <w:b/>
          <w:sz w:val="26"/>
          <w:szCs w:val="26"/>
        </w:rPr>
        <w:t>Stečaj i predstečaj</w:t>
      </w:r>
      <w:r w:rsidR="0055637F">
        <w:rPr>
          <w:b/>
          <w:sz w:val="26"/>
          <w:szCs w:val="26"/>
        </w:rPr>
        <w:t xml:space="preserve"> dužnika</w:t>
      </w:r>
    </w:p>
    <w:p w:rsidR="00DF3A9D" w:rsidRDefault="00DF3A9D" w:rsidP="00366E07">
      <w:pPr>
        <w:ind w:left="720"/>
        <w:rPr>
          <w:b/>
          <w:sz w:val="26"/>
          <w:szCs w:val="26"/>
        </w:rPr>
      </w:pPr>
    </w:p>
    <w:p w:rsidR="00366E07" w:rsidRDefault="00366E07" w:rsidP="00366E07">
      <w:pPr>
        <w:pStyle w:val="ListParagraph"/>
        <w:numPr>
          <w:ilvl w:val="0"/>
          <w:numId w:val="15"/>
        </w:numPr>
        <w:rPr>
          <w:sz w:val="26"/>
          <w:szCs w:val="26"/>
        </w:rPr>
      </w:pPr>
      <w:r w:rsidRPr="00366E07">
        <w:rPr>
          <w:sz w:val="26"/>
          <w:szCs w:val="26"/>
        </w:rPr>
        <w:t>e-Kolektor d.o.o., Slavonska avenija 58, Zagreb – 2.336,00 kn (predstečajni sporazum od 11. 7. 2018. – potraživanje iz travnja 2017.)</w:t>
      </w:r>
    </w:p>
    <w:p w:rsidR="00366E07" w:rsidRPr="00366E07" w:rsidRDefault="00366E07" w:rsidP="00366E07">
      <w:pPr>
        <w:pStyle w:val="ListParagraph"/>
        <w:numPr>
          <w:ilvl w:val="0"/>
          <w:numId w:val="15"/>
        </w:numPr>
        <w:rPr>
          <w:sz w:val="26"/>
          <w:szCs w:val="26"/>
        </w:rPr>
      </w:pPr>
      <w:r>
        <w:rPr>
          <w:sz w:val="26"/>
          <w:szCs w:val="26"/>
        </w:rPr>
        <w:t>ULJANIK Brodogradilište d.d., Flaciusova 1, Pula – 270.782,76 kn (stečaj otvoren 16. 5. 2019. – potraživanja iz svibnja, lipnja i srpnja 2018.)</w:t>
      </w:r>
    </w:p>
    <w:p w:rsidR="00A872DD" w:rsidRPr="00366E07" w:rsidRDefault="00A872DD" w:rsidP="008D71A6">
      <w:pPr>
        <w:ind w:firstLine="720"/>
        <w:rPr>
          <w:sz w:val="26"/>
          <w:szCs w:val="26"/>
        </w:rPr>
      </w:pPr>
    </w:p>
    <w:p w:rsidR="00CF3798" w:rsidRDefault="00CF3798" w:rsidP="0029208C">
      <w:pPr>
        <w:ind w:left="360" w:firstLine="720"/>
        <w:rPr>
          <w:sz w:val="26"/>
          <w:szCs w:val="26"/>
        </w:rPr>
      </w:pPr>
      <w:r>
        <w:rPr>
          <w:sz w:val="26"/>
          <w:szCs w:val="26"/>
        </w:rPr>
        <w:t>U slučaju pitanja o naprijed danom izvješću, stojim Vam na raspolaganju.</w:t>
      </w:r>
    </w:p>
    <w:p w:rsidR="0029208C" w:rsidRDefault="0029208C" w:rsidP="0029208C">
      <w:pPr>
        <w:ind w:left="360" w:firstLine="720"/>
        <w:rPr>
          <w:sz w:val="26"/>
          <w:szCs w:val="26"/>
        </w:rPr>
      </w:pPr>
    </w:p>
    <w:p w:rsidR="00CF3798" w:rsidRPr="0034110E" w:rsidRDefault="00CF3798" w:rsidP="0029208C">
      <w:pPr>
        <w:ind w:left="360" w:firstLine="720"/>
        <w:rPr>
          <w:sz w:val="26"/>
          <w:szCs w:val="26"/>
        </w:rPr>
      </w:pPr>
      <w:r>
        <w:rPr>
          <w:sz w:val="26"/>
          <w:szCs w:val="26"/>
        </w:rPr>
        <w:t>S poštovanjem,</w:t>
      </w:r>
    </w:p>
    <w:sectPr w:rsidR="00CF3798" w:rsidRPr="0034110E" w:rsidSect="0020681E">
      <w:footerReference w:type="default" r:id="rId9"/>
      <w:headerReference w:type="first" r:id="rId10"/>
      <w:footerReference w:type="first" r:id="rId11"/>
      <w:type w:val="continuous"/>
      <w:pgSz w:w="11907" w:h="16839"/>
      <w:pgMar w:top="1117" w:right="1418" w:bottom="1440" w:left="1418" w:header="720" w:footer="6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572" w:rsidRDefault="00F34572">
      <w:r>
        <w:separator/>
      </w:r>
    </w:p>
  </w:endnote>
  <w:endnote w:type="continuationSeparator" w:id="0">
    <w:p w:rsidR="00F34572" w:rsidRDefault="00F3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pitch w:val="variable"/>
    <w:sig w:usb0="B00002AF" w:usb1="69D77CFB" w:usb2="00000030" w:usb3="00000000" w:csb0="0008009F" w:csb1="00000000"/>
  </w:font>
  <w:font w:name="Chaparral Pro">
    <w:altName w:val="Times New Roman"/>
    <w:panose1 w:val="00000000000000000000"/>
    <w:charset w:val="00"/>
    <w:family w:val="roman"/>
    <w:notTrueType/>
    <w:pitch w:val="variable"/>
    <w:sig w:usb0="800000AF" w:usb1="5000205B" w:usb2="00000000" w:usb3="00000000" w:csb0="0000009B"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Kartika">
    <w:altName w:val="Bell MT"/>
    <w:charset w:val="00"/>
    <w:family w:val="auto"/>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37F" w:rsidRPr="00E56066" w:rsidRDefault="0055637F" w:rsidP="00D07422">
    <w:pPr>
      <w:pStyle w:val="Footer"/>
      <w:pBdr>
        <w:top w:val="single" w:sz="2" w:space="4" w:color="808080"/>
      </w:pBdr>
      <w:tabs>
        <w:tab w:val="clear" w:pos="8640"/>
        <w:tab w:val="left" w:pos="3533"/>
        <w:tab w:val="right" w:pos="9071"/>
      </w:tabs>
      <w:jc w:val="left"/>
      <w:rPr>
        <w:sz w:val="20"/>
        <w:szCs w:val="20"/>
      </w:rPr>
    </w:pPr>
    <w:r w:rsidRPr="00D07422">
      <w:rPr>
        <w:color w:val="808080"/>
        <w:sz w:val="20"/>
        <w:szCs w:val="20"/>
      </w:rPr>
      <w:tab/>
    </w:r>
    <w:r w:rsidRPr="00D07422">
      <w:rPr>
        <w:color w:val="808080"/>
        <w:sz w:val="20"/>
        <w:szCs w:val="20"/>
      </w:rPr>
      <w:tab/>
    </w:r>
    <w:r w:rsidRPr="00D07422">
      <w:rPr>
        <w:color w:val="808080"/>
        <w:sz w:val="20"/>
        <w:szCs w:val="20"/>
      </w:rPr>
      <w:tab/>
      <w:t xml:space="preserve">Stranica </w:t>
    </w:r>
    <w:r w:rsidRPr="00D07422">
      <w:rPr>
        <w:color w:val="808080"/>
        <w:sz w:val="20"/>
        <w:szCs w:val="20"/>
      </w:rPr>
      <w:fldChar w:fldCharType="begin"/>
    </w:r>
    <w:r w:rsidRPr="00D07422">
      <w:rPr>
        <w:color w:val="808080"/>
        <w:sz w:val="20"/>
        <w:szCs w:val="20"/>
      </w:rPr>
      <w:instrText xml:space="preserve"> PAGE   \* MERGEFORMAT </w:instrText>
    </w:r>
    <w:r w:rsidRPr="00D07422">
      <w:rPr>
        <w:color w:val="808080"/>
        <w:sz w:val="20"/>
        <w:szCs w:val="20"/>
      </w:rPr>
      <w:fldChar w:fldCharType="separate"/>
    </w:r>
    <w:r w:rsidR="00622B33">
      <w:rPr>
        <w:noProof/>
        <w:color w:val="808080"/>
        <w:sz w:val="20"/>
        <w:szCs w:val="20"/>
      </w:rPr>
      <w:t>11</w:t>
    </w:r>
    <w:r w:rsidRPr="00D07422">
      <w:rPr>
        <w:noProof/>
        <w:color w:val="808080"/>
        <w:sz w:val="20"/>
        <w:szCs w:val="20"/>
      </w:rPr>
      <w:fldChar w:fldCharType="end"/>
    </w:r>
    <w:r w:rsidRPr="00D07422">
      <w:rPr>
        <w:noProof/>
        <w:color w:val="808080"/>
        <w:sz w:val="20"/>
        <w:szCs w:val="20"/>
      </w:rPr>
      <w:t xml:space="preserve"> od </w:t>
    </w:r>
    <w:r w:rsidRPr="00D07422">
      <w:rPr>
        <w:noProof/>
        <w:color w:val="808080"/>
        <w:sz w:val="20"/>
        <w:szCs w:val="20"/>
      </w:rPr>
      <w:fldChar w:fldCharType="begin"/>
    </w:r>
    <w:r w:rsidRPr="00D07422">
      <w:rPr>
        <w:noProof/>
        <w:color w:val="808080"/>
        <w:sz w:val="20"/>
        <w:szCs w:val="20"/>
      </w:rPr>
      <w:instrText xml:space="preserve"> NUMPAGES </w:instrText>
    </w:r>
    <w:r w:rsidRPr="00D07422">
      <w:rPr>
        <w:noProof/>
        <w:color w:val="808080"/>
        <w:sz w:val="20"/>
        <w:szCs w:val="20"/>
      </w:rPr>
      <w:fldChar w:fldCharType="separate"/>
    </w:r>
    <w:r w:rsidR="00622B33">
      <w:rPr>
        <w:noProof/>
        <w:color w:val="808080"/>
        <w:sz w:val="20"/>
        <w:szCs w:val="20"/>
      </w:rPr>
      <w:t>11</w:t>
    </w:r>
    <w:r w:rsidRPr="00D07422">
      <w:rPr>
        <w:noProof/>
        <w:color w:val="808080"/>
        <w:sz w:val="20"/>
        <w:szCs w:val="20"/>
      </w:rPr>
      <w:fldChar w:fldCharType="end"/>
    </w:r>
    <w:r w:rsidRPr="00D07422">
      <w:rPr>
        <w:noProof/>
        <w:color w:val="808080"/>
        <w:sz w:val="16"/>
        <w:szCs w:val="16"/>
        <w:lang w:val="en-US"/>
      </w:rPr>
      <w:t xml:space="preserve"> </w:t>
    </w:r>
  </w:p>
  <w:p w:rsidR="0055637F" w:rsidRPr="00E56066" w:rsidRDefault="0055637F" w:rsidP="00F92CF0">
    <w:pPr>
      <w:pStyle w:val="Foo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37F" w:rsidRPr="0054281C" w:rsidRDefault="0055637F" w:rsidP="0066505D">
    <w:pPr>
      <w:pBdr>
        <w:top w:val="single" w:sz="4" w:space="7" w:color="595959"/>
      </w:pBdr>
      <w:tabs>
        <w:tab w:val="center" w:pos="4320"/>
        <w:tab w:val="right" w:pos="8640"/>
      </w:tabs>
      <w:rPr>
        <w:sz w:val="18"/>
        <w:szCs w:val="18"/>
      </w:rPr>
    </w:pPr>
    <w:r w:rsidRPr="000347A3">
      <w:rPr>
        <w:b/>
        <w:sz w:val="18"/>
        <w:szCs w:val="18"/>
      </w:rPr>
      <w:t>Adresa</w:t>
    </w:r>
    <w:r>
      <w:rPr>
        <w:sz w:val="18"/>
        <w:szCs w:val="18"/>
      </w:rPr>
      <w:t>: Rugvička ulica 1</w:t>
    </w:r>
    <w:r w:rsidRPr="00D07422">
      <w:rPr>
        <w:sz w:val="18"/>
        <w:szCs w:val="18"/>
      </w:rPr>
      <w:t>, 10 000 Zagreb</w:t>
    </w:r>
    <w:r>
      <w:rPr>
        <w:sz w:val="18"/>
        <w:szCs w:val="18"/>
      </w:rPr>
      <w:t xml:space="preserve">  </w:t>
    </w:r>
    <w:r>
      <w:t xml:space="preserve"> </w:t>
    </w:r>
    <w:r w:rsidRPr="00792D94">
      <w:rPr>
        <w:sz w:val="18"/>
        <w:szCs w:val="18"/>
      </w:rPr>
      <w:t>|</w:t>
    </w:r>
    <w:r>
      <w:rPr>
        <w:sz w:val="18"/>
        <w:szCs w:val="18"/>
      </w:rPr>
      <w:t xml:space="preserve">    </w:t>
    </w:r>
    <w:r w:rsidRPr="00792D94">
      <w:rPr>
        <w:b/>
        <w:sz w:val="18"/>
        <w:szCs w:val="18"/>
      </w:rPr>
      <w:t>OIB</w:t>
    </w:r>
    <w:r w:rsidRPr="00792D94">
      <w:rPr>
        <w:sz w:val="18"/>
        <w:szCs w:val="18"/>
      </w:rPr>
      <w:t>:</w:t>
    </w:r>
    <w:r>
      <w:rPr>
        <w:sz w:val="18"/>
        <w:szCs w:val="18"/>
      </w:rPr>
      <w:t xml:space="preserve"> 40298081975    </w:t>
    </w:r>
    <w:r w:rsidRPr="00792D94">
      <w:rPr>
        <w:sz w:val="18"/>
        <w:szCs w:val="18"/>
      </w:rPr>
      <w:t>|</w:t>
    </w:r>
    <w:r>
      <w:rPr>
        <w:sz w:val="18"/>
        <w:szCs w:val="18"/>
      </w:rPr>
      <w:t xml:space="preserve">    </w:t>
    </w:r>
    <w:r w:rsidRPr="00792D94">
      <w:rPr>
        <w:b/>
        <w:sz w:val="18"/>
        <w:szCs w:val="18"/>
      </w:rPr>
      <w:t>Fax</w:t>
    </w:r>
    <w:r>
      <w:rPr>
        <w:sz w:val="18"/>
        <w:szCs w:val="18"/>
      </w:rPr>
      <w:t xml:space="preserve">: 01/ 5531 673    </w:t>
    </w:r>
    <w:r w:rsidRPr="00792D94">
      <w:rPr>
        <w:sz w:val="18"/>
        <w:szCs w:val="18"/>
      </w:rPr>
      <w:t>|</w:t>
    </w:r>
    <w:r>
      <w:rPr>
        <w:sz w:val="18"/>
        <w:szCs w:val="18"/>
      </w:rPr>
      <w:t xml:space="preserve">    </w:t>
    </w:r>
    <w:r w:rsidRPr="00792D94">
      <w:rPr>
        <w:b/>
        <w:sz w:val="18"/>
        <w:szCs w:val="18"/>
      </w:rPr>
      <w:t>Mob</w:t>
    </w:r>
    <w:r w:rsidRPr="00792D94">
      <w:rPr>
        <w:sz w:val="18"/>
        <w:szCs w:val="18"/>
      </w:rPr>
      <w:t>:</w:t>
    </w:r>
    <w:r>
      <w:rPr>
        <w:sz w:val="18"/>
        <w:szCs w:val="18"/>
      </w:rPr>
      <w:t xml:space="preserve"> +385</w:t>
    </w:r>
    <w:r w:rsidRPr="00792D94">
      <w:rPr>
        <w:sz w:val="18"/>
        <w:szCs w:val="18"/>
      </w:rPr>
      <w:t xml:space="preserve"> </w:t>
    </w:r>
    <w:r>
      <w:rPr>
        <w:sz w:val="18"/>
        <w:szCs w:val="18"/>
      </w:rPr>
      <w:t>(</w:t>
    </w:r>
    <w:r w:rsidRPr="00792D94">
      <w:rPr>
        <w:sz w:val="18"/>
        <w:szCs w:val="18"/>
      </w:rPr>
      <w:t>0</w:t>
    </w:r>
    <w:r>
      <w:rPr>
        <w:sz w:val="18"/>
        <w:szCs w:val="18"/>
      </w:rPr>
      <w:t>)</w:t>
    </w:r>
    <w:r w:rsidRPr="00792D94">
      <w:rPr>
        <w:sz w:val="18"/>
        <w:szCs w:val="18"/>
      </w:rPr>
      <w:t>9</w:t>
    </w:r>
    <w:r>
      <w:rPr>
        <w:sz w:val="18"/>
        <w:szCs w:val="18"/>
      </w:rPr>
      <w:t xml:space="preserve">1 511 2039 </w:t>
    </w:r>
    <w:r w:rsidRPr="00792D94">
      <w:rPr>
        <w:b/>
        <w:sz w:val="18"/>
        <w:szCs w:val="18"/>
      </w:rPr>
      <w:t>E-mail</w:t>
    </w:r>
    <w:r w:rsidRPr="00792D94">
      <w:rPr>
        <w:sz w:val="18"/>
        <w:szCs w:val="18"/>
      </w:rPr>
      <w:t xml:space="preserve">: </w:t>
    </w:r>
    <w:r w:rsidRPr="0066505D">
      <w:rPr>
        <w:sz w:val="18"/>
        <w:szCs w:val="18"/>
      </w:rPr>
      <w:t>bruno.kokot@odv-bkz.com</w:t>
    </w:r>
    <w:r>
      <w:rPr>
        <w:sz w:val="18"/>
        <w:szCs w:val="18"/>
      </w:rPr>
      <w:t xml:space="preserve">  </w:t>
    </w:r>
    <w:r w:rsidRPr="00792D94">
      <w:rPr>
        <w:sz w:val="18"/>
        <w:szCs w:val="18"/>
      </w:rPr>
      <w:t>|</w:t>
    </w:r>
    <w:r>
      <w:rPr>
        <w:sz w:val="18"/>
        <w:szCs w:val="18"/>
      </w:rPr>
      <w:t xml:space="preserve">  </w:t>
    </w:r>
    <w:r w:rsidRPr="00792D94">
      <w:rPr>
        <w:b/>
        <w:sz w:val="18"/>
        <w:szCs w:val="18"/>
      </w:rPr>
      <w:t>Žiro račun</w:t>
    </w:r>
    <w:r>
      <w:rPr>
        <w:b/>
        <w:sz w:val="18"/>
        <w:szCs w:val="18"/>
      </w:rPr>
      <w:t>:</w:t>
    </w:r>
    <w:r>
      <w:rPr>
        <w:sz w:val="18"/>
        <w:szCs w:val="18"/>
      </w:rPr>
      <w:t xml:space="preserve"> Privredna banka Zagreb </w:t>
    </w:r>
    <w:r w:rsidRPr="00D07422">
      <w:rPr>
        <w:sz w:val="18"/>
        <w:szCs w:val="18"/>
      </w:rPr>
      <w:t>d.d.</w:t>
    </w:r>
    <w:r>
      <w:rPr>
        <w:sz w:val="18"/>
        <w:szCs w:val="18"/>
      </w:rPr>
      <w:t>,</w:t>
    </w:r>
    <w:r w:rsidRPr="00D07422">
      <w:rPr>
        <w:sz w:val="18"/>
        <w:szCs w:val="18"/>
      </w:rPr>
      <w:t xml:space="preserve"> </w:t>
    </w:r>
    <w:r>
      <w:rPr>
        <w:sz w:val="18"/>
        <w:szCs w:val="18"/>
      </w:rPr>
      <w:t xml:space="preserve">Zagreb, </w:t>
    </w:r>
    <w:r w:rsidRPr="00D07422">
      <w:rPr>
        <w:sz w:val="18"/>
        <w:szCs w:val="18"/>
      </w:rPr>
      <w:t>IBAN:</w:t>
    </w:r>
    <w:r>
      <w:rPr>
        <w:sz w:val="18"/>
        <w:szCs w:val="18"/>
      </w:rPr>
      <w:t xml:space="preserve">  HR8023400091160511542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572" w:rsidRDefault="00F34572">
      <w:r>
        <w:separator/>
      </w:r>
    </w:p>
  </w:footnote>
  <w:footnote w:type="continuationSeparator" w:id="0">
    <w:p w:rsidR="00F34572" w:rsidRDefault="00F345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37F" w:rsidRPr="00D60CF4" w:rsidRDefault="0055637F" w:rsidP="00793C18">
    <w:pPr>
      <w:pStyle w:val="Header"/>
      <w:spacing w:after="0"/>
      <w:contextualSpacing/>
      <w:jc w:val="center"/>
      <w:rPr>
        <w:rFonts w:ascii="Kartika" w:hAnsi="Kartika" w:cs="Kartika"/>
        <w:b/>
        <w:sz w:val="28"/>
        <w:szCs w:val="28"/>
      </w:rPr>
    </w:pPr>
    <w:r w:rsidRPr="00D60CF4">
      <w:rPr>
        <w:rFonts w:ascii="Kartika" w:hAnsi="Kartika" w:cs="Kartika"/>
        <w:b/>
        <w:sz w:val="28"/>
        <w:szCs w:val="28"/>
      </w:rPr>
      <w:t>O</w:t>
    </w:r>
    <w:r w:rsidRPr="00D60CF4">
      <w:rPr>
        <w:rFonts w:ascii="Kartika" w:hAnsi="Kartika" w:cs="Kartika"/>
        <w:b/>
      </w:rPr>
      <w:t>DVJETNIK</w:t>
    </w:r>
    <w:r w:rsidRPr="00D60CF4">
      <w:rPr>
        <w:rFonts w:ascii="Kartika" w:hAnsi="Kartika" w:cs="Kartika"/>
        <w:b/>
        <w:sz w:val="28"/>
        <w:szCs w:val="28"/>
      </w:rPr>
      <w:t xml:space="preserve"> / A</w:t>
    </w:r>
    <w:r w:rsidRPr="00D60CF4">
      <w:rPr>
        <w:rFonts w:ascii="Kartika" w:hAnsi="Kartika" w:cs="Kartika"/>
        <w:b/>
      </w:rPr>
      <w:t xml:space="preserve">TTORNEY AT </w:t>
    </w:r>
    <w:r w:rsidRPr="00D60CF4">
      <w:rPr>
        <w:rFonts w:ascii="Kartika" w:hAnsi="Kartika" w:cs="Kartika"/>
        <w:b/>
        <w:sz w:val="28"/>
        <w:szCs w:val="28"/>
      </w:rPr>
      <w:t>L</w:t>
    </w:r>
    <w:r w:rsidRPr="00D60CF4">
      <w:rPr>
        <w:rFonts w:ascii="Kartika" w:hAnsi="Kartika" w:cs="Kartika"/>
        <w:b/>
      </w:rPr>
      <w:t>AW</w:t>
    </w:r>
  </w:p>
  <w:p w:rsidR="0055637F" w:rsidRPr="004F6A49" w:rsidRDefault="00F34572" w:rsidP="00793C18">
    <w:pPr>
      <w:pStyle w:val="Header"/>
      <w:spacing w:after="0"/>
      <w:contextualSpacing/>
      <w:jc w:val="center"/>
      <w:rPr>
        <w:rFonts w:ascii="Kartika" w:hAnsi="Kartika" w:cs="Kartika"/>
        <w:sz w:val="20"/>
        <w:szCs w:val="20"/>
      </w:rPr>
    </w:pPr>
    <w:r>
      <w:rPr>
        <w:rFonts w:ascii="Kartika" w:hAnsi="Kartika" w:cs="Kartika"/>
        <w:sz w:val="20"/>
        <w:szCs w:val="20"/>
      </w:rPr>
      <w:pict>
        <v:rect id="_x0000_i1025" style="width:396.9pt;height:.5pt;mso-position-vertical:absolute" o:hrpct="0" o:hralign="center" o:hrstd="t" o:hrnoshade="t" o:hr="t" fillcolor="black" stroked="f"/>
      </w:pict>
    </w:r>
  </w:p>
  <w:p w:rsidR="0055637F" w:rsidRPr="00D60CF4" w:rsidRDefault="0055637F" w:rsidP="00793C18">
    <w:pPr>
      <w:pStyle w:val="Header"/>
      <w:spacing w:after="0"/>
      <w:jc w:val="center"/>
      <w:rPr>
        <w:rFonts w:ascii="Kartika" w:hAnsi="Kartika" w:cs="Kartika"/>
        <w:b/>
        <w:sz w:val="20"/>
        <w:szCs w:val="20"/>
      </w:rPr>
    </w:pPr>
    <w:r w:rsidRPr="00D60CF4">
      <w:rPr>
        <w:rFonts w:ascii="Kartika" w:hAnsi="Kartika" w:cs="Kartika"/>
        <w:b/>
      </w:rPr>
      <w:t>B</w:t>
    </w:r>
    <w:r w:rsidRPr="00D60CF4">
      <w:rPr>
        <w:rFonts w:ascii="Kartika" w:hAnsi="Kartika" w:cs="Kartika"/>
        <w:b/>
        <w:sz w:val="20"/>
        <w:szCs w:val="20"/>
      </w:rPr>
      <w:t xml:space="preserve">RUNO </w:t>
    </w:r>
    <w:r w:rsidRPr="00D60CF4">
      <w:rPr>
        <w:rFonts w:ascii="Kartika" w:hAnsi="Kartika" w:cs="Kartika"/>
        <w:b/>
      </w:rPr>
      <w:t>K</w:t>
    </w:r>
    <w:r w:rsidRPr="00D60CF4">
      <w:rPr>
        <w:rFonts w:ascii="Kartika" w:hAnsi="Kartika" w:cs="Kartika"/>
        <w:b/>
        <w:sz w:val="20"/>
        <w:szCs w:val="20"/>
      </w:rPr>
      <w:t>OKOT-</w:t>
    </w:r>
    <w:r w:rsidRPr="00D60CF4">
      <w:rPr>
        <w:rFonts w:ascii="Kartika" w:hAnsi="Kartika" w:cs="Kartika"/>
        <w:b/>
      </w:rPr>
      <w:t>Ž</w:t>
    </w:r>
    <w:r w:rsidRPr="00D60CF4">
      <w:rPr>
        <w:rFonts w:ascii="Kartika" w:hAnsi="Kartika" w:cs="Kartika"/>
        <w:b/>
        <w:sz w:val="20"/>
        <w:szCs w:val="20"/>
      </w:rPr>
      <w:t>IVALJ</w:t>
    </w:r>
  </w:p>
  <w:p w:rsidR="0055637F" w:rsidRDefault="0055637F" w:rsidP="00050BCD">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C0676"/>
    <w:multiLevelType w:val="hybridMultilevel"/>
    <w:tmpl w:val="991AE74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4501A1F"/>
    <w:multiLevelType w:val="hybridMultilevel"/>
    <w:tmpl w:val="7806EEE6"/>
    <w:lvl w:ilvl="0" w:tplc="041A000B">
      <w:start w:val="1"/>
      <w:numFmt w:val="bullet"/>
      <w:lvlText w:val=""/>
      <w:lvlJc w:val="left"/>
      <w:pPr>
        <w:ind w:left="720" w:hanging="360"/>
      </w:pPr>
      <w:rPr>
        <w:rFonts w:ascii="Wingdings" w:eastAsia="Times New Roman" w:hAnsi="Wingdings"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B091283"/>
    <w:multiLevelType w:val="hybridMultilevel"/>
    <w:tmpl w:val="5E66C2AA"/>
    <w:lvl w:ilvl="0" w:tplc="2FBCB8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3100E6"/>
    <w:multiLevelType w:val="hybridMultilevel"/>
    <w:tmpl w:val="72B4DD86"/>
    <w:lvl w:ilvl="0" w:tplc="8FA4EA7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0BEA34C3"/>
    <w:multiLevelType w:val="hybridMultilevel"/>
    <w:tmpl w:val="4C2A692C"/>
    <w:lvl w:ilvl="0" w:tplc="10641EC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23873DE"/>
    <w:multiLevelType w:val="hybridMultilevel"/>
    <w:tmpl w:val="72B4DD86"/>
    <w:lvl w:ilvl="0" w:tplc="8FA4EA7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15:restartNumberingAfterBreak="0">
    <w:nsid w:val="2B2D0945"/>
    <w:multiLevelType w:val="hybridMultilevel"/>
    <w:tmpl w:val="FCD40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873B97"/>
    <w:multiLevelType w:val="hybridMultilevel"/>
    <w:tmpl w:val="B888AE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3334511"/>
    <w:multiLevelType w:val="hybridMultilevel"/>
    <w:tmpl w:val="72B4DD86"/>
    <w:lvl w:ilvl="0" w:tplc="8FA4EA7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4E5A10CB"/>
    <w:multiLevelType w:val="hybridMultilevel"/>
    <w:tmpl w:val="F69AF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BD479D"/>
    <w:multiLevelType w:val="hybridMultilevel"/>
    <w:tmpl w:val="72B4DD86"/>
    <w:lvl w:ilvl="0" w:tplc="8FA4EA7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9A31B4B"/>
    <w:multiLevelType w:val="hybridMultilevel"/>
    <w:tmpl w:val="6838A896"/>
    <w:lvl w:ilvl="0" w:tplc="66C27942">
      <w:start w:val="5"/>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2" w15:restartNumberingAfterBreak="0">
    <w:nsid w:val="621E6274"/>
    <w:multiLevelType w:val="hybridMultilevel"/>
    <w:tmpl w:val="CEECE71E"/>
    <w:lvl w:ilvl="0" w:tplc="D25E0576">
      <w:start w:val="5"/>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6635419C"/>
    <w:multiLevelType w:val="hybridMultilevel"/>
    <w:tmpl w:val="6F48B3AE"/>
    <w:lvl w:ilvl="0" w:tplc="D92ABF24">
      <w:start w:val="1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C12226"/>
    <w:multiLevelType w:val="hybridMultilevel"/>
    <w:tmpl w:val="72B4DD86"/>
    <w:lvl w:ilvl="0" w:tplc="8FA4EA7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4"/>
  </w:num>
  <w:num w:numId="5">
    <w:abstractNumId w:val="13"/>
  </w:num>
  <w:num w:numId="6">
    <w:abstractNumId w:val="7"/>
  </w:num>
  <w:num w:numId="7">
    <w:abstractNumId w:val="9"/>
  </w:num>
  <w:num w:numId="8">
    <w:abstractNumId w:val="0"/>
  </w:num>
  <w:num w:numId="9">
    <w:abstractNumId w:val="1"/>
  </w:num>
  <w:num w:numId="10">
    <w:abstractNumId w:val="5"/>
  </w:num>
  <w:num w:numId="11">
    <w:abstractNumId w:val="3"/>
  </w:num>
  <w:num w:numId="12">
    <w:abstractNumId w:val="8"/>
  </w:num>
  <w:num w:numId="13">
    <w:abstractNumId w:val="14"/>
  </w:num>
  <w:num w:numId="14">
    <w:abstractNumId w:val="10"/>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93C18"/>
    <w:rsid w:val="00006F38"/>
    <w:rsid w:val="000111A2"/>
    <w:rsid w:val="00015949"/>
    <w:rsid w:val="00022B25"/>
    <w:rsid w:val="00026AEC"/>
    <w:rsid w:val="00032C2A"/>
    <w:rsid w:val="00033B06"/>
    <w:rsid w:val="000347A3"/>
    <w:rsid w:val="00041CBF"/>
    <w:rsid w:val="0004280F"/>
    <w:rsid w:val="00043500"/>
    <w:rsid w:val="00050BCD"/>
    <w:rsid w:val="00052A38"/>
    <w:rsid w:val="00055B8E"/>
    <w:rsid w:val="0006102B"/>
    <w:rsid w:val="00071513"/>
    <w:rsid w:val="00075099"/>
    <w:rsid w:val="00085C56"/>
    <w:rsid w:val="000C358D"/>
    <w:rsid w:val="000D476C"/>
    <w:rsid w:val="000F4A08"/>
    <w:rsid w:val="00105221"/>
    <w:rsid w:val="00110D93"/>
    <w:rsid w:val="00114250"/>
    <w:rsid w:val="0011560F"/>
    <w:rsid w:val="0012022E"/>
    <w:rsid w:val="00124117"/>
    <w:rsid w:val="001334F5"/>
    <w:rsid w:val="0014139A"/>
    <w:rsid w:val="00142694"/>
    <w:rsid w:val="0015107D"/>
    <w:rsid w:val="00151CA3"/>
    <w:rsid w:val="00165BB3"/>
    <w:rsid w:val="0017248D"/>
    <w:rsid w:val="001C00B2"/>
    <w:rsid w:val="001C3DD0"/>
    <w:rsid w:val="001D5EF6"/>
    <w:rsid w:val="001E2DDF"/>
    <w:rsid w:val="001F254F"/>
    <w:rsid w:val="0020681E"/>
    <w:rsid w:val="0024323D"/>
    <w:rsid w:val="00246E0B"/>
    <w:rsid w:val="00247780"/>
    <w:rsid w:val="00255B38"/>
    <w:rsid w:val="00264A2D"/>
    <w:rsid w:val="00277954"/>
    <w:rsid w:val="002861F4"/>
    <w:rsid w:val="0029208C"/>
    <w:rsid w:val="002A2750"/>
    <w:rsid w:val="002A5EDD"/>
    <w:rsid w:val="002C2E4C"/>
    <w:rsid w:val="002E0495"/>
    <w:rsid w:val="002E06B3"/>
    <w:rsid w:val="002E6441"/>
    <w:rsid w:val="002F08CC"/>
    <w:rsid w:val="002F40C8"/>
    <w:rsid w:val="003005A4"/>
    <w:rsid w:val="00302246"/>
    <w:rsid w:val="00303B48"/>
    <w:rsid w:val="00307E58"/>
    <w:rsid w:val="003177E1"/>
    <w:rsid w:val="00332EF5"/>
    <w:rsid w:val="0034110E"/>
    <w:rsid w:val="00366E07"/>
    <w:rsid w:val="0037678B"/>
    <w:rsid w:val="00385DC6"/>
    <w:rsid w:val="00386DC2"/>
    <w:rsid w:val="00397234"/>
    <w:rsid w:val="003B6D5D"/>
    <w:rsid w:val="003C6F47"/>
    <w:rsid w:val="003D0E74"/>
    <w:rsid w:val="003E0BDA"/>
    <w:rsid w:val="003E28AB"/>
    <w:rsid w:val="003E7CF6"/>
    <w:rsid w:val="003F5F1C"/>
    <w:rsid w:val="00405FFE"/>
    <w:rsid w:val="00413E4E"/>
    <w:rsid w:val="00421404"/>
    <w:rsid w:val="004422C0"/>
    <w:rsid w:val="0045069C"/>
    <w:rsid w:val="00453086"/>
    <w:rsid w:val="00453853"/>
    <w:rsid w:val="0045627D"/>
    <w:rsid w:val="00463906"/>
    <w:rsid w:val="00464AB2"/>
    <w:rsid w:val="004730F5"/>
    <w:rsid w:val="00475310"/>
    <w:rsid w:val="00476722"/>
    <w:rsid w:val="00487888"/>
    <w:rsid w:val="00497B45"/>
    <w:rsid w:val="00497B6E"/>
    <w:rsid w:val="004A6661"/>
    <w:rsid w:val="004B0213"/>
    <w:rsid w:val="004C1779"/>
    <w:rsid w:val="004C197E"/>
    <w:rsid w:val="004C4424"/>
    <w:rsid w:val="004D001D"/>
    <w:rsid w:val="004D1AFA"/>
    <w:rsid w:val="004E08EF"/>
    <w:rsid w:val="004F1539"/>
    <w:rsid w:val="004F6A49"/>
    <w:rsid w:val="00501633"/>
    <w:rsid w:val="005031FC"/>
    <w:rsid w:val="0050617E"/>
    <w:rsid w:val="00507FD1"/>
    <w:rsid w:val="00516DE4"/>
    <w:rsid w:val="00521E57"/>
    <w:rsid w:val="00534E94"/>
    <w:rsid w:val="0054281C"/>
    <w:rsid w:val="005521AB"/>
    <w:rsid w:val="0055496A"/>
    <w:rsid w:val="0055637F"/>
    <w:rsid w:val="00556D43"/>
    <w:rsid w:val="00564FDE"/>
    <w:rsid w:val="00571F8F"/>
    <w:rsid w:val="00583746"/>
    <w:rsid w:val="005C0DBC"/>
    <w:rsid w:val="005C6054"/>
    <w:rsid w:val="005E1C63"/>
    <w:rsid w:val="005E73F3"/>
    <w:rsid w:val="005E7D3A"/>
    <w:rsid w:val="005F1229"/>
    <w:rsid w:val="005F26DD"/>
    <w:rsid w:val="00604F3B"/>
    <w:rsid w:val="00605258"/>
    <w:rsid w:val="006103C3"/>
    <w:rsid w:val="006215D3"/>
    <w:rsid w:val="00622423"/>
    <w:rsid w:val="00622B33"/>
    <w:rsid w:val="00622E1B"/>
    <w:rsid w:val="00624146"/>
    <w:rsid w:val="00633D33"/>
    <w:rsid w:val="00637F17"/>
    <w:rsid w:val="00642195"/>
    <w:rsid w:val="00651497"/>
    <w:rsid w:val="006612E3"/>
    <w:rsid w:val="0066505D"/>
    <w:rsid w:val="006650D8"/>
    <w:rsid w:val="00672CC0"/>
    <w:rsid w:val="00672FDC"/>
    <w:rsid w:val="0068217A"/>
    <w:rsid w:val="006A19A7"/>
    <w:rsid w:val="006A2B6B"/>
    <w:rsid w:val="006D2497"/>
    <w:rsid w:val="006D7D1C"/>
    <w:rsid w:val="006F1F04"/>
    <w:rsid w:val="006F1FD8"/>
    <w:rsid w:val="00704540"/>
    <w:rsid w:val="00710684"/>
    <w:rsid w:val="007203FC"/>
    <w:rsid w:val="00720704"/>
    <w:rsid w:val="00754A7E"/>
    <w:rsid w:val="00756508"/>
    <w:rsid w:val="00761435"/>
    <w:rsid w:val="00774E7D"/>
    <w:rsid w:val="00786DCF"/>
    <w:rsid w:val="00792D94"/>
    <w:rsid w:val="00793C18"/>
    <w:rsid w:val="007D3C6F"/>
    <w:rsid w:val="007D58A9"/>
    <w:rsid w:val="007E198F"/>
    <w:rsid w:val="007E5CA3"/>
    <w:rsid w:val="007E680C"/>
    <w:rsid w:val="00815C5C"/>
    <w:rsid w:val="008264A3"/>
    <w:rsid w:val="00826BCC"/>
    <w:rsid w:val="00830205"/>
    <w:rsid w:val="00836C44"/>
    <w:rsid w:val="008465B8"/>
    <w:rsid w:val="00852C9F"/>
    <w:rsid w:val="008764F7"/>
    <w:rsid w:val="008922B7"/>
    <w:rsid w:val="00893B54"/>
    <w:rsid w:val="008A0860"/>
    <w:rsid w:val="008A3048"/>
    <w:rsid w:val="008A4B9C"/>
    <w:rsid w:val="008C6ECA"/>
    <w:rsid w:val="008D71A6"/>
    <w:rsid w:val="008E0A89"/>
    <w:rsid w:val="008E4738"/>
    <w:rsid w:val="008F1789"/>
    <w:rsid w:val="008F2881"/>
    <w:rsid w:val="008F436C"/>
    <w:rsid w:val="009075EB"/>
    <w:rsid w:val="00913BC2"/>
    <w:rsid w:val="00921B1E"/>
    <w:rsid w:val="00931D16"/>
    <w:rsid w:val="00965E28"/>
    <w:rsid w:val="009837F8"/>
    <w:rsid w:val="009862DA"/>
    <w:rsid w:val="00991C23"/>
    <w:rsid w:val="009927B5"/>
    <w:rsid w:val="009928BF"/>
    <w:rsid w:val="009931D1"/>
    <w:rsid w:val="009B7F62"/>
    <w:rsid w:val="009C2AEA"/>
    <w:rsid w:val="009D1078"/>
    <w:rsid w:val="009E0B26"/>
    <w:rsid w:val="009F79CC"/>
    <w:rsid w:val="00A005B3"/>
    <w:rsid w:val="00A0356D"/>
    <w:rsid w:val="00A17593"/>
    <w:rsid w:val="00A22ABA"/>
    <w:rsid w:val="00A269A9"/>
    <w:rsid w:val="00A26E88"/>
    <w:rsid w:val="00A3493B"/>
    <w:rsid w:val="00A44665"/>
    <w:rsid w:val="00A4773D"/>
    <w:rsid w:val="00A539AD"/>
    <w:rsid w:val="00A61850"/>
    <w:rsid w:val="00A667D0"/>
    <w:rsid w:val="00A73B96"/>
    <w:rsid w:val="00A74BD5"/>
    <w:rsid w:val="00A75B26"/>
    <w:rsid w:val="00A77F1C"/>
    <w:rsid w:val="00A85235"/>
    <w:rsid w:val="00A872DD"/>
    <w:rsid w:val="00A92680"/>
    <w:rsid w:val="00AA7E5F"/>
    <w:rsid w:val="00AD4D9C"/>
    <w:rsid w:val="00AD6444"/>
    <w:rsid w:val="00AF18C0"/>
    <w:rsid w:val="00B14621"/>
    <w:rsid w:val="00B22743"/>
    <w:rsid w:val="00B24588"/>
    <w:rsid w:val="00B2690D"/>
    <w:rsid w:val="00B36B6F"/>
    <w:rsid w:val="00B53299"/>
    <w:rsid w:val="00B72800"/>
    <w:rsid w:val="00B8564A"/>
    <w:rsid w:val="00B8723A"/>
    <w:rsid w:val="00BA21C0"/>
    <w:rsid w:val="00BB3CAC"/>
    <w:rsid w:val="00BE0E69"/>
    <w:rsid w:val="00BE0FC2"/>
    <w:rsid w:val="00C05186"/>
    <w:rsid w:val="00C25D15"/>
    <w:rsid w:val="00C315AE"/>
    <w:rsid w:val="00C37C78"/>
    <w:rsid w:val="00C509D1"/>
    <w:rsid w:val="00C57E77"/>
    <w:rsid w:val="00C74799"/>
    <w:rsid w:val="00C804A4"/>
    <w:rsid w:val="00CB00B9"/>
    <w:rsid w:val="00CC0EED"/>
    <w:rsid w:val="00CD79F5"/>
    <w:rsid w:val="00CF3798"/>
    <w:rsid w:val="00D07422"/>
    <w:rsid w:val="00D213D5"/>
    <w:rsid w:val="00D24A3A"/>
    <w:rsid w:val="00D32EC8"/>
    <w:rsid w:val="00D34E05"/>
    <w:rsid w:val="00D51ED7"/>
    <w:rsid w:val="00D60CF4"/>
    <w:rsid w:val="00D63E00"/>
    <w:rsid w:val="00D6434C"/>
    <w:rsid w:val="00D776B9"/>
    <w:rsid w:val="00D86A6A"/>
    <w:rsid w:val="00D91337"/>
    <w:rsid w:val="00DA6278"/>
    <w:rsid w:val="00DB5855"/>
    <w:rsid w:val="00DC15FE"/>
    <w:rsid w:val="00DC5BC6"/>
    <w:rsid w:val="00DD5659"/>
    <w:rsid w:val="00DD7E99"/>
    <w:rsid w:val="00DE1799"/>
    <w:rsid w:val="00DE2536"/>
    <w:rsid w:val="00DF3A9D"/>
    <w:rsid w:val="00E0715D"/>
    <w:rsid w:val="00E134DC"/>
    <w:rsid w:val="00E13888"/>
    <w:rsid w:val="00E27E31"/>
    <w:rsid w:val="00E34DAE"/>
    <w:rsid w:val="00E46BFB"/>
    <w:rsid w:val="00E473D5"/>
    <w:rsid w:val="00E5132C"/>
    <w:rsid w:val="00E56066"/>
    <w:rsid w:val="00E65C08"/>
    <w:rsid w:val="00E77D3F"/>
    <w:rsid w:val="00E863F8"/>
    <w:rsid w:val="00E974B4"/>
    <w:rsid w:val="00EA76BA"/>
    <w:rsid w:val="00EB42F6"/>
    <w:rsid w:val="00EB4567"/>
    <w:rsid w:val="00EF32A7"/>
    <w:rsid w:val="00EF4969"/>
    <w:rsid w:val="00F070B0"/>
    <w:rsid w:val="00F15175"/>
    <w:rsid w:val="00F20B0B"/>
    <w:rsid w:val="00F24706"/>
    <w:rsid w:val="00F33EE7"/>
    <w:rsid w:val="00F34572"/>
    <w:rsid w:val="00F57685"/>
    <w:rsid w:val="00F61486"/>
    <w:rsid w:val="00F628BB"/>
    <w:rsid w:val="00F630DB"/>
    <w:rsid w:val="00F73E02"/>
    <w:rsid w:val="00F87241"/>
    <w:rsid w:val="00F9115A"/>
    <w:rsid w:val="00F92CF0"/>
    <w:rsid w:val="00FA3333"/>
    <w:rsid w:val="00FC730B"/>
    <w:rsid w:val="00FD0886"/>
    <w:rsid w:val="00FE77AF"/>
    <w:rsid w:val="00FF519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85B4CE3"/>
  <w15:docId w15:val="{7B726BFC-F032-4AE0-B68B-C1518C049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6DD"/>
    <w:pPr>
      <w:jc w:val="both"/>
    </w:pPr>
    <w:rPr>
      <w:rFonts w:eastAsia="Times New Roman"/>
      <w:sz w:val="24"/>
      <w:lang w:eastAsia="en-GB"/>
    </w:rPr>
  </w:style>
  <w:style w:type="paragraph" w:styleId="Heading1">
    <w:name w:val="heading 1"/>
    <w:basedOn w:val="Normal"/>
    <w:next w:val="Normal"/>
    <w:qFormat/>
    <w:rsid w:val="00AD6444"/>
    <w:pPr>
      <w:keepNext/>
      <w:spacing w:before="240" w:after="60"/>
      <w:outlineLvl w:val="0"/>
    </w:pPr>
    <w:rPr>
      <w:rFonts w:ascii="Chaparral Pro" w:eastAsia="Batang" w:hAnsi="Chaparral Pro" w:cs="Arial"/>
      <w:b/>
      <w:bCs/>
      <w:kern w:val="20"/>
      <w:szCs w:val="32"/>
      <w:lang w:eastAsia="en-US"/>
    </w:rPr>
  </w:style>
  <w:style w:type="paragraph" w:styleId="Heading2">
    <w:name w:val="heading 2"/>
    <w:basedOn w:val="Normal"/>
    <w:next w:val="Normal"/>
    <w:link w:val="Heading2Char"/>
    <w:unhideWhenUsed/>
    <w:qFormat/>
    <w:rsid w:val="00E65C0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5F26DD"/>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177E1"/>
    <w:pPr>
      <w:tabs>
        <w:tab w:val="center" w:pos="4320"/>
        <w:tab w:val="right" w:pos="8640"/>
      </w:tabs>
      <w:spacing w:after="480"/>
    </w:pPr>
    <w:rPr>
      <w:rFonts w:ascii="Chaparral Pro" w:hAnsi="Chaparral Pro"/>
      <w:szCs w:val="24"/>
      <w:lang w:eastAsia="en-US"/>
    </w:rPr>
  </w:style>
  <w:style w:type="paragraph" w:styleId="Footer">
    <w:name w:val="footer"/>
    <w:basedOn w:val="Normal"/>
    <w:link w:val="FooterChar"/>
    <w:rsid w:val="003177E1"/>
    <w:pPr>
      <w:tabs>
        <w:tab w:val="center" w:pos="4320"/>
        <w:tab w:val="right" w:pos="8640"/>
      </w:tabs>
    </w:pPr>
    <w:rPr>
      <w:rFonts w:ascii="Chaparral Pro" w:hAnsi="Chaparral Pro"/>
      <w:szCs w:val="24"/>
      <w:lang w:eastAsia="en-US"/>
    </w:rPr>
  </w:style>
  <w:style w:type="paragraph" w:styleId="Closing">
    <w:name w:val="Closing"/>
    <w:basedOn w:val="Normal"/>
    <w:rsid w:val="003177E1"/>
    <w:pPr>
      <w:spacing w:after="960"/>
    </w:pPr>
    <w:rPr>
      <w:rFonts w:ascii="Chaparral Pro" w:hAnsi="Chaparral Pro"/>
      <w:szCs w:val="24"/>
      <w:lang w:eastAsia="en-US"/>
    </w:rPr>
  </w:style>
  <w:style w:type="paragraph" w:styleId="Signature">
    <w:name w:val="Signature"/>
    <w:basedOn w:val="Normal"/>
    <w:rsid w:val="003177E1"/>
    <w:rPr>
      <w:rFonts w:ascii="Chaparral Pro" w:hAnsi="Chaparral Pro"/>
      <w:szCs w:val="24"/>
      <w:lang w:eastAsia="en-US"/>
    </w:rPr>
  </w:style>
  <w:style w:type="paragraph" w:styleId="BodyText">
    <w:name w:val="Body Text"/>
    <w:basedOn w:val="Normal"/>
    <w:rsid w:val="003177E1"/>
    <w:pPr>
      <w:spacing w:after="240"/>
    </w:pPr>
    <w:rPr>
      <w:rFonts w:ascii="Chaparral Pro" w:hAnsi="Chaparral Pro"/>
      <w:szCs w:val="24"/>
      <w:lang w:eastAsia="en-US"/>
    </w:rPr>
  </w:style>
  <w:style w:type="paragraph" w:styleId="Salutation">
    <w:name w:val="Salutation"/>
    <w:basedOn w:val="Normal"/>
    <w:next w:val="Normal"/>
    <w:rsid w:val="003177E1"/>
    <w:pPr>
      <w:spacing w:before="480" w:after="240"/>
    </w:pPr>
    <w:rPr>
      <w:rFonts w:ascii="Chaparral Pro" w:hAnsi="Chaparral Pro"/>
      <w:szCs w:val="24"/>
      <w:lang w:eastAsia="en-US"/>
    </w:rPr>
  </w:style>
  <w:style w:type="paragraph" w:styleId="Date">
    <w:name w:val="Date"/>
    <w:basedOn w:val="Normal"/>
    <w:next w:val="Normal"/>
    <w:rsid w:val="003177E1"/>
    <w:pPr>
      <w:spacing w:after="480"/>
    </w:pPr>
    <w:rPr>
      <w:rFonts w:ascii="Chaparral Pro" w:hAnsi="Chaparral Pro"/>
      <w:szCs w:val="24"/>
      <w:lang w:eastAsia="en-US"/>
    </w:rPr>
  </w:style>
  <w:style w:type="paragraph" w:styleId="BalloonText">
    <w:name w:val="Balloon Text"/>
    <w:basedOn w:val="Normal"/>
    <w:semiHidden/>
    <w:rsid w:val="003177E1"/>
    <w:rPr>
      <w:rFonts w:ascii="Tahoma" w:hAnsi="Tahoma" w:cs="Tahoma"/>
      <w:sz w:val="16"/>
      <w:szCs w:val="16"/>
    </w:rPr>
  </w:style>
  <w:style w:type="paragraph" w:customStyle="1" w:styleId="SenderAddress">
    <w:name w:val="Sender Address"/>
    <w:basedOn w:val="Normal"/>
    <w:rsid w:val="003177E1"/>
    <w:rPr>
      <w:rFonts w:ascii="Chaparral Pro" w:hAnsi="Chaparral Pro"/>
      <w:szCs w:val="24"/>
      <w:lang w:eastAsia="en-US" w:bidi="en-US"/>
    </w:rPr>
  </w:style>
  <w:style w:type="paragraph" w:customStyle="1" w:styleId="RecipientAddress">
    <w:name w:val="Recipient Address"/>
    <w:basedOn w:val="Normal"/>
    <w:rsid w:val="003177E1"/>
    <w:rPr>
      <w:rFonts w:ascii="Chaparral Pro" w:hAnsi="Chaparral Pro"/>
      <w:szCs w:val="24"/>
      <w:lang w:eastAsia="en-US" w:bidi="en-US"/>
    </w:rPr>
  </w:style>
  <w:style w:type="paragraph" w:customStyle="1" w:styleId="ccEnclosure">
    <w:name w:val="cc:/Enclosure"/>
    <w:basedOn w:val="Normal"/>
    <w:rsid w:val="003177E1"/>
    <w:pPr>
      <w:tabs>
        <w:tab w:val="left" w:pos="1440"/>
      </w:tabs>
      <w:spacing w:before="240" w:after="240"/>
      <w:ind w:left="1440" w:hanging="1440"/>
    </w:pPr>
    <w:rPr>
      <w:rFonts w:ascii="Chaparral Pro" w:hAnsi="Chaparral Pro"/>
      <w:szCs w:val="24"/>
      <w:lang w:eastAsia="en-US" w:bidi="en-US"/>
    </w:rPr>
  </w:style>
  <w:style w:type="character" w:styleId="PageNumber">
    <w:name w:val="page number"/>
    <w:basedOn w:val="DefaultParagraphFont"/>
    <w:rsid w:val="003177E1"/>
  </w:style>
  <w:style w:type="character" w:styleId="Hyperlink">
    <w:name w:val="Hyperlink"/>
    <w:rsid w:val="00F57685"/>
    <w:rPr>
      <w:color w:val="0000FF"/>
      <w:u w:val="single"/>
    </w:rPr>
  </w:style>
  <w:style w:type="character" w:styleId="FollowedHyperlink">
    <w:name w:val="FollowedHyperlink"/>
    <w:rsid w:val="00F57685"/>
    <w:rPr>
      <w:color w:val="800080"/>
      <w:u w:val="single"/>
    </w:rPr>
  </w:style>
  <w:style w:type="character" w:customStyle="1" w:styleId="FooterChar">
    <w:name w:val="Footer Char"/>
    <w:link w:val="Footer"/>
    <w:uiPriority w:val="99"/>
    <w:rsid w:val="00913BC2"/>
    <w:rPr>
      <w:rFonts w:eastAsia="Times New Roman"/>
      <w:sz w:val="24"/>
      <w:szCs w:val="24"/>
      <w:lang w:val="hr-HR"/>
    </w:rPr>
  </w:style>
  <w:style w:type="paragraph" w:styleId="ListParagraph">
    <w:name w:val="List Paragraph"/>
    <w:basedOn w:val="Normal"/>
    <w:uiPriority w:val="34"/>
    <w:qFormat/>
    <w:rsid w:val="004D1AFA"/>
    <w:pPr>
      <w:ind w:left="720"/>
      <w:contextualSpacing/>
    </w:pPr>
    <w:rPr>
      <w:rFonts w:ascii="Chaparral Pro" w:hAnsi="Chaparral Pro"/>
      <w:szCs w:val="24"/>
      <w:lang w:eastAsia="en-US"/>
    </w:rPr>
  </w:style>
  <w:style w:type="paragraph" w:styleId="EnvelopeReturn">
    <w:name w:val="envelope return"/>
    <w:basedOn w:val="Normal"/>
    <w:rsid w:val="00571F8F"/>
    <w:rPr>
      <w:rFonts w:ascii="Chaparral Pro" w:eastAsia="MS Gothic" w:hAnsi="Chaparral Pro"/>
      <w:lang w:eastAsia="en-US"/>
    </w:rPr>
  </w:style>
  <w:style w:type="character" w:customStyle="1" w:styleId="Mention">
    <w:name w:val="Mention"/>
    <w:basedOn w:val="DefaultParagraphFont"/>
    <w:uiPriority w:val="99"/>
    <w:semiHidden/>
    <w:unhideWhenUsed/>
    <w:rsid w:val="006D7D1C"/>
    <w:rPr>
      <w:color w:val="2B579A"/>
      <w:shd w:val="clear" w:color="auto" w:fill="E6E6E6"/>
    </w:rPr>
  </w:style>
  <w:style w:type="character" w:customStyle="1" w:styleId="Heading3Char">
    <w:name w:val="Heading 3 Char"/>
    <w:basedOn w:val="DefaultParagraphFont"/>
    <w:link w:val="Heading3"/>
    <w:rsid w:val="005F26DD"/>
    <w:rPr>
      <w:rFonts w:eastAsia="Times New Roman"/>
      <w:b/>
      <w:sz w:val="24"/>
      <w:lang w:eastAsia="en-GB"/>
    </w:rPr>
  </w:style>
  <w:style w:type="character" w:styleId="Strong">
    <w:name w:val="Strong"/>
    <w:basedOn w:val="DefaultParagraphFont"/>
    <w:uiPriority w:val="22"/>
    <w:qFormat/>
    <w:rsid w:val="00006F38"/>
    <w:rPr>
      <w:b/>
      <w:bCs/>
    </w:rPr>
  </w:style>
  <w:style w:type="character" w:customStyle="1" w:styleId="Heading2Char">
    <w:name w:val="Heading 2 Char"/>
    <w:basedOn w:val="DefaultParagraphFont"/>
    <w:link w:val="Heading2"/>
    <w:rsid w:val="00E65C08"/>
    <w:rPr>
      <w:rFonts w:asciiTheme="majorHAnsi" w:eastAsiaTheme="majorEastAsia" w:hAnsiTheme="majorHAnsi" w:cstheme="majorBidi"/>
      <w:color w:val="365F91"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421983">
      <w:bodyDiv w:val="1"/>
      <w:marLeft w:val="0"/>
      <w:marRight w:val="0"/>
      <w:marTop w:val="0"/>
      <w:marBottom w:val="0"/>
      <w:divBdr>
        <w:top w:val="none" w:sz="0" w:space="0" w:color="auto"/>
        <w:left w:val="none" w:sz="0" w:space="0" w:color="auto"/>
        <w:bottom w:val="none" w:sz="0" w:space="0" w:color="auto"/>
        <w:right w:val="none" w:sz="0" w:space="0" w:color="auto"/>
      </w:divBdr>
    </w:div>
    <w:div w:id="1745951159">
      <w:bodyDiv w:val="1"/>
      <w:marLeft w:val="0"/>
      <w:marRight w:val="0"/>
      <w:marTop w:val="0"/>
      <w:marBottom w:val="0"/>
      <w:divBdr>
        <w:top w:val="none" w:sz="0" w:space="0" w:color="auto"/>
        <w:left w:val="none" w:sz="0" w:space="0" w:color="auto"/>
        <w:bottom w:val="none" w:sz="0" w:space="0" w:color="auto"/>
        <w:right w:val="none" w:sz="0" w:space="0" w:color="auto"/>
      </w:divBdr>
    </w:div>
    <w:div w:id="1769427933">
      <w:bodyDiv w:val="1"/>
      <w:marLeft w:val="0"/>
      <w:marRight w:val="0"/>
      <w:marTop w:val="0"/>
      <w:marBottom w:val="0"/>
      <w:divBdr>
        <w:top w:val="none" w:sz="0" w:space="0" w:color="auto"/>
        <w:left w:val="none" w:sz="0" w:space="0" w:color="auto"/>
        <w:bottom w:val="none" w:sz="0" w:space="0" w:color="auto"/>
        <w:right w:val="none" w:sz="0" w:space="0" w:color="auto"/>
      </w:divBdr>
    </w:div>
    <w:div w:id="1774325237">
      <w:bodyDiv w:val="1"/>
      <w:marLeft w:val="0"/>
      <w:marRight w:val="0"/>
      <w:marTop w:val="0"/>
      <w:marBottom w:val="0"/>
      <w:divBdr>
        <w:top w:val="none" w:sz="0" w:space="0" w:color="auto"/>
        <w:left w:val="none" w:sz="0" w:space="0" w:color="auto"/>
        <w:bottom w:val="none" w:sz="0" w:space="0" w:color="auto"/>
        <w:right w:val="none" w:sz="0" w:space="0" w:color="auto"/>
      </w:divBdr>
      <w:divsChild>
        <w:div w:id="1301305406">
          <w:marLeft w:val="0"/>
          <w:marRight w:val="0"/>
          <w:marTop w:val="0"/>
          <w:marBottom w:val="0"/>
          <w:divBdr>
            <w:top w:val="none" w:sz="0" w:space="0" w:color="auto"/>
            <w:left w:val="none" w:sz="0" w:space="0" w:color="auto"/>
            <w:bottom w:val="none" w:sz="0" w:space="0" w:color="auto"/>
            <w:right w:val="none" w:sz="0" w:space="0" w:color="auto"/>
          </w:divBdr>
        </w:div>
        <w:div w:id="1750539212">
          <w:marLeft w:val="0"/>
          <w:marRight w:val="0"/>
          <w:marTop w:val="0"/>
          <w:marBottom w:val="0"/>
          <w:divBdr>
            <w:top w:val="none" w:sz="0" w:space="0" w:color="auto"/>
            <w:left w:val="none" w:sz="0" w:space="0" w:color="auto"/>
            <w:bottom w:val="none" w:sz="0" w:space="0" w:color="auto"/>
            <w:right w:val="none" w:sz="0" w:space="0" w:color="auto"/>
          </w:divBdr>
        </w:div>
        <w:div w:id="1696156896">
          <w:marLeft w:val="0"/>
          <w:marRight w:val="0"/>
          <w:marTop w:val="0"/>
          <w:marBottom w:val="0"/>
          <w:divBdr>
            <w:top w:val="none" w:sz="0" w:space="0" w:color="auto"/>
            <w:left w:val="none" w:sz="0" w:space="0" w:color="auto"/>
            <w:bottom w:val="none" w:sz="0" w:space="0" w:color="auto"/>
            <w:right w:val="none" w:sz="0" w:space="0" w:color="auto"/>
          </w:divBdr>
        </w:div>
        <w:div w:id="1492678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risnik\Downloads\MEMO%202017%20VRBIK%201%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3B438-BCFB-4B1E-AAE8-A7C4C8CADB59}">
  <ds:schemaRefs>
    <ds:schemaRef ds:uri="http://schemas.microsoft.com/sharepoint/v3/contenttype/forms"/>
  </ds:schemaRefs>
</ds:datastoreItem>
</file>

<file path=customXml/itemProps2.xml><?xml version="1.0" encoding="utf-8"?>
<ds:datastoreItem xmlns:ds="http://schemas.openxmlformats.org/officeDocument/2006/customXml" ds:itemID="{6D936317-E3C5-403E-A390-EC83105AF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 2017 VRBIK 1 (1)</Template>
  <TotalTime>7713</TotalTime>
  <Pages>11</Pages>
  <Words>3946</Words>
  <Characters>22497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NEOMEDIA komunikacije</Company>
  <LinksUpToDate>false</LinksUpToDate>
  <CharactersWithSpaces>26391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69</cp:revision>
  <cp:lastPrinted>2019-07-02T17:38:00Z</cp:lastPrinted>
  <dcterms:created xsi:type="dcterms:W3CDTF">2018-05-04T06:37:00Z</dcterms:created>
  <dcterms:modified xsi:type="dcterms:W3CDTF">2021-06-03T09:18:00Z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TC060860341050</vt:lpwstr>
  </property>
</Properties>
</file>