
<file path=[Content_Types].xml><?xml version="1.0" encoding="utf-8"?>
<Types xmlns="http://schemas.openxmlformats.org/package/2006/content-types">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64ef5b1" w14:paraId="64ef5b1" w:rsidRDefault="004B4ED8" w:rsidP="004B4ED8" w:rsidR="004B4ED8" w:rsidRPr="0029785C">
      <w:pPr>
        <w15:collapsed w:val="false"/>
      </w:pPr>
      <w:bookmarkStart w:name="_GoBack" w:id="0"/>
      <w:bookmarkEnd w:id="0"/>
    </w:p>
    <w:p w:rsidRDefault="004B4ED8" w:rsidP="004B4ED8" w:rsidR="004B4ED8" w:rsidRPr="0029785C"/>
    <w:p w:rsidRDefault="004B4ED8" w:rsidP="004B4ED8" w:rsidR="004B4ED8" w:rsidRPr="0029785C">
      <w:r w:rsidRPr="0029785C">
        <w:t>REPUBLIKA HRVATSKA</w:t>
      </w:r>
    </w:p>
    <w:p w:rsidRDefault="004B4ED8" w:rsidP="004B4ED8" w:rsidR="004B4ED8" w:rsidRPr="0029785C">
      <w:r w:rsidRPr="0029785C">
        <w:t>TRGOVAČKI SUD U ZAGREBU</w:t>
      </w:r>
    </w:p>
    <w:p w:rsidRDefault="004B4ED8" w:rsidP="004B4ED8" w:rsidR="004B4ED8" w:rsidRPr="0029785C">
      <w:r w:rsidRPr="0029785C">
        <w:t xml:space="preserve">Zagreb, Amruševa 2/II                                                    </w:t>
      </w:r>
      <w:r w:rsidR="00A14E7B" w:rsidRPr="0029785C">
        <w:t xml:space="preserve"> </w:t>
      </w:r>
      <w:r w:rsidR="000416E9" w:rsidRPr="0029785C">
        <w:t xml:space="preserve">         </w:t>
      </w:r>
      <w:r w:rsidR="00E945C9" w:rsidRPr="0029785C">
        <w:t xml:space="preserve"> </w:t>
      </w:r>
      <w:r w:rsidR="00DC59E7" w:rsidRPr="0029785C">
        <w:t xml:space="preserve">                    </w:t>
      </w:r>
      <w:r w:rsidR="00D0384A" w:rsidRPr="0029785C">
        <w:t>89</w:t>
      </w:r>
      <w:r w:rsidR="00DC59E7" w:rsidRPr="0029785C">
        <w:t>. St</w:t>
      </w:r>
      <w:r w:rsidR="004571B0" w:rsidRPr="0029785C">
        <w:t>-</w:t>
      </w:r>
      <w:r w:rsidR="00641914" w:rsidRPr="0029785C">
        <w:t>1442/17-</w:t>
      </w:r>
    </w:p>
    <w:p w:rsidRDefault="00162888" w:rsidP="00224B33" w:rsidR="00162888" w:rsidRPr="0029785C">
      <w:pPr>
        <w:jc w:val="center"/>
      </w:pPr>
    </w:p>
    <w:p w:rsidRDefault="004B4ED8" w:rsidP="00162888" w:rsidR="004B4ED8" w:rsidRPr="0029785C">
      <w:pPr>
        <w:jc w:val="center"/>
      </w:pPr>
      <w:r w:rsidRPr="0029785C">
        <w:t>Z A P I S N I K</w:t>
      </w:r>
    </w:p>
    <w:p w:rsidRDefault="004B4ED8" w:rsidP="00162888" w:rsidR="004B4ED8" w:rsidRPr="0029785C">
      <w:pPr>
        <w:jc w:val="center"/>
      </w:pPr>
      <w:r w:rsidRPr="0029785C">
        <w:t>s ročišta radi sklapanja predstečajne nagodbe</w:t>
      </w:r>
    </w:p>
    <w:p w:rsidRDefault="004B4ED8" w:rsidP="00641914" w:rsidR="004B4ED8" w:rsidRPr="0029785C">
      <w:pPr>
        <w:jc w:val="center"/>
      </w:pPr>
      <w:r w:rsidRPr="0029785C">
        <w:t xml:space="preserve">sastavljen pri Trgovačkom sudu u Zagrebu </w:t>
      </w:r>
      <w:r w:rsidR="00641914" w:rsidRPr="0029785C">
        <w:t>20</w:t>
      </w:r>
      <w:r w:rsidR="00E34585" w:rsidRPr="0029785C">
        <w:t>. srpnja</w:t>
      </w:r>
      <w:r w:rsidR="001279FA" w:rsidRPr="0029785C">
        <w:t xml:space="preserve"> 201</w:t>
      </w:r>
      <w:r w:rsidR="00162888" w:rsidRPr="0029785C">
        <w:t>7</w:t>
      </w:r>
      <w:r w:rsidRPr="0029785C">
        <w:t xml:space="preserve">. u postupku predstečajne nagodbe nad dužnikom </w:t>
      </w:r>
      <w:r w:rsidR="00641914" w:rsidRPr="0029785C">
        <w:t>BIOTRON d.o.o. za proizvodnju biogoriva, OIB: 17525141953, Ozalj, Karlovačka cesta 124</w:t>
      </w:r>
    </w:p>
    <w:p w:rsidRDefault="00162888" w:rsidP="00224B33" w:rsidR="00162888" w:rsidRPr="0029785C">
      <w:pPr>
        <w:jc w:val="both"/>
      </w:pPr>
    </w:p>
    <w:p w:rsidRDefault="004B4ED8" w:rsidP="004B4ED8" w:rsidR="004B4ED8" w:rsidRPr="0029785C">
      <w:r w:rsidRPr="0029785C">
        <w:t>NAZOČNI OD SUDA:</w:t>
      </w:r>
    </w:p>
    <w:p w:rsidRDefault="004B4ED8" w:rsidP="004B4ED8" w:rsidR="004B4ED8" w:rsidRPr="0029785C">
      <w:r w:rsidRPr="0029785C">
        <w:t xml:space="preserve">SUDAC: </w:t>
      </w:r>
      <w:r w:rsidR="00D0384A" w:rsidRPr="0029785C">
        <w:t>Nikolina Dorić Hadžisejdić</w:t>
      </w:r>
    </w:p>
    <w:p w:rsidRDefault="004B4ED8" w:rsidP="004B4ED8" w:rsidR="004B4ED8" w:rsidRPr="0029785C">
      <w:r w:rsidRPr="0029785C">
        <w:t>ZAPISNIČAR:</w:t>
      </w:r>
      <w:r w:rsidR="00224B33" w:rsidRPr="0029785C">
        <w:t xml:space="preserve"> </w:t>
      </w:r>
      <w:r w:rsidR="00D0384A" w:rsidRPr="0029785C">
        <w:t>Karmela Dolenc</w:t>
      </w:r>
    </w:p>
    <w:p w:rsidRDefault="004B4ED8" w:rsidP="004B4ED8" w:rsidR="004B4ED8" w:rsidRPr="0029785C"/>
    <w:p w:rsidRDefault="00417C69" w:rsidP="00224B33" w:rsidR="004B4ED8" w:rsidRPr="0029785C">
      <w:pPr>
        <w:jc w:val="both"/>
      </w:pPr>
      <w:r w:rsidRPr="0029785C">
        <w:t>Sudac otvara raspravu</w:t>
      </w:r>
      <w:r w:rsidR="00287B88" w:rsidRPr="0029785C">
        <w:t xml:space="preserve"> u </w:t>
      </w:r>
      <w:r w:rsidR="00641914" w:rsidRPr="0029785C">
        <w:t>9</w:t>
      </w:r>
      <w:r w:rsidR="001279FA" w:rsidRPr="0029785C">
        <w:t>.</w:t>
      </w:r>
      <w:r w:rsidR="00641914" w:rsidRPr="0029785C">
        <w:t>3</w:t>
      </w:r>
      <w:r w:rsidR="008C3780" w:rsidRPr="0029785C">
        <w:t>0</w:t>
      </w:r>
      <w:r w:rsidR="004B4ED8" w:rsidRPr="0029785C">
        <w:t xml:space="preserve"> sati, rasprava je javna i utvrđuje da su ročištu radi sklapanja predstečajne nagodbe pristupili:</w:t>
      </w:r>
    </w:p>
    <w:p w:rsidRDefault="004B4ED8" w:rsidP="004B4ED8" w:rsidR="004B4ED8" w:rsidRPr="0029785C"/>
    <w:p w:rsidRDefault="004B4ED8" w:rsidP="00224B33" w:rsidR="004B4ED8">
      <w:pPr>
        <w:jc w:val="both"/>
      </w:pPr>
      <w:r w:rsidRPr="0029785C">
        <w:t xml:space="preserve">Za dužnika: </w:t>
      </w:r>
    </w:p>
    <w:p w:rsidRDefault="00EB5AED" w:rsidP="00EB5AED" w:rsidR="00EB5AED">
      <w:pPr>
        <w:pStyle w:val="Odlomakpopisa"/>
        <w:numPr>
          <w:ilvl w:val="0"/>
          <w:numId w:val="48"/>
        </w:numPr>
        <w:jc w:val="both"/>
      </w:pPr>
      <w:r>
        <w:t>Igor Kruhek</w:t>
      </w:r>
      <w:r w:rsidR="00204BF5">
        <w:t>, zastupnik po zakonu dužnik</w:t>
      </w:r>
    </w:p>
    <w:p w:rsidRDefault="00641914" w:rsidP="00224B33" w:rsidR="00641914" w:rsidRPr="0029785C">
      <w:pPr>
        <w:jc w:val="both"/>
      </w:pPr>
    </w:p>
    <w:p w:rsidRDefault="004B4ED8" w:rsidP="00224B33" w:rsidR="004B4ED8" w:rsidRPr="0029785C">
      <w:pPr>
        <w:jc w:val="both"/>
      </w:pPr>
      <w:r w:rsidRPr="0029785C">
        <w:t>Za vjerovnike:</w:t>
      </w:r>
    </w:p>
    <w:p w:rsidRDefault="00641914" w:rsidP="00641914" w:rsidR="0047233D" w:rsidRPr="0029785C">
      <w:pPr>
        <w:pStyle w:val="Odlomakpopisa"/>
        <w:numPr>
          <w:ilvl w:val="0"/>
          <w:numId w:val="42"/>
        </w:numPr>
        <w:jc w:val="both"/>
      </w:pPr>
      <w:r w:rsidRPr="0029785C">
        <w:t xml:space="preserve">Raiffeisenbank Austria d.d. – </w:t>
      </w:r>
      <w:r w:rsidR="00204BF5">
        <w:t>Andrijana Sesar, punomoćnik po zaposlenju, punomoć u spisu</w:t>
      </w:r>
    </w:p>
    <w:p w:rsidRDefault="00641914" w:rsidP="00204BF5" w:rsidR="00204BF5" w:rsidRPr="0029785C">
      <w:pPr>
        <w:pStyle w:val="Odlomakpopisa"/>
        <w:numPr>
          <w:ilvl w:val="0"/>
          <w:numId w:val="42"/>
        </w:numPr>
        <w:jc w:val="both"/>
      </w:pPr>
      <w:r w:rsidRPr="0029785C">
        <w:t xml:space="preserve">TOP CHEM GmbH, Austrija – </w:t>
      </w:r>
      <w:r w:rsidR="00204BF5">
        <w:t>punomoćnik Josip Tomas, odvjetnik u Zagrebu, predaje punomoć</w:t>
      </w:r>
    </w:p>
    <w:p w:rsidRDefault="00641914" w:rsidP="00641914" w:rsidR="00641914" w:rsidRPr="0029785C">
      <w:pPr>
        <w:pStyle w:val="Odlomakpopisa"/>
        <w:numPr>
          <w:ilvl w:val="0"/>
          <w:numId w:val="42"/>
        </w:numPr>
        <w:jc w:val="both"/>
      </w:pPr>
      <w:r w:rsidRPr="0029785C">
        <w:t xml:space="preserve">Gorup d.o.o. </w:t>
      </w:r>
      <w:r w:rsidR="00204BF5">
        <w:t xml:space="preserve">u stečaju, </w:t>
      </w:r>
      <w:r w:rsidRPr="0029785C">
        <w:t xml:space="preserve">Klanjec – </w:t>
      </w:r>
      <w:r w:rsidR="00204BF5">
        <w:t>punomoćnik Josip Tomas, odvjetnik u Zagrebu, predaje punomoć</w:t>
      </w:r>
    </w:p>
    <w:p w:rsidRDefault="00641914" w:rsidP="00204BF5" w:rsidR="00641914" w:rsidRPr="0029785C">
      <w:pPr>
        <w:pStyle w:val="Odlomakpopisa"/>
        <w:ind w:left="1065"/>
        <w:jc w:val="both"/>
      </w:pPr>
    </w:p>
    <w:p w:rsidRDefault="00204BF5" w:rsidP="00224B33" w:rsidR="00FC3D40">
      <w:pPr>
        <w:jc w:val="both"/>
      </w:pPr>
      <w:r>
        <w:t xml:space="preserve">Utvrđuje se da je prisutan povjerenik Duško Koruga. </w:t>
      </w:r>
    </w:p>
    <w:p w:rsidRDefault="00204BF5" w:rsidP="00224B33" w:rsidR="00204BF5" w:rsidRPr="0029785C">
      <w:pPr>
        <w:jc w:val="both"/>
      </w:pPr>
    </w:p>
    <w:p w:rsidRDefault="004B4ED8" w:rsidP="00224B33" w:rsidR="00801FFD" w:rsidRPr="0029785C">
      <w:pPr>
        <w:jc w:val="both"/>
      </w:pPr>
      <w:r w:rsidRPr="0029785C">
        <w:t>Sudac utvrđuje da je današnje ročište određeno na temelju čl. 66. Zakona o financijskom poslovanju i predstečajnoj nagodbi ("Narodne novine" broj 108/12, 144/12, 81/13 i 112/13, dalje: ZFPPN).</w:t>
      </w:r>
      <w:r w:rsidR="007249B9" w:rsidRPr="0029785C">
        <w:t xml:space="preserve"> </w:t>
      </w:r>
      <w:r w:rsidR="006B6C27" w:rsidRPr="0029785C">
        <w:t xml:space="preserve">Utvrđuje se da je </w:t>
      </w:r>
      <w:r w:rsidR="009C3348" w:rsidRPr="0029785C">
        <w:t>oglas</w:t>
      </w:r>
      <w:r w:rsidR="006B6C27" w:rsidRPr="0029785C">
        <w:t xml:space="preserve"> od </w:t>
      </w:r>
      <w:r w:rsidR="00641914" w:rsidRPr="0029785C">
        <w:t>29</w:t>
      </w:r>
      <w:r w:rsidR="00A27DAC" w:rsidRPr="0029785C">
        <w:t>.</w:t>
      </w:r>
      <w:r w:rsidR="00E34585" w:rsidRPr="0029785C">
        <w:t xml:space="preserve"> lipnja</w:t>
      </w:r>
      <w:r w:rsidR="001279FA" w:rsidRPr="0029785C">
        <w:t xml:space="preserve"> 201</w:t>
      </w:r>
      <w:r w:rsidR="00A27DAC" w:rsidRPr="0029785C">
        <w:t>7</w:t>
      </w:r>
      <w:r w:rsidRPr="0029785C">
        <w:t>., kojim su dužnik i svi vjerovnici pozvani na ročište radi sklapanja predstečajne nagodbe i obav</w:t>
      </w:r>
      <w:r w:rsidR="000171A3" w:rsidRPr="0029785C">
        <w:t>i</w:t>
      </w:r>
      <w:r w:rsidRPr="0029785C">
        <w:t xml:space="preserve">ješteni kako uvid u prijedlog predstečajne nagodbe mogu obaviti u sobi ovog suda br. </w:t>
      </w:r>
      <w:r w:rsidR="00D0384A" w:rsidRPr="0029785C">
        <w:t>9</w:t>
      </w:r>
      <w:r w:rsidRPr="0029785C">
        <w:t>5/II (ulična zgrada), objavlj</w:t>
      </w:r>
      <w:r w:rsidR="009C3348" w:rsidRPr="0029785C">
        <w:t>en</w:t>
      </w:r>
      <w:r w:rsidR="00A14E7B" w:rsidRPr="0029785C">
        <w:t xml:space="preserve"> na </w:t>
      </w:r>
      <w:r w:rsidR="009C3348" w:rsidRPr="0029785C">
        <w:t>mrežnoj stranici e-oglasna</w:t>
      </w:r>
      <w:r w:rsidR="00A14E7B" w:rsidRPr="0029785C">
        <w:t xml:space="preserve"> plo</w:t>
      </w:r>
      <w:r w:rsidR="009C3348" w:rsidRPr="0029785C">
        <w:t>ča Trgovačkog suda u Zagrebu</w:t>
      </w:r>
      <w:r w:rsidR="006B6C27" w:rsidRPr="0029785C">
        <w:t xml:space="preserve"> </w:t>
      </w:r>
      <w:r w:rsidR="00641914" w:rsidRPr="0029785C">
        <w:t>29</w:t>
      </w:r>
      <w:r w:rsidR="00E34585" w:rsidRPr="0029785C">
        <w:t>. lipnja</w:t>
      </w:r>
      <w:r w:rsidR="001279FA" w:rsidRPr="0029785C">
        <w:t xml:space="preserve"> 201</w:t>
      </w:r>
      <w:r w:rsidR="00A27DAC" w:rsidRPr="0029785C">
        <w:t>7</w:t>
      </w:r>
      <w:r w:rsidRPr="0029785C">
        <w:t xml:space="preserve">. i na web stranici Financijske agencije </w:t>
      </w:r>
      <w:r w:rsidR="008F26AE" w:rsidRPr="0029785C">
        <w:t>3. srpnja</w:t>
      </w:r>
      <w:r w:rsidR="00A14E7B" w:rsidRPr="0029785C">
        <w:t xml:space="preserve"> </w:t>
      </w:r>
      <w:r w:rsidR="001279FA" w:rsidRPr="0029785C">
        <w:t>201</w:t>
      </w:r>
      <w:r w:rsidR="00A27DAC" w:rsidRPr="0029785C">
        <w:t>7</w:t>
      </w:r>
      <w:r w:rsidR="00693049" w:rsidRPr="0029785C">
        <w:t>.</w:t>
      </w:r>
      <w:r w:rsidR="00E34585" w:rsidRPr="0029785C">
        <w:t xml:space="preserve"> </w:t>
      </w:r>
    </w:p>
    <w:p w:rsidRDefault="004B4ED8" w:rsidP="00224B33" w:rsidR="005F4A28" w:rsidRPr="0029785C">
      <w:pPr>
        <w:jc w:val="both"/>
        <w:rPr>
          <w:color w:val="FF0000"/>
        </w:rPr>
      </w:pPr>
      <w:r w:rsidRPr="0029785C">
        <w:t>Utvrđuje se da se u spisu nalaze: rješenje kojim je utvrđeno da su za plan financijskog restrukturiranja glasovali vjerovnici čije tražbine prelaze 2/3 vrijednosti svih utvrđenih tražbina</w:t>
      </w:r>
      <w:r w:rsidR="00FE2A8D" w:rsidRPr="0029785C">
        <w:t xml:space="preserve"> s potvrdom izvršnosti</w:t>
      </w:r>
      <w:r w:rsidRPr="0029785C">
        <w:t xml:space="preserve"> (list </w:t>
      </w:r>
      <w:r w:rsidR="00641914" w:rsidRPr="0029785C">
        <w:t>74-79</w:t>
      </w:r>
      <w:r w:rsidR="00043DD2" w:rsidRPr="0029785C">
        <w:t xml:space="preserve"> spisa</w:t>
      </w:r>
      <w:r w:rsidR="00A14E7B" w:rsidRPr="0029785C">
        <w:t>)</w:t>
      </w:r>
      <w:r w:rsidR="00E945C9" w:rsidRPr="0029785C">
        <w:t>, rješenje o utvrđenim tražbinama</w:t>
      </w:r>
      <w:r w:rsidR="0047233D" w:rsidRPr="0029785C">
        <w:t xml:space="preserve"> i </w:t>
      </w:r>
      <w:r w:rsidRPr="0029785C">
        <w:t>tab</w:t>
      </w:r>
      <w:r w:rsidR="00787B08" w:rsidRPr="0029785C">
        <w:t xml:space="preserve">lica </w:t>
      </w:r>
      <w:r w:rsidR="00E945C9" w:rsidRPr="0029785C">
        <w:t xml:space="preserve">utvrđenih tražbina (list </w:t>
      </w:r>
      <w:r w:rsidR="000A7F3C" w:rsidRPr="0029785C">
        <w:t>184-193</w:t>
      </w:r>
      <w:r w:rsidR="00AB18B0" w:rsidRPr="0029785C">
        <w:t xml:space="preserve"> spisa), </w:t>
      </w:r>
      <w:r w:rsidR="00FE2A8D" w:rsidRPr="0029785C">
        <w:t>plan financijskog i operativnog restrukturiranja</w:t>
      </w:r>
      <w:r w:rsidR="006112BA" w:rsidRPr="0029785C">
        <w:t xml:space="preserve"> i nacrt predstečajne nagodbe</w:t>
      </w:r>
      <w:r w:rsidR="00AB18B0" w:rsidRPr="0029785C">
        <w:t>.</w:t>
      </w:r>
    </w:p>
    <w:p w:rsidRDefault="004B4ED8" w:rsidP="00224B33" w:rsidR="001E3743" w:rsidRPr="0029785C">
      <w:pPr>
        <w:jc w:val="both"/>
      </w:pPr>
      <w:r w:rsidRPr="0029785C">
        <w:t xml:space="preserve">Utvrđuje se da </w:t>
      </w:r>
      <w:r w:rsidR="00A14E7B" w:rsidRPr="0029785C">
        <w:t>su rješenjem od</w:t>
      </w:r>
      <w:r w:rsidR="00287B88" w:rsidRPr="0029785C">
        <w:t xml:space="preserve"> </w:t>
      </w:r>
      <w:r w:rsidR="000A7F3C" w:rsidRPr="0029785C">
        <w:t>11. travnja 2016</w:t>
      </w:r>
      <w:r w:rsidR="006C09E4" w:rsidRPr="0029785C">
        <w:t>.</w:t>
      </w:r>
      <w:r w:rsidR="00C60F52" w:rsidRPr="0029785C">
        <w:t xml:space="preserve"> </w:t>
      </w:r>
      <w:r w:rsidR="00A14E7B" w:rsidRPr="0029785C">
        <w:t>utvrđene tražbine</w:t>
      </w:r>
      <w:r w:rsidRPr="0029785C">
        <w:t xml:space="preserve"> </w:t>
      </w:r>
      <w:r w:rsidR="00A14E7B" w:rsidRPr="0029785C">
        <w:t>u ukup</w:t>
      </w:r>
      <w:r w:rsidRPr="0029785C">
        <w:t>n</w:t>
      </w:r>
      <w:r w:rsidR="00A14E7B" w:rsidRPr="0029785C">
        <w:t>om</w:t>
      </w:r>
      <w:r w:rsidRPr="0029785C">
        <w:t xml:space="preserve"> iznos</w:t>
      </w:r>
      <w:r w:rsidR="00A14E7B" w:rsidRPr="0029785C">
        <w:t>u</w:t>
      </w:r>
      <w:r w:rsidRPr="0029785C">
        <w:t xml:space="preserve"> od  </w:t>
      </w:r>
      <w:r w:rsidR="000A7F3C" w:rsidRPr="0029785C">
        <w:t>65.212.817,32</w:t>
      </w:r>
      <w:r w:rsidRPr="0029785C">
        <w:t xml:space="preserve"> kn</w:t>
      </w:r>
      <w:r w:rsidR="001E3743" w:rsidRPr="0029785C">
        <w:t xml:space="preserve"> dok je iznos osporenih tražbina 2.260.016,80 kn. </w:t>
      </w:r>
    </w:p>
    <w:p w:rsidRDefault="000A7F3C" w:rsidP="00224B33" w:rsidR="004B4ED8" w:rsidRPr="0029785C">
      <w:pPr>
        <w:jc w:val="both"/>
      </w:pPr>
      <w:r w:rsidRPr="0029785C">
        <w:t>Utvrđeno je da je izvršen prijeboj utvrđenih tražbina s dospjelim protutražbinama dužnika u ukupnom iznosu od 208.724,85 kn te iznos tražbina s pravom glasa iznosi 65.004.092,47 kn.</w:t>
      </w:r>
    </w:p>
    <w:p w:rsidRDefault="001E3743" w:rsidP="00224B33" w:rsidR="001E3743" w:rsidRPr="0029785C">
      <w:pPr>
        <w:jc w:val="both"/>
      </w:pPr>
    </w:p>
    <w:p w:rsidRDefault="001E3743" w:rsidP="00224B33" w:rsidR="004B4ED8" w:rsidRPr="0029785C">
      <w:pPr>
        <w:jc w:val="both"/>
      </w:pPr>
      <w:r w:rsidRPr="0029785C">
        <w:t>U</w:t>
      </w:r>
      <w:r w:rsidR="00FC43EE" w:rsidRPr="0029785C">
        <w:t xml:space="preserve">tvrđuje se da je </w:t>
      </w:r>
      <w:r w:rsidR="000A7F3C" w:rsidRPr="0029785C">
        <w:t>13. rujna 2016</w:t>
      </w:r>
      <w:r w:rsidR="00043DD2" w:rsidRPr="0029785C">
        <w:t>.</w:t>
      </w:r>
      <w:r w:rsidR="004B4ED8" w:rsidRPr="0029785C">
        <w:t xml:space="preserve"> održano ročište za glasovanje o Planu financijskog i operativnog restrukturiranja dužnika n</w:t>
      </w:r>
      <w:r w:rsidR="00A14E7B" w:rsidRPr="0029785C">
        <w:t>ako</w:t>
      </w:r>
      <w:r w:rsidR="00A375BF" w:rsidRPr="0029785C">
        <w:t xml:space="preserve">n kojeg je Nagodbeno vijeće </w:t>
      </w:r>
      <w:r w:rsidR="000A7F3C" w:rsidRPr="0029785C">
        <w:t>HR01</w:t>
      </w:r>
      <w:r w:rsidR="004B4ED8" w:rsidRPr="0029785C">
        <w:t xml:space="preserve"> donijelo </w:t>
      </w:r>
      <w:r w:rsidR="004B4ED8" w:rsidRPr="0029785C">
        <w:lastRenderedPageBreak/>
        <w:t xml:space="preserve">rješenje, kojim je utvrđeno da su za Plan financijskog i operativnog restrukturiranja glasovali vjerovnici čije tražbine prelaze 2/3 vrijednosti svih utvrđenih tražbina </w:t>
      </w:r>
    </w:p>
    <w:p w:rsidRDefault="00FC43EE" w:rsidP="00224B33" w:rsidR="00FC43EE" w:rsidRPr="0029785C">
      <w:pPr>
        <w:jc w:val="both"/>
      </w:pPr>
    </w:p>
    <w:p w:rsidRDefault="004758DC" w:rsidP="00224B33" w:rsidR="004758DC" w:rsidRPr="0029785C">
      <w:pPr>
        <w:jc w:val="both"/>
        <w:rPr>
          <w:color w:val="FF0000"/>
        </w:rPr>
      </w:pPr>
    </w:p>
    <w:p w:rsidRDefault="007249B9" w:rsidP="007249B9" w:rsidR="007249B9" w:rsidRPr="0029785C">
      <w:pPr>
        <w:widowControl w:val="false"/>
        <w:autoSpaceDE w:val="false"/>
        <w:autoSpaceDN w:val="false"/>
        <w:adjustRightInd w:val="false"/>
        <w:spacing w:after="80"/>
        <w:jc w:val="both"/>
      </w:pPr>
      <w:r w:rsidRPr="0029785C">
        <w:t>Pravo glasa  imaju vjerovnici čije su tražbine utvrđene i to u Rješenju o utvrđenim tražbinama.</w:t>
      </w:r>
    </w:p>
    <w:p w:rsidRDefault="007249B9" w:rsidP="00224B33" w:rsidR="007249B9" w:rsidRPr="0029785C">
      <w:pPr>
        <w:jc w:val="both"/>
      </w:pPr>
    </w:p>
    <w:p w:rsidRDefault="004B4ED8" w:rsidP="00224B33" w:rsidR="00C91B7D" w:rsidRPr="0029785C">
      <w:pPr>
        <w:jc w:val="both"/>
      </w:pPr>
      <w:r w:rsidRPr="0029785C">
        <w:t>Sud kratko izlaže prijedlog predstečajne nagodbe.</w:t>
      </w:r>
      <w:r w:rsidR="005D5C1D" w:rsidRPr="0029785C">
        <w:t xml:space="preserve"> </w:t>
      </w:r>
    </w:p>
    <w:p w:rsidRDefault="004B4ED8" w:rsidP="00224B33" w:rsidR="004B4ED8" w:rsidRPr="0029785C">
      <w:pPr>
        <w:jc w:val="both"/>
      </w:pPr>
      <w:r w:rsidRPr="0029785C">
        <w:t>Sud poziva dužnika, te svakog vjerovnike koji je prihvatio plan financijskog restrukturiranja  pojedinačno se očitovati pristaju li na sklapanje predstečajne nagodbe.</w:t>
      </w:r>
    </w:p>
    <w:p w:rsidRDefault="004B4ED8" w:rsidP="00224B33" w:rsidR="004B4ED8" w:rsidRPr="0029785C">
      <w:pPr>
        <w:jc w:val="both"/>
      </w:pPr>
    </w:p>
    <w:p w:rsidRDefault="00DC7416" w:rsidP="00224B33" w:rsidR="004B4ED8" w:rsidRPr="0029785C">
      <w:pPr>
        <w:jc w:val="both"/>
      </w:pPr>
      <w:r w:rsidRPr="0029785C">
        <w:t>D</w:t>
      </w:r>
      <w:r w:rsidR="000B652C" w:rsidRPr="0029785C">
        <w:t>užnik</w:t>
      </w:r>
      <w:r w:rsidR="004B4ED8" w:rsidRPr="0029785C">
        <w:t xml:space="preserve"> izjavljuje kako</w:t>
      </w:r>
      <w:r w:rsidR="00D84558" w:rsidRPr="0029785C">
        <w:t xml:space="preserve"> dužnik</w:t>
      </w:r>
      <w:r w:rsidR="004B4ED8" w:rsidRPr="0029785C">
        <w:t xml:space="preserve"> daje pristanak za sklapanje predstečajne nagodbe. </w:t>
      </w:r>
    </w:p>
    <w:p w:rsidRDefault="00DC7416" w:rsidP="00224B33" w:rsidR="00DC7416" w:rsidRPr="0029785C">
      <w:pPr>
        <w:jc w:val="both"/>
        <w:rPr>
          <w:color w:val="FF0000"/>
        </w:rPr>
      </w:pPr>
    </w:p>
    <w:p w:rsidRDefault="00DC7416" w:rsidP="00FC4E85" w:rsidR="00DC7416" w:rsidRPr="0029785C">
      <w:pPr>
        <w:jc w:val="both"/>
      </w:pPr>
    </w:p>
    <w:p w:rsidRDefault="000A7F3C" w:rsidP="000A7F3C" w:rsidR="000A7F3C" w:rsidRPr="005F5F91">
      <w:pPr>
        <w:jc w:val="both"/>
      </w:pPr>
      <w:r w:rsidRPr="005F5F91">
        <w:t xml:space="preserve">Vjerovnik </w:t>
      </w:r>
      <w:r w:rsidR="001C48FA">
        <w:t>Gorup d.o.o.</w:t>
      </w:r>
      <w:r w:rsidR="00204BF5">
        <w:t xml:space="preserve"> u stečaju</w:t>
      </w:r>
      <w:r w:rsidR="001C48FA">
        <w:t>, Klanjec</w:t>
      </w:r>
      <w:r w:rsidRPr="005F5F91">
        <w:t xml:space="preserve">, čija utvrđena tražbina iznosi </w:t>
      </w:r>
      <w:r w:rsidR="001C48FA">
        <w:t>43.594.093,86</w:t>
      </w:r>
      <w:r w:rsidR="005F5F91">
        <w:t xml:space="preserve"> kn</w:t>
      </w:r>
      <w:r w:rsidRPr="005F5F91">
        <w:t>, izjavljuje kako daje pristanak za sklapanje predstečajne nagodbe.</w:t>
      </w:r>
    </w:p>
    <w:p w:rsidRDefault="000A7F3C" w:rsidP="00FC4E85" w:rsidR="000A7F3C" w:rsidRPr="005F5F91">
      <w:pPr>
        <w:jc w:val="both"/>
      </w:pPr>
    </w:p>
    <w:p w:rsidRDefault="000A7F3C" w:rsidP="000A7F3C" w:rsidR="000A7F3C" w:rsidRPr="001C48FA">
      <w:pPr>
        <w:jc w:val="both"/>
      </w:pPr>
      <w:r w:rsidRPr="001C48FA">
        <w:t xml:space="preserve">Vjerovnik </w:t>
      </w:r>
      <w:r w:rsidR="001C48FA" w:rsidRPr="001C48FA">
        <w:t>Raiffeisenbank Austria d.d., Zagreb</w:t>
      </w:r>
      <w:r w:rsidRPr="001C48FA">
        <w:t xml:space="preserve">, čija utvrđena tražbina iznosi </w:t>
      </w:r>
      <w:r w:rsidR="001C48FA" w:rsidRPr="001C48FA">
        <w:t xml:space="preserve">21.114.061,62 kn, </w:t>
      </w:r>
      <w:r w:rsidRPr="001C48FA">
        <w:t>izjavljuje kako daje pristanak za sklapanje predstečajne nagodbe.</w:t>
      </w:r>
    </w:p>
    <w:p w:rsidRDefault="000A7F3C" w:rsidP="00FC4E85" w:rsidR="000A7F3C">
      <w:pPr>
        <w:jc w:val="both"/>
      </w:pPr>
    </w:p>
    <w:p w:rsidRDefault="001C48FA" w:rsidP="001C48FA" w:rsidR="001C48FA" w:rsidRPr="001C48FA">
      <w:pPr>
        <w:jc w:val="both"/>
      </w:pPr>
      <w:r w:rsidRPr="001C48FA">
        <w:t xml:space="preserve">Vjerovnik </w:t>
      </w:r>
      <w:r>
        <w:t>Top Chem Chemikalienhandel GmbH, Wien, Austria</w:t>
      </w:r>
      <w:r w:rsidRPr="001C48FA">
        <w:t xml:space="preserve">, čija utvrđena tražbina iznosi </w:t>
      </w:r>
      <w:r>
        <w:t>60.275,46</w:t>
      </w:r>
      <w:r w:rsidRPr="001C48FA">
        <w:t xml:space="preserve"> kn, izjavljuje kako daje pristanak za sklapanje predstečajne nagodbe.</w:t>
      </w:r>
    </w:p>
    <w:p w:rsidRDefault="001C48FA" w:rsidP="00FC4E85" w:rsidR="001C48FA" w:rsidRPr="0029785C">
      <w:pPr>
        <w:jc w:val="both"/>
      </w:pPr>
    </w:p>
    <w:p w:rsidRDefault="00FC3D40" w:rsidP="00AB18B0" w:rsidR="00FC3D40" w:rsidRPr="0029785C">
      <w:pPr>
        <w:jc w:val="both"/>
      </w:pPr>
    </w:p>
    <w:p w:rsidRDefault="00AB18B0" w:rsidP="00AB18B0" w:rsidR="00AB18B0" w:rsidRPr="0029785C">
      <w:pPr>
        <w:jc w:val="both"/>
      </w:pPr>
      <w:r w:rsidRPr="0029785C">
        <w:t xml:space="preserve">Utvrđuje se da je dužnik dao pristanak za sklapanje predstečajne nagodbe  te vjerovnici čije tražbine iznose </w:t>
      </w:r>
      <w:r w:rsidR="002C2CA7">
        <w:t>64.768.430,94</w:t>
      </w:r>
      <w:r w:rsidR="004758DC" w:rsidRPr="00877755">
        <w:t xml:space="preserve"> </w:t>
      </w:r>
      <w:r w:rsidR="004758DC" w:rsidRPr="0029785C">
        <w:t>kn</w:t>
      </w:r>
      <w:r w:rsidRPr="0029785C">
        <w:t xml:space="preserve">, što predstavlja </w:t>
      </w:r>
      <w:r w:rsidR="000A7F3C" w:rsidRPr="00877755">
        <w:t>99,</w:t>
      </w:r>
      <w:r w:rsidR="002C2CA7">
        <w:t>64</w:t>
      </w:r>
      <w:r w:rsidRPr="00877755">
        <w:t xml:space="preserve">% </w:t>
      </w:r>
      <w:r w:rsidRPr="0029785C">
        <w:t>ili više od 2/3 vrijednosti ukupno utvrđenih tražbina</w:t>
      </w:r>
      <w:r w:rsidR="00D84558" w:rsidRPr="0029785C">
        <w:t xml:space="preserve"> s pravom glasa</w:t>
      </w:r>
      <w:r w:rsidRPr="0029785C">
        <w:t>.</w:t>
      </w:r>
    </w:p>
    <w:p w:rsidRDefault="004B4ED8" w:rsidP="004B4ED8" w:rsidR="004B4ED8" w:rsidRPr="0029785C"/>
    <w:p w:rsidRDefault="007249B9" w:rsidP="007249B9" w:rsidR="007249B9" w:rsidRPr="0029785C">
      <w:pPr>
        <w:widowControl w:val="false"/>
        <w:autoSpaceDE w:val="false"/>
        <w:autoSpaceDN w:val="false"/>
        <w:adjustRightInd w:val="false"/>
        <w:spacing w:after="80"/>
        <w:jc w:val="both"/>
      </w:pPr>
      <w:r w:rsidRPr="0029785C">
        <w:t xml:space="preserve">Sud utvrđuje kako su ispunjeni formalni uvjeti za sukladno Zakonu o financijskom poslovanju i predstečajnoj nagodbi da se u izvanparničnom postupku usvoji predstečajna nagodba. Naime određeno je da će sud rješenjem odobriti sklapanje predstečajne nagodbe ako su na ročištu za sklapanje predstečajne nagodbe svoj pristanak dali dužnik i vjerovnici čije tražbine čine potrebnu većinu, te ako utvrdi, da je sadržaj predložene nagodbe u skladu s općim pravilima o sudskoj nagodbi, te da je njezin sadržaj u bitnim sastojcima odgovarajući prihvaćenom planu financijskog i operativnog restrukturiranja dužnika. Stoga sud donosi </w:t>
      </w:r>
    </w:p>
    <w:p w:rsidRDefault="00A76A65" w:rsidP="004B4ED8" w:rsidR="00A76A65" w:rsidRPr="0029785C"/>
    <w:p w:rsidRDefault="00A76A65" w:rsidP="004B4ED8" w:rsidR="00A76A65" w:rsidRPr="0029785C"/>
    <w:p w:rsidRDefault="00801FFD" w:rsidP="00801FFD" w:rsidR="00801FFD" w:rsidRPr="0029785C">
      <w:pPr>
        <w:jc w:val="center"/>
      </w:pPr>
      <w:r w:rsidRPr="0029785C">
        <w:t xml:space="preserve">U   I M E  R E P U B L I K E  H R V A T S K E </w:t>
      </w:r>
    </w:p>
    <w:p w:rsidRDefault="004B4ED8" w:rsidP="004B4ED8" w:rsidR="004B4ED8" w:rsidRPr="0029785C"/>
    <w:p w:rsidRDefault="004B4ED8" w:rsidP="00224B33" w:rsidR="004B4ED8" w:rsidRPr="0029785C">
      <w:pPr>
        <w:jc w:val="center"/>
      </w:pPr>
      <w:r w:rsidRPr="0029785C">
        <w:t>R</w:t>
      </w:r>
      <w:r w:rsidR="009A2D87" w:rsidRPr="0029785C">
        <w:t xml:space="preserve"> </w:t>
      </w:r>
      <w:r w:rsidRPr="0029785C">
        <w:t>J</w:t>
      </w:r>
      <w:r w:rsidR="009A2D87" w:rsidRPr="0029785C">
        <w:t xml:space="preserve"> </w:t>
      </w:r>
      <w:r w:rsidRPr="0029785C">
        <w:t>E</w:t>
      </w:r>
      <w:r w:rsidR="009A2D87" w:rsidRPr="0029785C">
        <w:t xml:space="preserve"> </w:t>
      </w:r>
      <w:r w:rsidRPr="0029785C">
        <w:t>Š</w:t>
      </w:r>
      <w:r w:rsidR="009A2D87" w:rsidRPr="0029785C">
        <w:t xml:space="preserve"> </w:t>
      </w:r>
      <w:r w:rsidRPr="0029785C">
        <w:t>E</w:t>
      </w:r>
      <w:r w:rsidR="009A2D87" w:rsidRPr="0029785C">
        <w:t xml:space="preserve"> </w:t>
      </w:r>
      <w:r w:rsidRPr="0029785C">
        <w:t>NJ</w:t>
      </w:r>
      <w:r w:rsidR="009A2D87" w:rsidRPr="0029785C">
        <w:t xml:space="preserve"> </w:t>
      </w:r>
      <w:r w:rsidRPr="0029785C">
        <w:t>E</w:t>
      </w:r>
    </w:p>
    <w:p w:rsidRDefault="004B4ED8" w:rsidP="004B4ED8" w:rsidR="004B4ED8" w:rsidRPr="0029785C"/>
    <w:p w:rsidRDefault="004B4ED8" w:rsidP="000171A3" w:rsidR="004B4ED8" w:rsidRPr="0029785C">
      <w:pPr>
        <w:ind w:firstLine="708"/>
        <w:jc w:val="both"/>
      </w:pPr>
      <w:r w:rsidRPr="0029785C">
        <w:t xml:space="preserve">Odobrava se sklapanje </w:t>
      </w:r>
      <w:r w:rsidR="000171A3" w:rsidRPr="0029785C">
        <w:t xml:space="preserve">predstečajne nagodbe u postupku nad dužnikom </w:t>
      </w:r>
      <w:r w:rsidR="001E3743" w:rsidRPr="0029785C">
        <w:t>BIOTRON d.o.o. za proizvodnju biogoriva, OIB: 17525141953, Ozalj, Karlovačka cesta 124</w:t>
      </w:r>
      <w:r w:rsidR="00FC4E85" w:rsidRPr="0029785C">
        <w:t>.</w:t>
      </w:r>
    </w:p>
    <w:p w:rsidRDefault="000171A3" w:rsidP="000171A3" w:rsidR="000171A3" w:rsidRPr="0029785C">
      <w:pPr>
        <w:ind w:firstLine="708"/>
      </w:pPr>
    </w:p>
    <w:p w:rsidRDefault="000171A3" w:rsidP="000171A3" w:rsidR="000171A3" w:rsidRPr="0029785C">
      <w:pPr>
        <w:jc w:val="center"/>
      </w:pPr>
      <w:r w:rsidRPr="0029785C">
        <w:t>Obrazloženje</w:t>
      </w:r>
    </w:p>
    <w:p w:rsidRDefault="000171A3" w:rsidP="000171A3" w:rsidR="000171A3" w:rsidRPr="0029785C"/>
    <w:p w:rsidRDefault="00AE5CD7" w:rsidP="00AE5CD7" w:rsidR="000171A3" w:rsidRPr="0029785C">
      <w:pPr>
        <w:ind w:firstLine="708"/>
        <w:jc w:val="both"/>
      </w:pPr>
      <w:r w:rsidRPr="0029785C">
        <w:t xml:space="preserve">Dužnik </w:t>
      </w:r>
      <w:r w:rsidR="001E3743" w:rsidRPr="0029785C">
        <w:t>BIOTRON d.o.o. za proizvodnju biogoriva, OIB: 17525141953, Ozalj, Karlovačka cesta 124</w:t>
      </w:r>
      <w:r w:rsidRPr="0029785C">
        <w:t>, podnio</w:t>
      </w:r>
      <w:r w:rsidR="000171A3" w:rsidRPr="0029785C">
        <w:t xml:space="preserve"> je na temelju odredbe čl. </w:t>
      </w:r>
      <w:smartTag w:element="metricconverter" w:uri="urn:schemas-microsoft-com:office:smarttags">
        <w:smartTagPr>
          <w:attr w:val="66. st" w:name="ProductID"/>
        </w:smartTagPr>
        <w:r w:rsidR="000171A3" w:rsidRPr="0029785C">
          <w:t>66. st</w:t>
        </w:r>
      </w:smartTag>
      <w:r w:rsidR="000171A3" w:rsidRPr="0029785C">
        <w:t>. 1. Zakona o financijskom poslovanju i predstečajnoj nagodbi ("Narodne novine" broj 108/12, 144/12, 81/13 i 112/13, dalje: ZFPPN) prijedlog za sklapanje predstečajne nagodbe.</w:t>
      </w:r>
    </w:p>
    <w:p w:rsidRDefault="000171A3" w:rsidP="000171A3" w:rsidR="000171A3" w:rsidRPr="0029785C">
      <w:pPr>
        <w:jc w:val="both"/>
      </w:pPr>
    </w:p>
    <w:p w:rsidRDefault="000171A3" w:rsidP="00AE5CD7" w:rsidR="000171A3" w:rsidRPr="00877755">
      <w:pPr>
        <w:ind w:firstLine="708"/>
        <w:jc w:val="both"/>
      </w:pPr>
      <w:r w:rsidRPr="0029785C">
        <w:t>Sud je na temelju dostavljenih isprava i provjerom podataka na web-stranici Fine utvrdio da su ispunjene pretpostavke za određivanje ročišta radi sklapanja predstečajne nagodbe, a oglas s pozivom na ročište</w:t>
      </w:r>
      <w:r w:rsidR="000B652C" w:rsidRPr="0029785C">
        <w:t xml:space="preserve"> objavljen je na</w:t>
      </w:r>
      <w:r w:rsidR="00AE5CD7" w:rsidRPr="0029785C">
        <w:t xml:space="preserve"> mrežnoj stranici e-oglasna ploča Trgovačkog</w:t>
      </w:r>
      <w:r w:rsidR="000B652C" w:rsidRPr="0029785C">
        <w:t xml:space="preserve"> suda</w:t>
      </w:r>
      <w:r w:rsidR="00AE5CD7" w:rsidRPr="0029785C">
        <w:t xml:space="preserve"> u Zagrebu</w:t>
      </w:r>
      <w:r w:rsidR="000B652C" w:rsidRPr="0029785C">
        <w:t xml:space="preserve"> </w:t>
      </w:r>
      <w:r w:rsidR="00FC4E85" w:rsidRPr="0029785C">
        <w:t xml:space="preserve">od </w:t>
      </w:r>
      <w:r w:rsidR="001E3743" w:rsidRPr="0029785C">
        <w:t>29</w:t>
      </w:r>
      <w:r w:rsidR="00E34585" w:rsidRPr="0029785C">
        <w:t>. lipnja</w:t>
      </w:r>
      <w:r w:rsidR="00AB18B0" w:rsidRPr="0029785C">
        <w:t xml:space="preserve"> </w:t>
      </w:r>
      <w:r w:rsidR="00AE5CD7" w:rsidRPr="0029785C">
        <w:t>201</w:t>
      </w:r>
      <w:r w:rsidR="00A27DAC" w:rsidRPr="0029785C">
        <w:t>7</w:t>
      </w:r>
      <w:r w:rsidR="00AB18B0" w:rsidRPr="0029785C">
        <w:t>.</w:t>
      </w:r>
      <w:r w:rsidR="00FC4E85" w:rsidRPr="0029785C">
        <w:t xml:space="preserve"> i na web st</w:t>
      </w:r>
      <w:r w:rsidR="00EA1278" w:rsidRPr="0029785C">
        <w:t>r</w:t>
      </w:r>
      <w:r w:rsidR="00A375BF" w:rsidRPr="0029785C">
        <w:t xml:space="preserve">anici Financijske agencije od </w:t>
      </w:r>
      <w:r w:rsidR="00877755" w:rsidRPr="00877755">
        <w:t>3. srpnja</w:t>
      </w:r>
      <w:r w:rsidR="00AE5CD7" w:rsidRPr="00877755">
        <w:t xml:space="preserve"> 201</w:t>
      </w:r>
      <w:r w:rsidR="00A27DAC" w:rsidRPr="00877755">
        <w:t>7</w:t>
      </w:r>
      <w:r w:rsidR="00E34585" w:rsidRPr="00877755">
        <w:t xml:space="preserve">. </w:t>
      </w:r>
    </w:p>
    <w:p w:rsidRDefault="000171A3" w:rsidP="000171A3" w:rsidR="000171A3" w:rsidRPr="0029785C">
      <w:pPr>
        <w:jc w:val="both"/>
      </w:pPr>
    </w:p>
    <w:p w:rsidRDefault="000171A3" w:rsidP="00D22023" w:rsidR="000171A3" w:rsidRPr="0029785C">
      <w:pPr>
        <w:ind w:firstLine="708"/>
        <w:jc w:val="both"/>
      </w:pPr>
      <w:r w:rsidRPr="0029785C">
        <w:t xml:space="preserve">Na ročištu za sklapanje predstečajne nagodbe održanom </w:t>
      </w:r>
      <w:r w:rsidR="00E34585" w:rsidRPr="0029785C">
        <w:t>12. srpnja</w:t>
      </w:r>
      <w:r w:rsidR="00D22023" w:rsidRPr="0029785C">
        <w:t xml:space="preserve"> 201</w:t>
      </w:r>
      <w:r w:rsidR="002D05E1" w:rsidRPr="0029785C">
        <w:t>7</w:t>
      </w:r>
      <w:r w:rsidRPr="0029785C">
        <w:t xml:space="preserve">., pristanak za sklapanje predstečajne nagodbe dali su dužnik i vjerovnici čije tražbine iznose </w:t>
      </w:r>
      <w:r w:rsidR="002C2CA7">
        <w:t>64.768.430,94</w:t>
      </w:r>
      <w:r w:rsidR="001E3743" w:rsidRPr="00877755">
        <w:t xml:space="preserve"> </w:t>
      </w:r>
      <w:r w:rsidR="001E3743" w:rsidRPr="0029785C">
        <w:t>kn</w:t>
      </w:r>
      <w:r w:rsidRPr="0029785C">
        <w:t xml:space="preserve">, što predstavlja </w:t>
      </w:r>
      <w:r w:rsidR="002D05E1" w:rsidRPr="00877755">
        <w:t>9</w:t>
      </w:r>
      <w:r w:rsidR="001E3743" w:rsidRPr="00877755">
        <w:t>9</w:t>
      </w:r>
      <w:r w:rsidR="002D05E1" w:rsidRPr="00877755">
        <w:t>,</w:t>
      </w:r>
      <w:r w:rsidR="002C2CA7">
        <w:t>64</w:t>
      </w:r>
      <w:r w:rsidRPr="00877755">
        <w:t xml:space="preserve"> % </w:t>
      </w:r>
      <w:r w:rsidRPr="0029785C">
        <w:t xml:space="preserve">ili više od 2/3 vrijednosti ukupno utvrđenih tražbina, čime je ostvarena potrebna većina propisana čl. </w:t>
      </w:r>
      <w:smartTag w:element="metricconverter" w:uri="urn:schemas-microsoft-com:office:smarttags">
        <w:smartTagPr>
          <w:attr w:val="66. st" w:name="ProductID"/>
        </w:smartTagPr>
        <w:r w:rsidRPr="0029785C">
          <w:t>66. st</w:t>
        </w:r>
      </w:smartTag>
      <w:r w:rsidRPr="0029785C">
        <w:t>. 7. u vezi s čl. 63. ZFPPN-a. Slijedom navedenog, sud je riješio kao u izreci ovog rješenja.</w:t>
      </w:r>
    </w:p>
    <w:p w:rsidRDefault="000171A3" w:rsidP="000171A3" w:rsidR="000171A3" w:rsidRPr="0029785C"/>
    <w:p w:rsidRDefault="009A2D87" w:rsidP="000171A3" w:rsidR="009A2D87" w:rsidRPr="0029785C"/>
    <w:p w:rsidRDefault="009A2D87" w:rsidP="009A2D87" w:rsidR="009A2D87" w:rsidRPr="0029785C">
      <w:pPr>
        <w:jc w:val="right"/>
      </w:pPr>
      <w:r w:rsidRPr="0029785C">
        <w:tab/>
      </w:r>
      <w:r w:rsidRPr="0029785C">
        <w:tab/>
      </w:r>
      <w:r w:rsidRPr="0029785C">
        <w:tab/>
      </w:r>
      <w:r w:rsidRPr="0029785C">
        <w:tab/>
      </w:r>
      <w:r w:rsidRPr="0029785C">
        <w:tab/>
      </w:r>
      <w:r w:rsidRPr="0029785C">
        <w:tab/>
      </w:r>
      <w:r w:rsidRPr="0029785C">
        <w:tab/>
      </w:r>
      <w:r w:rsidRPr="0029785C">
        <w:tab/>
      </w:r>
      <w:r w:rsidRPr="0029785C">
        <w:tab/>
      </w:r>
      <w:r w:rsidRPr="0029785C">
        <w:tab/>
        <w:t>Sudac:</w:t>
      </w:r>
    </w:p>
    <w:p w:rsidRDefault="009A2D87" w:rsidP="009A2D87" w:rsidR="009A2D87" w:rsidRPr="0029785C">
      <w:pPr>
        <w:jc w:val="right"/>
      </w:pPr>
      <w:r w:rsidRPr="0029785C">
        <w:tab/>
      </w:r>
      <w:r w:rsidRPr="0029785C">
        <w:tab/>
      </w:r>
      <w:r w:rsidRPr="0029785C">
        <w:tab/>
      </w:r>
      <w:r w:rsidRPr="0029785C">
        <w:tab/>
      </w:r>
      <w:r w:rsidRPr="0029785C">
        <w:tab/>
      </w:r>
      <w:r w:rsidRPr="0029785C">
        <w:tab/>
      </w:r>
      <w:r w:rsidRPr="0029785C">
        <w:tab/>
      </w:r>
      <w:r w:rsidRPr="0029785C">
        <w:tab/>
      </w:r>
      <w:r w:rsidRPr="0029785C">
        <w:tab/>
        <w:t>Nikolina Dorić Hadžisejdić</w:t>
      </w:r>
    </w:p>
    <w:p w:rsidRDefault="009A2D87" w:rsidP="000171A3" w:rsidR="009A2D87" w:rsidRPr="0029785C"/>
    <w:p w:rsidRDefault="009A2D87" w:rsidP="000171A3" w:rsidR="009A2D87" w:rsidRPr="0029785C"/>
    <w:p w:rsidRDefault="000171A3" w:rsidP="000171A3" w:rsidR="000171A3" w:rsidRPr="0029785C">
      <w:pPr>
        <w:jc w:val="both"/>
      </w:pPr>
      <w:r w:rsidRPr="0029785C">
        <w:t xml:space="preserve">UPUTA O PRAVNOM LIJEKU: </w:t>
      </w:r>
    </w:p>
    <w:p w:rsidRDefault="000171A3" w:rsidP="000171A3" w:rsidR="000171A3" w:rsidRPr="0029785C">
      <w:pPr>
        <w:jc w:val="both"/>
      </w:pPr>
      <w:r w:rsidRPr="0029785C">
        <w:t>Protiv rješenja o odobravanju ove predstečajne nagodbe može se izjaviti žalba u roku od 8 dana. Žalba se podnosi ovom sudu za Visoki trgovački sud RH u 2 primjerka.</w:t>
      </w:r>
    </w:p>
    <w:p w:rsidRDefault="000171A3" w:rsidP="000171A3" w:rsidR="000171A3" w:rsidRPr="0029785C">
      <w:pPr>
        <w:ind w:firstLine="708"/>
        <w:jc w:val="center"/>
      </w:pPr>
    </w:p>
    <w:p w:rsidRDefault="00AE4548" w:rsidP="000171A3" w:rsidR="00AE4548" w:rsidRPr="0029785C">
      <w:pPr>
        <w:ind w:firstLine="708"/>
        <w:jc w:val="center"/>
      </w:pPr>
    </w:p>
    <w:p w:rsidRDefault="00AE4548" w:rsidP="00A76A65" w:rsidR="00AE4548" w:rsidRPr="0029785C"/>
    <w:p w:rsidRDefault="000171A3" w:rsidP="00480963" w:rsidR="000171A3" w:rsidRPr="0029785C">
      <w:pPr>
        <w:jc w:val="both"/>
      </w:pPr>
      <w:r w:rsidRPr="0029785C">
        <w:t>Nakon što je sud nazočnim javno objavio rješenje kojim se dopušta sklapanje predstečajne nagodbe s</w:t>
      </w:r>
      <w:r w:rsidR="002D05E1" w:rsidRPr="0029785C">
        <w:t>tranke pristupaju potpisivanju</w:t>
      </w:r>
    </w:p>
    <w:p w:rsidRDefault="004B4ED8" w:rsidP="004B4ED8" w:rsidR="004B4ED8" w:rsidRPr="0029785C"/>
    <w:p w:rsidRDefault="004B4ED8" w:rsidP="00224B33" w:rsidR="004B4ED8" w:rsidRPr="0029785C">
      <w:pPr>
        <w:jc w:val="center"/>
      </w:pPr>
      <w:r w:rsidRPr="0029785C">
        <w:t>PREDSTEČAJNE NAGODBE</w:t>
      </w:r>
    </w:p>
    <w:p w:rsidRDefault="002D05E1" w:rsidP="002D05E1" w:rsidR="002D05E1" w:rsidRPr="0029785C">
      <w:pPr>
        <w:spacing w:after="120"/>
      </w:pPr>
    </w:p>
    <w:p w:rsidRDefault="001E3743" w:rsidP="00EC798F" w:rsidR="001E3743" w:rsidRPr="0029785C">
      <w:pPr>
        <w:pStyle w:val="Bezproreda"/>
        <w:jc w:val="both"/>
      </w:pPr>
      <w:r w:rsidRPr="0029785C">
        <w:t>Ova predstečajna nagodba sklapa se između dužnika BIOTRON d.o.o. za proizvodnju biogoriva (dalje: Dužnik), sa sjedištem u Ozlju, Karlovačka cesta 124, OIB:  17525141953, upisano u sudski registar Trgovačkog suda u Zagrebu pod brojem upisa MBS: 080655688, zastupano po direktoru Igor Kruhek i vjerovnika predstečajne nagodbe (dalje u tekstu: Vjerovnici ili pojedinačno , Vjerovnik) navedenih u sljedećoj tablici:</w:t>
      </w:r>
    </w:p>
    <w:p w:rsidRDefault="001E3743" w:rsidP="007568D8" w:rsidR="001E3743" w:rsidRPr="0029785C">
      <w:pPr>
        <w:jc w:val="both"/>
      </w:pPr>
    </w:p>
    <w:p w:rsidRDefault="001E3743" w:rsidP="007568D8" w:rsidR="001E3743" w:rsidRPr="0029785C">
      <w:pPr>
        <w:jc w:val="both"/>
      </w:pPr>
    </w:p>
    <w:tbl>
      <w:tblPr>
        <w:tblW w:type="dxa" w:w="10065"/>
        <w:tblInd w:type="dxa" w:w="-318"/>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Layout w:type="fixed"/>
        <w:tblLook w:val="0420" w:noVBand="1" w:noHBand="0" w:lastColumn="0" w:firstColumn="0" w:lastRow="0" w:firstRow="1"/>
      </w:tblPr>
      <w:tblGrid>
        <w:gridCol w:w="568"/>
        <w:gridCol w:w="2651"/>
        <w:gridCol w:w="3586"/>
        <w:gridCol w:w="1458"/>
        <w:gridCol w:w="1802"/>
      </w:tblGrid>
      <w:tr w:rsidTr="0029785C" w:rsidR="0029785C" w:rsidRPr="0029785C">
        <w:trPr>
          <w:cantSplit/>
          <w:trHeight w:val="340"/>
          <w:tblHeader/>
        </w:trPr>
        <w:tc>
          <w:tcPr>
            <w:tcW w:type="dxa" w:w="568"/>
            <w:shd w:fill="auto" w:color="auto" w:val="clear"/>
            <w:vAlign w:val="center"/>
          </w:tcPr>
          <w:p w:rsidRDefault="0029785C" w:rsidP="008F26AE" w:rsidR="001E3743" w:rsidRPr="0029785C">
            <w:pPr>
              <w:jc w:val="center"/>
              <w:rPr>
                <w:bCs/>
                <w:sz w:val="22"/>
                <w:szCs w:val="22"/>
              </w:rPr>
            </w:pPr>
            <w:r w:rsidRPr="0029785C">
              <w:rPr>
                <w:bCs/>
                <w:sz w:val="22"/>
                <w:szCs w:val="22"/>
              </w:rPr>
              <w:t>Redni broj</w:t>
            </w:r>
          </w:p>
        </w:tc>
        <w:tc>
          <w:tcPr>
            <w:tcW w:type="dxa" w:w="2651"/>
            <w:shd w:fill="auto" w:color="auto" w:val="clear"/>
            <w:vAlign w:val="center"/>
            <w:hideMark/>
          </w:tcPr>
          <w:p w:rsidRDefault="0029785C" w:rsidP="0029785C" w:rsidR="001E3743" w:rsidRPr="0029785C">
            <w:pPr>
              <w:jc w:val="center"/>
              <w:rPr>
                <w:bCs/>
                <w:color w:val="FFFFFF"/>
                <w:sz w:val="22"/>
                <w:szCs w:val="22"/>
              </w:rPr>
            </w:pPr>
            <w:r w:rsidRPr="0029785C">
              <w:rPr>
                <w:bCs/>
                <w:sz w:val="22"/>
                <w:szCs w:val="22"/>
              </w:rPr>
              <w:t>Naziv vjerovnika</w:t>
            </w:r>
          </w:p>
        </w:tc>
        <w:tc>
          <w:tcPr>
            <w:tcW w:type="dxa" w:w="3586"/>
            <w:shd w:fill="auto" w:color="auto" w:val="clear"/>
            <w:vAlign w:val="center"/>
            <w:hideMark/>
          </w:tcPr>
          <w:p w:rsidRDefault="001E3743" w:rsidP="008F26AE" w:rsidR="001E3743" w:rsidRPr="0029785C">
            <w:pPr>
              <w:jc w:val="center"/>
              <w:rPr>
                <w:bCs/>
                <w:color w:val="FFFFFF"/>
                <w:sz w:val="22"/>
                <w:szCs w:val="22"/>
              </w:rPr>
            </w:pPr>
            <w:r w:rsidRPr="0029785C">
              <w:rPr>
                <w:bCs/>
                <w:sz w:val="22"/>
                <w:szCs w:val="22"/>
              </w:rPr>
              <w:t>Adresa vjerovnika</w:t>
            </w:r>
          </w:p>
        </w:tc>
        <w:tc>
          <w:tcPr>
            <w:tcW w:type="dxa" w:w="1458"/>
            <w:shd w:fill="auto" w:color="auto" w:val="clear"/>
            <w:vAlign w:val="center"/>
            <w:hideMark/>
          </w:tcPr>
          <w:p w:rsidRDefault="001E3743" w:rsidP="008F26AE" w:rsidR="001E3743" w:rsidRPr="0029785C">
            <w:pPr>
              <w:jc w:val="center"/>
              <w:rPr>
                <w:bCs/>
                <w:sz w:val="22"/>
                <w:szCs w:val="22"/>
              </w:rPr>
            </w:pPr>
            <w:r w:rsidRPr="0029785C">
              <w:rPr>
                <w:bCs/>
                <w:sz w:val="22"/>
                <w:szCs w:val="22"/>
              </w:rPr>
              <w:t xml:space="preserve">OIB vjerovnika </w:t>
            </w:r>
          </w:p>
        </w:tc>
        <w:tc>
          <w:tcPr>
            <w:tcW w:type="dxa" w:w="1802"/>
            <w:shd w:fill="auto" w:color="auto" w:val="clear"/>
            <w:vAlign w:val="center"/>
            <w:hideMark/>
          </w:tcPr>
          <w:p w:rsidRDefault="001E3743" w:rsidP="008F26AE" w:rsidR="001E3743" w:rsidRPr="0029785C">
            <w:pPr>
              <w:jc w:val="center"/>
              <w:rPr>
                <w:bCs/>
                <w:sz w:val="22"/>
                <w:szCs w:val="22"/>
              </w:rPr>
            </w:pPr>
            <w:r w:rsidRPr="0029785C">
              <w:rPr>
                <w:bCs/>
                <w:sz w:val="22"/>
                <w:szCs w:val="22"/>
              </w:rPr>
              <w:t>Utvrđeni iznos obveze</w:t>
            </w:r>
            <w:r w:rsidR="0029785C" w:rsidRPr="0029785C">
              <w:rPr>
                <w:bCs/>
                <w:sz w:val="22"/>
                <w:szCs w:val="22"/>
              </w:rPr>
              <w:t xml:space="preserve"> u kunama (kn)</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1</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Agitrade d.o.o.</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Radnička cesta 34, HR-10000 Zagreb</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98564742287</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39.850,00</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2</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Allianz Zagreb d.d.</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Heinzelova 70, HR-10000 Zagreb</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23759810849</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69.053,00</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3</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Autobusni prijevoz Keletić vl. Darko Keletić</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Josipa Seissela 3, HR-10010 Zagreb-Sloboština</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33407666859</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115,95</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4</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Azelija Eko d.o.o.</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Kolodvorska 29, HR-47280 Ozalj</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48386413757</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9.071,87</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5</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Ekotron d.o.o.</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Industrijska 9, Grosuplje, Slovenija</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SI29750369</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1.667,93</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6</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Erste&amp;Steiermarkische bank d.d.</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Jadranski trg 3a, HR-51000 Rijeka</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23057039320</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312,77</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7</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Gornji grad d.o.o.</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Karlovačka 203a, HR-10250 Lučko</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49158686202</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2.748,69</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lastRenderedPageBreak/>
              <w:t>8</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 xml:space="preserve">Gorup d.o.o. </w:t>
            </w:r>
            <w:r w:rsidR="002C2CA7">
              <w:rPr>
                <w:sz w:val="22"/>
                <w:szCs w:val="22"/>
              </w:rPr>
              <w:t>u stečaju</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Tomaševec 2, HR-49290 Klanjec</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59013770221</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7.438,43</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9</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 xml:space="preserve">Gorup d.o.o. </w:t>
            </w:r>
            <w:r w:rsidR="002C2CA7">
              <w:rPr>
                <w:sz w:val="22"/>
                <w:szCs w:val="22"/>
              </w:rPr>
              <w:t xml:space="preserve">u stečaju </w:t>
            </w:r>
            <w:r w:rsidRPr="0029785C">
              <w:rPr>
                <w:sz w:val="22"/>
                <w:szCs w:val="22"/>
              </w:rPr>
              <w:t>(uvjetne tražbine)</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Tomaševec 2, HR-49290 Klanjec</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59013770221</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43.586.655,43</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10</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Grad Karlovac</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Banjavčićeva 9, HR-47000 Karlovac</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25654647153</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2.945,68</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11</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Hrvatska energetska regulatorna agencija HERA</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Ulica grada Vukovara 14, HR-10000 Zagreb</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83764654530</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29.390,82</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12</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Hrvatska radiotelevizija</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Prisavlje 3, HR-10000 Zagreb</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68419124305</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323,79</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13</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Hrvatske vode</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Ulica Grada Vukovara 220, HR-10000 Zagreb</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28921383001</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109,44</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14</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Hrvatsko društvo skladatelja</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Berislavićeva 9, HR-10000 Zagreb</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56668956985</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103,68</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15</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Intereuropa d.o.o.</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Josipa Lončara 3, HR-10000 Zagreb</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85514716931</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36.646,84</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16</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Kokola tours d.o.o.</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Božidara Magovca 157, HR-10000 Zagreb</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22228817841</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13,45</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17</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Komunalno Ozalj d.o.o.</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Kolodvorska 29, HR-47280 Ozalj</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05352816122</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177,82</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18</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M.M.Megalodon d.o.o.</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Pavlovec Zabočki 25, HR-49210 Zabok</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49134507675</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2.461,08</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19</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Ministarstvo financija Republike Hrvatske</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Katančićeva 5, HR-10000 Zagreb</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18683136487</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37.777,17</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20</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Nigra Zlatar obrt za transport vl.Mario Škreb</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Zagrebačka 10, HR-49250 Zlatar</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29349851466</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31,10</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21</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Panturist d.d.</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Sv. L. Bogdana Mandića 33 , HR-31000 Osijek</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33930043548</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5,20</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22</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Prijevoz putnika Ki Turs vl. Ivan Karačić</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Bosanska 1, Soblinec, HR-10360 Sesvete</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52546545757</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101,68</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23</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 xml:space="preserve">Raiffeisen bank Austrija  d.d. </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Petrinjska 59, HR-10000 Zagreb</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53056966535</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21.114.061,62</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24</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Slavonija bus d.o.o.</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Novi Grad 26a, HR-35216 Prnjavor</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84931084664</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38,66</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25</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Top Chem Chemikalienhandel GmbH</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Othellogasse 1A, HR-1230 Beč (Wien), Austrija</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ATU14270607</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60.275,46</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26</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Torta prijevoz vl. Ivana Ćejvan</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Mihovljan 129, HR-49252 Mihovljan</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22715743821</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70,02</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27</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Wiener osiguranje Vienna Insurance Group d.d.</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Slovenska 24, HR-10000 Zagreb</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52848403362</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2.630,00</w:t>
            </w:r>
          </w:p>
        </w:tc>
      </w:tr>
      <w:tr w:rsidTr="0029785C" w:rsidR="0029785C" w:rsidRPr="0029785C">
        <w:trPr>
          <w:cantSplit/>
          <w:trHeight w:val="340"/>
        </w:trPr>
        <w:tc>
          <w:tcPr>
            <w:tcW w:type="dxa" w:w="568"/>
            <w:shd w:fill="auto" w:color="auto" w:val="clear"/>
            <w:vAlign w:val="center"/>
            <w:hideMark/>
          </w:tcPr>
          <w:p w:rsidRDefault="001E3743" w:rsidP="008F26AE" w:rsidR="001E3743" w:rsidRPr="0029785C">
            <w:pPr>
              <w:jc w:val="right"/>
              <w:rPr>
                <w:sz w:val="22"/>
                <w:szCs w:val="22"/>
              </w:rPr>
            </w:pPr>
            <w:r w:rsidRPr="0029785C">
              <w:rPr>
                <w:sz w:val="22"/>
                <w:szCs w:val="22"/>
              </w:rPr>
              <w:t>28</w:t>
            </w:r>
          </w:p>
        </w:tc>
        <w:tc>
          <w:tcPr>
            <w:tcW w:type="dxa" w:w="2651"/>
            <w:shd w:fill="auto" w:color="auto" w:val="clear"/>
            <w:vAlign w:val="center"/>
            <w:hideMark/>
          </w:tcPr>
          <w:p w:rsidRDefault="001E3743" w:rsidP="008F26AE" w:rsidR="001E3743" w:rsidRPr="0029785C">
            <w:pPr>
              <w:rPr>
                <w:sz w:val="22"/>
                <w:szCs w:val="22"/>
              </w:rPr>
            </w:pPr>
            <w:r w:rsidRPr="0029785C">
              <w:rPr>
                <w:sz w:val="22"/>
                <w:szCs w:val="22"/>
              </w:rPr>
              <w:t>Zagorska javna vatrogasna postrojba</w:t>
            </w:r>
          </w:p>
        </w:tc>
        <w:tc>
          <w:tcPr>
            <w:tcW w:type="dxa" w:w="3586"/>
            <w:shd w:fill="auto" w:color="auto" w:val="clear"/>
            <w:vAlign w:val="center"/>
            <w:hideMark/>
          </w:tcPr>
          <w:p w:rsidRDefault="001E3743" w:rsidP="008F26AE" w:rsidR="001E3743" w:rsidRPr="0029785C">
            <w:pPr>
              <w:rPr>
                <w:sz w:val="22"/>
                <w:szCs w:val="22"/>
              </w:rPr>
            </w:pPr>
            <w:r w:rsidRPr="0029785C">
              <w:rPr>
                <w:sz w:val="22"/>
                <w:szCs w:val="22"/>
              </w:rPr>
              <w:t>Trg Dragutina Domjanića 1,  HR-49210 Zabok</w:t>
            </w:r>
          </w:p>
        </w:tc>
        <w:tc>
          <w:tcPr>
            <w:tcW w:type="dxa" w:w="1458"/>
            <w:shd w:fill="auto" w:color="auto" w:val="clear"/>
            <w:vAlign w:val="center"/>
            <w:hideMark/>
          </w:tcPr>
          <w:p w:rsidRDefault="001E3743" w:rsidP="008F26AE" w:rsidR="001E3743" w:rsidRPr="0029785C">
            <w:pPr>
              <w:rPr>
                <w:sz w:val="22"/>
                <w:szCs w:val="22"/>
              </w:rPr>
            </w:pPr>
            <w:r w:rsidRPr="0029785C">
              <w:rPr>
                <w:sz w:val="22"/>
                <w:szCs w:val="22"/>
              </w:rPr>
              <w:t>18672052928</w:t>
            </w:r>
          </w:p>
        </w:tc>
        <w:tc>
          <w:tcPr>
            <w:tcW w:type="dxa" w:w="1802"/>
            <w:shd w:fill="auto" w:color="auto" w:val="clear"/>
            <w:vAlign w:val="center"/>
            <w:hideMark/>
          </w:tcPr>
          <w:p w:rsidRDefault="001E3743" w:rsidP="008F26AE" w:rsidR="001E3743" w:rsidRPr="0029785C">
            <w:pPr>
              <w:jc w:val="right"/>
              <w:rPr>
                <w:sz w:val="22"/>
                <w:szCs w:val="22"/>
              </w:rPr>
            </w:pPr>
            <w:r w:rsidRPr="0029785C">
              <w:rPr>
                <w:sz w:val="22"/>
                <w:szCs w:val="22"/>
              </w:rPr>
              <w:t>14,89</w:t>
            </w:r>
          </w:p>
        </w:tc>
      </w:tr>
      <w:tr w:rsidTr="0029785C" w:rsidR="0029785C" w:rsidRPr="0029785C">
        <w:trPr>
          <w:cantSplit/>
          <w:trHeight w:val="340"/>
        </w:trPr>
        <w:tc>
          <w:tcPr>
            <w:tcW w:type="dxa" w:w="568"/>
            <w:shd w:fill="auto" w:color="auto" w:val="clear"/>
            <w:noWrap/>
            <w:vAlign w:val="center"/>
            <w:hideMark/>
          </w:tcPr>
          <w:p w:rsidRDefault="001E3743" w:rsidP="008F26AE" w:rsidR="001E3743" w:rsidRPr="0029785C">
            <w:pPr>
              <w:rPr>
                <w:bCs/>
                <w:sz w:val="22"/>
                <w:szCs w:val="22"/>
              </w:rPr>
            </w:pPr>
          </w:p>
        </w:tc>
        <w:tc>
          <w:tcPr>
            <w:tcW w:type="dxa" w:w="2651"/>
            <w:shd w:fill="auto" w:color="auto" w:val="clear"/>
            <w:vAlign w:val="center"/>
            <w:hideMark/>
          </w:tcPr>
          <w:p w:rsidRDefault="001E3743" w:rsidP="008F26AE" w:rsidR="001E3743" w:rsidRPr="0029785C">
            <w:pPr>
              <w:rPr>
                <w:bCs/>
                <w:sz w:val="22"/>
                <w:szCs w:val="22"/>
              </w:rPr>
            </w:pPr>
            <w:r w:rsidRPr="0029785C">
              <w:rPr>
                <w:bCs/>
                <w:sz w:val="22"/>
                <w:szCs w:val="22"/>
              </w:rPr>
              <w:t>Ukupno:</w:t>
            </w:r>
          </w:p>
        </w:tc>
        <w:tc>
          <w:tcPr>
            <w:tcW w:type="dxa" w:w="3586"/>
            <w:shd w:fill="auto" w:color="auto" w:val="clear"/>
            <w:vAlign w:val="center"/>
            <w:hideMark/>
          </w:tcPr>
          <w:p w:rsidRDefault="001E3743" w:rsidP="008F26AE" w:rsidR="001E3743" w:rsidRPr="0029785C">
            <w:pPr>
              <w:rPr>
                <w:bCs/>
                <w:sz w:val="22"/>
                <w:szCs w:val="22"/>
              </w:rPr>
            </w:pPr>
          </w:p>
        </w:tc>
        <w:tc>
          <w:tcPr>
            <w:tcW w:type="dxa" w:w="1458"/>
            <w:shd w:fill="auto" w:color="auto" w:val="clear"/>
            <w:vAlign w:val="center"/>
            <w:hideMark/>
          </w:tcPr>
          <w:p w:rsidRDefault="001E3743" w:rsidP="008F26AE" w:rsidR="001E3743" w:rsidRPr="0029785C">
            <w:pPr>
              <w:rPr>
                <w:bCs/>
                <w:sz w:val="22"/>
                <w:szCs w:val="22"/>
              </w:rPr>
            </w:pPr>
          </w:p>
        </w:tc>
        <w:tc>
          <w:tcPr>
            <w:tcW w:type="dxa" w:w="1802"/>
            <w:shd w:fill="auto" w:color="auto" w:val="clear"/>
            <w:vAlign w:val="center"/>
            <w:hideMark/>
          </w:tcPr>
          <w:p w:rsidRDefault="001E3743" w:rsidP="008F26AE" w:rsidR="001E3743" w:rsidRPr="0029785C">
            <w:pPr>
              <w:jc w:val="right"/>
              <w:rPr>
                <w:bCs/>
                <w:sz w:val="22"/>
                <w:szCs w:val="22"/>
              </w:rPr>
            </w:pPr>
            <w:r w:rsidRPr="0029785C">
              <w:rPr>
                <w:bCs/>
                <w:sz w:val="22"/>
                <w:szCs w:val="22"/>
              </w:rPr>
              <w:t>65.004.092,47</w:t>
            </w:r>
          </w:p>
        </w:tc>
      </w:tr>
    </w:tbl>
    <w:p w:rsidRDefault="001E3743" w:rsidP="007568D8" w:rsidR="001E3743" w:rsidRPr="0029785C">
      <w:pPr>
        <w:jc w:val="both"/>
      </w:pPr>
    </w:p>
    <w:p w:rsidRDefault="001E3743" w:rsidP="007568D8" w:rsidR="001E3743" w:rsidRPr="0029785C">
      <w:pPr>
        <w:jc w:val="both"/>
      </w:pPr>
    </w:p>
    <w:p w:rsidRDefault="001E3743" w:rsidP="00E2615E" w:rsidR="001E3743" w:rsidRPr="000604F6">
      <w:pPr>
        <w:pStyle w:val="Bezproreda"/>
        <w:jc w:val="both"/>
      </w:pPr>
      <w:r w:rsidRPr="000604F6">
        <w:t>Tražbine koje ulaze u predstečajnu nagodbu</w:t>
      </w:r>
    </w:p>
    <w:p w:rsidRDefault="001E3743" w:rsidP="00E2615E" w:rsidR="001E3743" w:rsidRPr="0029785C">
      <w:pPr>
        <w:pStyle w:val="Bezproreda"/>
        <w:jc w:val="both"/>
      </w:pPr>
      <w:r w:rsidRPr="0029785C">
        <w:t xml:space="preserve">Strane ove Nagodbe suglasno utvrđuju da je rješenjem FINA-e, Nagodbeno vijeće HR01 od dana 26. veljače 2016. godine, klasa: UP - I/110/07/15-01/8418, otvoren postupak predstečajne nagodbe nad Dužnikom te da je dana 11. travnja 2016. godine održano ročište radi utvrđivanja tražbina, kao i da je Nagodbeno vijeće rješenjem od dana 11. travnja 2016. godine utvrdilo tražbine Vjerovnika. Navedenim Rješenjem utvrđeno je da je ukupan iznos prijavljenih tražbina 67.275.837,14 Kn, ukupan iznos utvrđenih tražbina 65.212.817,32  Kn, </w:t>
      </w:r>
      <w:r w:rsidRPr="0029785C">
        <w:lastRenderedPageBreak/>
        <w:t xml:space="preserve">ukupan iznos osporenih tražbina 2.260.016,80 Kn. Utvrđeno je i da je izvršen prijeboj utvrđenih tražbina s dospjelim protutražbinama dužnika u ukupnom iznosu od 208.724,85 Kn. Preostali iznos tražbina vjerovnika nakon izvršenog prijeboja je 65.004.092,47 Kn. Tražbine vjerovnika koje su umanjene prijebojem uvrštene su u nagodbu u umanjenom iznosu. </w:t>
      </w:r>
    </w:p>
    <w:p w:rsidRDefault="001E3743" w:rsidP="00E2615E" w:rsidR="001E3743" w:rsidRPr="0029785C">
      <w:pPr>
        <w:pStyle w:val="Bezproreda"/>
        <w:jc w:val="both"/>
      </w:pPr>
    </w:p>
    <w:p w:rsidRDefault="001E3743" w:rsidP="00E2615E" w:rsidR="001E3743" w:rsidRPr="00E2615E">
      <w:pPr>
        <w:pStyle w:val="Bezproreda"/>
        <w:jc w:val="both"/>
      </w:pPr>
      <w:r w:rsidRPr="00E2615E">
        <w:t>Pravo glasa pri odlučivanju o potvrdi plana financijskog restrukturiranja</w:t>
      </w:r>
    </w:p>
    <w:p w:rsidRDefault="001E3743" w:rsidP="00E2615E" w:rsidR="001E3743" w:rsidRPr="00E2615E">
      <w:pPr>
        <w:pStyle w:val="Bezproreda"/>
        <w:jc w:val="both"/>
      </w:pPr>
      <w:r w:rsidRPr="00E2615E">
        <w:t>Vjerovnici čije su tražbine utvrđene Rješenjem o utvrđivanju tražbina od 11. travnja 2016. godine i uvrštene u tablicu Rješenja imaju pravo glasa sukladno iznosu (visini) svoje utvrđene tražbine. Razlučni vjerovnici koji su se odrekli prava na odvojeno namirenje i čije su tražbine utvrđene rješenjem također imaju pravo glasa sukladno iznosu (visini) svoje utvrđene tražbine.</w:t>
      </w:r>
    </w:p>
    <w:p w:rsidRDefault="001E3743" w:rsidP="00E2615E" w:rsidR="001E3743" w:rsidRPr="00E2615E">
      <w:pPr>
        <w:pStyle w:val="Bezproreda"/>
        <w:jc w:val="both"/>
      </w:pPr>
      <w:r w:rsidRPr="00E2615E">
        <w:t>Razlučni vjerovnici koji se nisu odrekli prava na odvojeno namirenje, vjerovnici na čije tražbine predstečajna nagodba ne djeluje ni vjerovnici osporenih tražbina nemaju pravo glasa.</w:t>
      </w:r>
    </w:p>
    <w:p w:rsidRDefault="001E3743" w:rsidP="00E2615E" w:rsidR="001E3743" w:rsidRPr="00E2615E">
      <w:pPr>
        <w:pStyle w:val="Bezproreda"/>
        <w:jc w:val="both"/>
      </w:pPr>
      <w:r w:rsidRPr="00E2615E">
        <w:t>Od 26. veljače 2016. godine, kao dana otvaranja postupka predstečajne nagodbe nad Dužnikom, do pravomoćnosti rješenja o potvrdi ove nagodbe, na iznose utvrđenih tražbina ne teku kamate.</w:t>
      </w:r>
    </w:p>
    <w:p w:rsidRDefault="001E3743" w:rsidP="00E2615E" w:rsidR="001E3743" w:rsidRPr="00E2615E">
      <w:pPr>
        <w:pStyle w:val="Bezproreda"/>
        <w:jc w:val="both"/>
      </w:pPr>
      <w:r w:rsidRPr="00E2615E">
        <w:t>Sukladno čl. 63 st. 1. Zakona, izvršena je podjela Vjerovnika za potrebe glasovanja na 3 grupe, od kojih jednu čine tijela javne uprave i trgovačka društva u većinskom državnom vlasništvu, drugu financijske institucije, a treću ostali vjerovnici.</w:t>
      </w:r>
    </w:p>
    <w:p w:rsidRDefault="001E3743" w:rsidP="00E2615E" w:rsidR="001E3743" w:rsidRPr="00E2615E">
      <w:pPr>
        <w:pStyle w:val="Bezproreda"/>
        <w:jc w:val="both"/>
      </w:pPr>
    </w:p>
    <w:p w:rsidRDefault="001E3743" w:rsidP="00E2615E" w:rsidR="001E3743" w:rsidRPr="0029785C">
      <w:pPr>
        <w:pStyle w:val="Bezproreda"/>
        <w:jc w:val="both"/>
      </w:pPr>
      <w:r w:rsidRPr="0029785C">
        <w:t>Počevši od svrhe samog postupka predstečajne nagodbe te svrhe Zakona, Vjerovnici predstečajne nagodbe i Dužnik utvrđuju sljedeće:</w:t>
      </w:r>
    </w:p>
    <w:p w:rsidRDefault="001E3743" w:rsidP="00E2615E" w:rsidR="001E3743" w:rsidRPr="0029785C">
      <w:pPr>
        <w:pStyle w:val="Bezproreda"/>
        <w:jc w:val="both"/>
      </w:pPr>
      <w:r w:rsidRPr="0029785C">
        <w:t>da ovom predstečajnom nagodbom ne dolazi do novacije niti jedne obveze Dužnika prema Vjerovnicima, osim ako je drugačije određeno ovom samom predstečajnom nagodbom nego da se isključivo radi o izmjenama postojećih obveza na način da se ponovno ugovaraju rokovi i način otplate duga Dužnika, odnosno osim ako je drugačije određeno ovom predstečajnom nagodbom (otpis dijela tražbine), pa s time u vezi tražbine pobliže opisane u prijavi svakog Vjerovnika predstečajne nagodbe, a navedene u tablicama u pojedinoj kategoriji tražbine ove Nagodbe zadržavaju isti identitet, ako ovom predstečajnom nagodbom nije drugačije određeno, ali uz uvjete iz ove Nagodbe (visina duga, način ispunjenja, rok otplate i visina kamate), u mjeri u kojoj nisu protivni odredbama ove Nagodbe;</w:t>
      </w:r>
    </w:p>
    <w:p w:rsidRDefault="001E3743" w:rsidP="00E2615E" w:rsidR="001E3743" w:rsidRPr="0029785C">
      <w:pPr>
        <w:pStyle w:val="Bezproreda"/>
        <w:jc w:val="both"/>
      </w:pPr>
      <w:r w:rsidRPr="0029785C">
        <w:t>da se tražbine Vjerovnika predstečajne nagodbe smatraju dospjelim na dan otvaranja postupka predstečajne Nagodbe isključivo radi ponovnog ugovaranja rokova i načina plaćanja obveza (u skladu sa člankom 72. Zakona), a na način kako je dogovoreno ovom Nagodbom;</w:t>
      </w:r>
    </w:p>
    <w:p w:rsidRDefault="001E3743" w:rsidP="00E2615E" w:rsidR="001E3743" w:rsidRPr="0029785C">
      <w:pPr>
        <w:pStyle w:val="Bezproreda"/>
        <w:jc w:val="both"/>
      </w:pPr>
      <w:r w:rsidRPr="0029785C">
        <w:t>da su novčane tražbine koje su nastale u stranoj valuti ili su vezane uz valutnu klauzulu preračunate u kunski iznos, a u skladu s odredbom članka 74. Zakona.</w:t>
      </w:r>
    </w:p>
    <w:p w:rsidRDefault="001E3743" w:rsidP="00E2615E" w:rsidR="001E3743" w:rsidRPr="0029785C">
      <w:pPr>
        <w:pStyle w:val="Bezproreda"/>
        <w:jc w:val="both"/>
      </w:pPr>
      <w:r w:rsidRPr="0029785C">
        <w:t>Dužnik se u poslovanju obvezuje postupati u skladu sa načelom dobrog gospodarstvenika, poduzimajući radnje i poslove u interesu Dužnika, te postupajući pri tom s dužnom pažnjom prema obvezama preuzetim ovom predstečajnom nagodbom.</w:t>
      </w:r>
    </w:p>
    <w:p w:rsidRDefault="001E3743" w:rsidP="00E2615E" w:rsidR="001E3743" w:rsidRPr="0029785C">
      <w:pPr>
        <w:pStyle w:val="Bezproreda"/>
        <w:jc w:val="both"/>
      </w:pPr>
      <w:r w:rsidRPr="0029785C">
        <w:t>ukoliko bilo koji iznos iz ove predstečajne nagodbe dospijeva na neradni dan, Dužnik je u obvezi isti podmiriti na prvi sljedeći radni dan.</w:t>
      </w:r>
    </w:p>
    <w:p w:rsidRDefault="001E3743" w:rsidP="00E2615E" w:rsidR="001E3743" w:rsidRPr="0029785C">
      <w:pPr>
        <w:pStyle w:val="Bezproreda"/>
        <w:jc w:val="both"/>
      </w:pPr>
      <w:r w:rsidRPr="0029785C">
        <w:t>pravo izlučnih vjerovnika na izdvajanje predmeta na kojem postoji izlučno pravo iz imovine Dužnika će se sukladno odredbi članka 55. Zakona utvrđivati izvan postupka predstečajne nagodbe koji se vodi nad Dužnikom i kao takvo nije predmet iste.</w:t>
      </w:r>
    </w:p>
    <w:p w:rsidRDefault="001E3743" w:rsidP="00E2615E" w:rsidR="001E3743" w:rsidRPr="0029785C">
      <w:pPr>
        <w:pStyle w:val="Bezproreda"/>
        <w:jc w:val="both"/>
      </w:pPr>
      <w:r w:rsidRPr="0029785C">
        <w:t>razlučna prava u odnosu na koje se Vjerovnici nisu odrekli prava na odvojeno namirenje nisu predmet ove predstečajne nagodbe.</w:t>
      </w:r>
    </w:p>
    <w:p w:rsidRDefault="001E3743" w:rsidP="00E2615E" w:rsidR="001E3743" w:rsidRPr="0029785C">
      <w:pPr>
        <w:pStyle w:val="Bezproreda"/>
        <w:jc w:val="both"/>
      </w:pPr>
    </w:p>
    <w:p w:rsidRDefault="001E3743" w:rsidP="00E2615E" w:rsidR="001E3743" w:rsidRPr="0029785C">
      <w:pPr>
        <w:pStyle w:val="Bezproreda"/>
        <w:jc w:val="both"/>
      </w:pPr>
      <w:r w:rsidRPr="0029785C">
        <w:t>Vjerovnici su za potrebe postupka predstečajne nagodbe svrstani u 3 grupe, odnosno 6 podgrupa pri čemu su u podgrupe razvrstani financijski vjerovnici obzirom na razlučno pravo i na visinu duga. Također su odvojeno iskazani vjerovnici sa uvjetnim tražbinama.</w:t>
      </w:r>
    </w:p>
    <w:p w:rsidRDefault="001E3743" w:rsidP="00E2615E" w:rsidR="001E3743" w:rsidRPr="0029785C">
      <w:pPr>
        <w:pStyle w:val="Bezproreda"/>
        <w:jc w:val="both"/>
      </w:pPr>
      <w:r w:rsidRPr="0029785C">
        <w:t>Javna Uprava i trgovačka društva u većinskom državnom vlasništvu</w:t>
      </w:r>
    </w:p>
    <w:p w:rsidRDefault="001E3743" w:rsidP="00E2615E" w:rsidR="001E3743">
      <w:pPr>
        <w:pStyle w:val="Bezproreda"/>
        <w:jc w:val="both"/>
      </w:pPr>
      <w:r w:rsidRPr="0029785C">
        <w:lastRenderedPageBreak/>
        <w:t>U ovu grupu spadaju sljedeći Vjerovnici, zajedno sa iznosima njihovih utvrđenih tražbina</w:t>
      </w:r>
    </w:p>
    <w:p w:rsidRDefault="00EC798F" w:rsidP="00E2615E" w:rsidR="00EC798F" w:rsidRPr="0029785C">
      <w:pPr>
        <w:pStyle w:val="Bezproreda"/>
        <w:jc w:val="both"/>
      </w:pPr>
    </w:p>
    <w:tbl>
      <w:tblPr>
        <w:tblStyle w:val="Reetkatablice"/>
        <w:tblW w:type="dxa" w:w="10065"/>
        <w:tblLayout w:type="fixed"/>
        <w:tblLook w:val="04A0" w:noVBand="1" w:noHBand="0" w:lastColumn="0" w:firstColumn="1" w:lastRow="0" w:firstRow="1"/>
      </w:tblPr>
      <w:tblGrid>
        <w:gridCol w:w="568"/>
        <w:gridCol w:w="2651"/>
        <w:gridCol w:w="3586"/>
        <w:gridCol w:w="1458"/>
        <w:gridCol w:w="1802"/>
      </w:tblGrid>
      <w:tr w:rsidTr="0029785C" w:rsidR="001E3743" w:rsidRPr="0029785C">
        <w:trPr>
          <w:trHeight w:val="340"/>
        </w:trPr>
        <w:tc>
          <w:tcPr>
            <w:tcW w:type="dxa" w:w="568"/>
            <w:hideMark/>
          </w:tcPr>
          <w:p w:rsidRDefault="001E3743" w:rsidP="008F26AE" w:rsidR="001E3743" w:rsidRPr="0029785C">
            <w:pPr>
              <w:jc w:val="center"/>
              <w:rPr>
                <w:bCs/>
                <w:sz w:val="22"/>
                <w:szCs w:val="22"/>
              </w:rPr>
            </w:pPr>
            <w:r w:rsidRPr="0029785C">
              <w:rPr>
                <w:bCs/>
                <w:sz w:val="22"/>
                <w:szCs w:val="22"/>
              </w:rPr>
              <w:t>R. br.</w:t>
            </w:r>
          </w:p>
        </w:tc>
        <w:tc>
          <w:tcPr>
            <w:tcW w:type="dxa" w:w="2651"/>
            <w:hideMark/>
          </w:tcPr>
          <w:p w:rsidRDefault="001E3743" w:rsidP="008F26AE" w:rsidR="001E3743" w:rsidRPr="0029785C">
            <w:pPr>
              <w:jc w:val="center"/>
              <w:rPr>
                <w:bCs/>
                <w:sz w:val="22"/>
                <w:szCs w:val="22"/>
              </w:rPr>
            </w:pPr>
            <w:r w:rsidRPr="0029785C">
              <w:rPr>
                <w:bCs/>
                <w:sz w:val="22"/>
                <w:szCs w:val="22"/>
              </w:rPr>
              <w:t>Naziv vjerovnika</w:t>
            </w:r>
          </w:p>
        </w:tc>
        <w:tc>
          <w:tcPr>
            <w:tcW w:type="dxa" w:w="3586"/>
            <w:hideMark/>
          </w:tcPr>
          <w:p w:rsidRDefault="001E3743" w:rsidP="008F26AE" w:rsidR="001E3743" w:rsidRPr="0029785C">
            <w:pPr>
              <w:jc w:val="center"/>
              <w:rPr>
                <w:bCs/>
                <w:sz w:val="22"/>
                <w:szCs w:val="22"/>
              </w:rPr>
            </w:pPr>
            <w:r w:rsidRPr="0029785C">
              <w:rPr>
                <w:bCs/>
                <w:sz w:val="22"/>
                <w:szCs w:val="22"/>
              </w:rPr>
              <w:t>Adresa vjerovnika</w:t>
            </w:r>
          </w:p>
        </w:tc>
        <w:tc>
          <w:tcPr>
            <w:tcW w:type="dxa" w:w="1458"/>
            <w:hideMark/>
          </w:tcPr>
          <w:p w:rsidRDefault="001E3743" w:rsidP="008F26AE" w:rsidR="001E3743" w:rsidRPr="0029785C">
            <w:pPr>
              <w:jc w:val="center"/>
              <w:rPr>
                <w:bCs/>
                <w:sz w:val="22"/>
                <w:szCs w:val="22"/>
              </w:rPr>
            </w:pPr>
            <w:r w:rsidRPr="0029785C">
              <w:rPr>
                <w:bCs/>
                <w:sz w:val="22"/>
                <w:szCs w:val="22"/>
              </w:rPr>
              <w:t xml:space="preserve">OIB vjerovnika </w:t>
            </w:r>
          </w:p>
        </w:tc>
        <w:tc>
          <w:tcPr>
            <w:tcW w:type="dxa" w:w="1802"/>
            <w:hideMark/>
          </w:tcPr>
          <w:p w:rsidRDefault="001E3743" w:rsidP="008F26AE" w:rsidR="001E3743" w:rsidRPr="0029785C">
            <w:pPr>
              <w:jc w:val="center"/>
              <w:rPr>
                <w:bCs/>
                <w:sz w:val="22"/>
                <w:szCs w:val="22"/>
              </w:rPr>
            </w:pPr>
            <w:r w:rsidRPr="0029785C">
              <w:rPr>
                <w:bCs/>
                <w:sz w:val="22"/>
                <w:szCs w:val="22"/>
              </w:rPr>
              <w:t>Utvrđeni iznos obveze</w:t>
            </w:r>
            <w:r w:rsidR="0029785C" w:rsidRPr="0029785C">
              <w:rPr>
                <w:bCs/>
                <w:sz w:val="22"/>
                <w:szCs w:val="22"/>
              </w:rPr>
              <w:t xml:space="preserve"> u kunama (kn)</w:t>
            </w:r>
          </w:p>
        </w:tc>
      </w:tr>
      <w:tr w:rsidTr="0029785C" w:rsidR="001E3743" w:rsidRPr="0029785C">
        <w:trPr>
          <w:trHeight w:val="340"/>
        </w:trPr>
        <w:tc>
          <w:tcPr>
            <w:tcW w:type="dxa" w:w="568"/>
            <w:hideMark/>
          </w:tcPr>
          <w:p w:rsidRDefault="001E3743" w:rsidP="008F26AE" w:rsidR="001E3743" w:rsidRPr="0029785C">
            <w:pPr>
              <w:jc w:val="right"/>
              <w:rPr>
                <w:sz w:val="22"/>
                <w:szCs w:val="22"/>
              </w:rPr>
            </w:pPr>
            <w:r w:rsidRPr="0029785C">
              <w:rPr>
                <w:sz w:val="22"/>
                <w:szCs w:val="22"/>
              </w:rPr>
              <w:t>10</w:t>
            </w:r>
          </w:p>
        </w:tc>
        <w:tc>
          <w:tcPr>
            <w:tcW w:type="dxa" w:w="2651"/>
            <w:hideMark/>
          </w:tcPr>
          <w:p w:rsidRDefault="001E3743" w:rsidP="008F26AE" w:rsidR="001E3743" w:rsidRPr="0029785C">
            <w:pPr>
              <w:rPr>
                <w:sz w:val="22"/>
                <w:szCs w:val="22"/>
              </w:rPr>
            </w:pPr>
            <w:r w:rsidRPr="0029785C">
              <w:rPr>
                <w:sz w:val="22"/>
                <w:szCs w:val="22"/>
              </w:rPr>
              <w:t>Grad Karlovac</w:t>
            </w:r>
          </w:p>
        </w:tc>
        <w:tc>
          <w:tcPr>
            <w:tcW w:type="dxa" w:w="3586"/>
            <w:hideMark/>
          </w:tcPr>
          <w:p w:rsidRDefault="001E3743" w:rsidP="008F26AE" w:rsidR="001E3743" w:rsidRPr="0029785C">
            <w:pPr>
              <w:rPr>
                <w:sz w:val="22"/>
                <w:szCs w:val="22"/>
              </w:rPr>
            </w:pPr>
            <w:r w:rsidRPr="0029785C">
              <w:rPr>
                <w:sz w:val="22"/>
                <w:szCs w:val="22"/>
              </w:rPr>
              <w:t>Banjavčićeva 9, HR-47000 Karlovac</w:t>
            </w:r>
          </w:p>
        </w:tc>
        <w:tc>
          <w:tcPr>
            <w:tcW w:type="dxa" w:w="1458"/>
            <w:hideMark/>
          </w:tcPr>
          <w:p w:rsidRDefault="001E3743" w:rsidP="008F26AE" w:rsidR="001E3743" w:rsidRPr="0029785C">
            <w:pPr>
              <w:rPr>
                <w:sz w:val="22"/>
                <w:szCs w:val="22"/>
              </w:rPr>
            </w:pPr>
            <w:r w:rsidRPr="0029785C">
              <w:rPr>
                <w:sz w:val="22"/>
                <w:szCs w:val="22"/>
              </w:rPr>
              <w:t>25654647153</w:t>
            </w:r>
          </w:p>
        </w:tc>
        <w:tc>
          <w:tcPr>
            <w:tcW w:type="dxa" w:w="1802"/>
            <w:hideMark/>
          </w:tcPr>
          <w:p w:rsidRDefault="001E3743" w:rsidP="008F26AE" w:rsidR="001E3743" w:rsidRPr="0029785C">
            <w:pPr>
              <w:jc w:val="right"/>
              <w:rPr>
                <w:sz w:val="22"/>
                <w:szCs w:val="22"/>
              </w:rPr>
            </w:pPr>
            <w:r w:rsidRPr="0029785C">
              <w:rPr>
                <w:sz w:val="22"/>
                <w:szCs w:val="22"/>
              </w:rPr>
              <w:t>2.945,68</w:t>
            </w:r>
          </w:p>
        </w:tc>
      </w:tr>
      <w:tr w:rsidTr="0029785C" w:rsidR="001E3743" w:rsidRPr="0029785C">
        <w:trPr>
          <w:trHeight w:val="340"/>
        </w:trPr>
        <w:tc>
          <w:tcPr>
            <w:tcW w:type="dxa" w:w="568"/>
            <w:hideMark/>
          </w:tcPr>
          <w:p w:rsidRDefault="001E3743" w:rsidP="008F26AE" w:rsidR="001E3743" w:rsidRPr="0029785C">
            <w:pPr>
              <w:jc w:val="right"/>
              <w:rPr>
                <w:sz w:val="22"/>
                <w:szCs w:val="22"/>
              </w:rPr>
            </w:pPr>
            <w:r w:rsidRPr="0029785C">
              <w:rPr>
                <w:sz w:val="22"/>
                <w:szCs w:val="22"/>
              </w:rPr>
              <w:t>11</w:t>
            </w:r>
          </w:p>
        </w:tc>
        <w:tc>
          <w:tcPr>
            <w:tcW w:type="dxa" w:w="2651"/>
            <w:hideMark/>
          </w:tcPr>
          <w:p w:rsidRDefault="001E3743" w:rsidP="008F26AE" w:rsidR="001E3743" w:rsidRPr="0029785C">
            <w:pPr>
              <w:rPr>
                <w:sz w:val="22"/>
                <w:szCs w:val="22"/>
              </w:rPr>
            </w:pPr>
            <w:r w:rsidRPr="0029785C">
              <w:rPr>
                <w:sz w:val="22"/>
                <w:szCs w:val="22"/>
              </w:rPr>
              <w:t>Hrvatska energetska regulatorna agencija HERA</w:t>
            </w:r>
          </w:p>
        </w:tc>
        <w:tc>
          <w:tcPr>
            <w:tcW w:type="dxa" w:w="3586"/>
            <w:hideMark/>
          </w:tcPr>
          <w:p w:rsidRDefault="001E3743" w:rsidP="008F26AE" w:rsidR="001E3743" w:rsidRPr="0029785C">
            <w:pPr>
              <w:rPr>
                <w:sz w:val="22"/>
                <w:szCs w:val="22"/>
              </w:rPr>
            </w:pPr>
            <w:r w:rsidRPr="0029785C">
              <w:rPr>
                <w:sz w:val="22"/>
                <w:szCs w:val="22"/>
              </w:rPr>
              <w:t>Ulica grada Vukovara 14, HR-10000 Zagreb</w:t>
            </w:r>
          </w:p>
        </w:tc>
        <w:tc>
          <w:tcPr>
            <w:tcW w:type="dxa" w:w="1458"/>
            <w:hideMark/>
          </w:tcPr>
          <w:p w:rsidRDefault="001E3743" w:rsidP="008F26AE" w:rsidR="001E3743" w:rsidRPr="0029785C">
            <w:pPr>
              <w:rPr>
                <w:sz w:val="22"/>
                <w:szCs w:val="22"/>
              </w:rPr>
            </w:pPr>
            <w:r w:rsidRPr="0029785C">
              <w:rPr>
                <w:sz w:val="22"/>
                <w:szCs w:val="22"/>
              </w:rPr>
              <w:t>83764654530</w:t>
            </w:r>
          </w:p>
        </w:tc>
        <w:tc>
          <w:tcPr>
            <w:tcW w:type="dxa" w:w="1802"/>
            <w:hideMark/>
          </w:tcPr>
          <w:p w:rsidRDefault="001E3743" w:rsidP="008F26AE" w:rsidR="001E3743" w:rsidRPr="0029785C">
            <w:pPr>
              <w:jc w:val="right"/>
              <w:rPr>
                <w:sz w:val="22"/>
                <w:szCs w:val="22"/>
              </w:rPr>
            </w:pPr>
            <w:r w:rsidRPr="0029785C">
              <w:rPr>
                <w:sz w:val="22"/>
                <w:szCs w:val="22"/>
              </w:rPr>
              <w:t>29.390,82</w:t>
            </w:r>
          </w:p>
        </w:tc>
      </w:tr>
      <w:tr w:rsidTr="0029785C" w:rsidR="001E3743" w:rsidRPr="0029785C">
        <w:trPr>
          <w:trHeight w:val="340"/>
        </w:trPr>
        <w:tc>
          <w:tcPr>
            <w:tcW w:type="dxa" w:w="568"/>
            <w:hideMark/>
          </w:tcPr>
          <w:p w:rsidRDefault="001E3743" w:rsidP="008F26AE" w:rsidR="001E3743" w:rsidRPr="0029785C">
            <w:pPr>
              <w:jc w:val="right"/>
              <w:rPr>
                <w:sz w:val="22"/>
                <w:szCs w:val="22"/>
              </w:rPr>
            </w:pPr>
            <w:r w:rsidRPr="0029785C">
              <w:rPr>
                <w:sz w:val="22"/>
                <w:szCs w:val="22"/>
              </w:rPr>
              <w:t>12</w:t>
            </w:r>
          </w:p>
        </w:tc>
        <w:tc>
          <w:tcPr>
            <w:tcW w:type="dxa" w:w="2651"/>
            <w:hideMark/>
          </w:tcPr>
          <w:p w:rsidRDefault="001E3743" w:rsidP="008F26AE" w:rsidR="001E3743" w:rsidRPr="0029785C">
            <w:pPr>
              <w:rPr>
                <w:sz w:val="22"/>
                <w:szCs w:val="22"/>
              </w:rPr>
            </w:pPr>
            <w:r w:rsidRPr="0029785C">
              <w:rPr>
                <w:sz w:val="22"/>
                <w:szCs w:val="22"/>
              </w:rPr>
              <w:t>Hrvatska radiotelevizija</w:t>
            </w:r>
          </w:p>
        </w:tc>
        <w:tc>
          <w:tcPr>
            <w:tcW w:type="dxa" w:w="3586"/>
            <w:hideMark/>
          </w:tcPr>
          <w:p w:rsidRDefault="001E3743" w:rsidP="008F26AE" w:rsidR="001E3743" w:rsidRPr="0029785C">
            <w:pPr>
              <w:rPr>
                <w:sz w:val="22"/>
                <w:szCs w:val="22"/>
              </w:rPr>
            </w:pPr>
            <w:r w:rsidRPr="0029785C">
              <w:rPr>
                <w:sz w:val="22"/>
                <w:szCs w:val="22"/>
              </w:rPr>
              <w:t>Prisavlje 3, HR-10000 Zagreb</w:t>
            </w:r>
          </w:p>
        </w:tc>
        <w:tc>
          <w:tcPr>
            <w:tcW w:type="dxa" w:w="1458"/>
            <w:hideMark/>
          </w:tcPr>
          <w:p w:rsidRDefault="001E3743" w:rsidP="008F26AE" w:rsidR="001E3743" w:rsidRPr="0029785C">
            <w:pPr>
              <w:rPr>
                <w:sz w:val="22"/>
                <w:szCs w:val="22"/>
              </w:rPr>
            </w:pPr>
            <w:r w:rsidRPr="0029785C">
              <w:rPr>
                <w:sz w:val="22"/>
                <w:szCs w:val="22"/>
              </w:rPr>
              <w:t>68419124305</w:t>
            </w:r>
          </w:p>
        </w:tc>
        <w:tc>
          <w:tcPr>
            <w:tcW w:type="dxa" w:w="1802"/>
            <w:hideMark/>
          </w:tcPr>
          <w:p w:rsidRDefault="001E3743" w:rsidP="008F26AE" w:rsidR="001E3743" w:rsidRPr="0029785C">
            <w:pPr>
              <w:jc w:val="right"/>
              <w:rPr>
                <w:sz w:val="22"/>
                <w:szCs w:val="22"/>
              </w:rPr>
            </w:pPr>
            <w:r w:rsidRPr="0029785C">
              <w:rPr>
                <w:sz w:val="22"/>
                <w:szCs w:val="22"/>
              </w:rPr>
              <w:t>323,79</w:t>
            </w:r>
          </w:p>
        </w:tc>
      </w:tr>
      <w:tr w:rsidTr="0029785C" w:rsidR="001E3743" w:rsidRPr="0029785C">
        <w:trPr>
          <w:trHeight w:val="340"/>
        </w:trPr>
        <w:tc>
          <w:tcPr>
            <w:tcW w:type="dxa" w:w="568"/>
            <w:hideMark/>
          </w:tcPr>
          <w:p w:rsidRDefault="001E3743" w:rsidP="008F26AE" w:rsidR="001E3743" w:rsidRPr="0029785C">
            <w:pPr>
              <w:jc w:val="right"/>
              <w:rPr>
                <w:sz w:val="22"/>
                <w:szCs w:val="22"/>
              </w:rPr>
            </w:pPr>
            <w:r w:rsidRPr="0029785C">
              <w:rPr>
                <w:sz w:val="22"/>
                <w:szCs w:val="22"/>
              </w:rPr>
              <w:t>13</w:t>
            </w:r>
          </w:p>
        </w:tc>
        <w:tc>
          <w:tcPr>
            <w:tcW w:type="dxa" w:w="2651"/>
            <w:hideMark/>
          </w:tcPr>
          <w:p w:rsidRDefault="001E3743" w:rsidP="008F26AE" w:rsidR="001E3743" w:rsidRPr="0029785C">
            <w:pPr>
              <w:rPr>
                <w:sz w:val="22"/>
                <w:szCs w:val="22"/>
              </w:rPr>
            </w:pPr>
            <w:r w:rsidRPr="0029785C">
              <w:rPr>
                <w:sz w:val="22"/>
                <w:szCs w:val="22"/>
              </w:rPr>
              <w:t>Hrvatske vode</w:t>
            </w:r>
          </w:p>
        </w:tc>
        <w:tc>
          <w:tcPr>
            <w:tcW w:type="dxa" w:w="3586"/>
            <w:hideMark/>
          </w:tcPr>
          <w:p w:rsidRDefault="001E3743" w:rsidP="008F26AE" w:rsidR="001E3743" w:rsidRPr="0029785C">
            <w:pPr>
              <w:rPr>
                <w:sz w:val="22"/>
                <w:szCs w:val="22"/>
              </w:rPr>
            </w:pPr>
            <w:r w:rsidRPr="0029785C">
              <w:rPr>
                <w:sz w:val="22"/>
                <w:szCs w:val="22"/>
              </w:rPr>
              <w:t>Ulica Grada Vukovara 220, HR-10000 Zagreb</w:t>
            </w:r>
          </w:p>
        </w:tc>
        <w:tc>
          <w:tcPr>
            <w:tcW w:type="dxa" w:w="1458"/>
            <w:hideMark/>
          </w:tcPr>
          <w:p w:rsidRDefault="001E3743" w:rsidP="008F26AE" w:rsidR="001E3743" w:rsidRPr="0029785C">
            <w:pPr>
              <w:rPr>
                <w:sz w:val="22"/>
                <w:szCs w:val="22"/>
              </w:rPr>
            </w:pPr>
            <w:r w:rsidRPr="0029785C">
              <w:rPr>
                <w:sz w:val="22"/>
                <w:szCs w:val="22"/>
              </w:rPr>
              <w:t>28921383001</w:t>
            </w:r>
          </w:p>
        </w:tc>
        <w:tc>
          <w:tcPr>
            <w:tcW w:type="dxa" w:w="1802"/>
            <w:hideMark/>
          </w:tcPr>
          <w:p w:rsidRDefault="001E3743" w:rsidP="008F26AE" w:rsidR="001E3743" w:rsidRPr="0029785C">
            <w:pPr>
              <w:jc w:val="right"/>
              <w:rPr>
                <w:sz w:val="22"/>
                <w:szCs w:val="22"/>
              </w:rPr>
            </w:pPr>
            <w:r w:rsidRPr="0029785C">
              <w:rPr>
                <w:sz w:val="22"/>
                <w:szCs w:val="22"/>
              </w:rPr>
              <w:t>109,44</w:t>
            </w:r>
          </w:p>
        </w:tc>
      </w:tr>
      <w:tr w:rsidTr="0029785C" w:rsidR="001E3743" w:rsidRPr="0029785C">
        <w:trPr>
          <w:trHeight w:val="340"/>
        </w:trPr>
        <w:tc>
          <w:tcPr>
            <w:tcW w:type="dxa" w:w="568"/>
            <w:hideMark/>
          </w:tcPr>
          <w:p w:rsidRDefault="001E3743" w:rsidP="008F26AE" w:rsidR="001E3743" w:rsidRPr="0029785C">
            <w:pPr>
              <w:jc w:val="right"/>
              <w:rPr>
                <w:sz w:val="22"/>
                <w:szCs w:val="22"/>
              </w:rPr>
            </w:pPr>
            <w:r w:rsidRPr="0029785C">
              <w:rPr>
                <w:sz w:val="22"/>
                <w:szCs w:val="22"/>
              </w:rPr>
              <w:t>17</w:t>
            </w:r>
          </w:p>
        </w:tc>
        <w:tc>
          <w:tcPr>
            <w:tcW w:type="dxa" w:w="2651"/>
            <w:hideMark/>
          </w:tcPr>
          <w:p w:rsidRDefault="001E3743" w:rsidP="008F26AE" w:rsidR="001E3743" w:rsidRPr="0029785C">
            <w:pPr>
              <w:rPr>
                <w:sz w:val="22"/>
                <w:szCs w:val="22"/>
              </w:rPr>
            </w:pPr>
            <w:r w:rsidRPr="0029785C">
              <w:rPr>
                <w:sz w:val="22"/>
                <w:szCs w:val="22"/>
              </w:rPr>
              <w:t>Komunalno Ozalj d.o.o.</w:t>
            </w:r>
          </w:p>
        </w:tc>
        <w:tc>
          <w:tcPr>
            <w:tcW w:type="dxa" w:w="3586"/>
            <w:hideMark/>
          </w:tcPr>
          <w:p w:rsidRDefault="001E3743" w:rsidP="008F26AE" w:rsidR="001E3743" w:rsidRPr="0029785C">
            <w:pPr>
              <w:rPr>
                <w:sz w:val="22"/>
                <w:szCs w:val="22"/>
              </w:rPr>
            </w:pPr>
            <w:r w:rsidRPr="0029785C">
              <w:rPr>
                <w:sz w:val="22"/>
                <w:szCs w:val="22"/>
              </w:rPr>
              <w:t>Kolodvorska 29, HR-47280 Ozalj</w:t>
            </w:r>
          </w:p>
        </w:tc>
        <w:tc>
          <w:tcPr>
            <w:tcW w:type="dxa" w:w="1458"/>
            <w:hideMark/>
          </w:tcPr>
          <w:p w:rsidRDefault="001E3743" w:rsidP="008F26AE" w:rsidR="001E3743" w:rsidRPr="0029785C">
            <w:pPr>
              <w:rPr>
                <w:sz w:val="22"/>
                <w:szCs w:val="22"/>
              </w:rPr>
            </w:pPr>
            <w:r w:rsidRPr="0029785C">
              <w:rPr>
                <w:sz w:val="22"/>
                <w:szCs w:val="22"/>
              </w:rPr>
              <w:t>05352816122</w:t>
            </w:r>
          </w:p>
        </w:tc>
        <w:tc>
          <w:tcPr>
            <w:tcW w:type="dxa" w:w="1802"/>
            <w:hideMark/>
          </w:tcPr>
          <w:p w:rsidRDefault="001E3743" w:rsidP="008F26AE" w:rsidR="001E3743" w:rsidRPr="0029785C">
            <w:pPr>
              <w:jc w:val="right"/>
              <w:rPr>
                <w:sz w:val="22"/>
                <w:szCs w:val="22"/>
              </w:rPr>
            </w:pPr>
            <w:r w:rsidRPr="0029785C">
              <w:rPr>
                <w:sz w:val="22"/>
                <w:szCs w:val="22"/>
              </w:rPr>
              <w:t>177,82</w:t>
            </w:r>
          </w:p>
        </w:tc>
      </w:tr>
      <w:tr w:rsidTr="0029785C" w:rsidR="001E3743" w:rsidRPr="0029785C">
        <w:trPr>
          <w:trHeight w:val="340"/>
        </w:trPr>
        <w:tc>
          <w:tcPr>
            <w:tcW w:type="dxa" w:w="568"/>
            <w:hideMark/>
          </w:tcPr>
          <w:p w:rsidRDefault="001E3743" w:rsidP="008F26AE" w:rsidR="001E3743" w:rsidRPr="0029785C">
            <w:pPr>
              <w:jc w:val="right"/>
              <w:rPr>
                <w:sz w:val="22"/>
                <w:szCs w:val="22"/>
              </w:rPr>
            </w:pPr>
            <w:r w:rsidRPr="0029785C">
              <w:rPr>
                <w:sz w:val="22"/>
                <w:szCs w:val="22"/>
              </w:rPr>
              <w:t>19</w:t>
            </w:r>
          </w:p>
        </w:tc>
        <w:tc>
          <w:tcPr>
            <w:tcW w:type="dxa" w:w="2651"/>
            <w:hideMark/>
          </w:tcPr>
          <w:p w:rsidRDefault="001E3743" w:rsidP="008F26AE" w:rsidR="001E3743" w:rsidRPr="0029785C">
            <w:pPr>
              <w:rPr>
                <w:sz w:val="22"/>
                <w:szCs w:val="22"/>
              </w:rPr>
            </w:pPr>
            <w:r w:rsidRPr="0029785C">
              <w:rPr>
                <w:sz w:val="22"/>
                <w:szCs w:val="22"/>
              </w:rPr>
              <w:t>Ministarstvo financija Republike Hrvatske</w:t>
            </w:r>
          </w:p>
        </w:tc>
        <w:tc>
          <w:tcPr>
            <w:tcW w:type="dxa" w:w="3586"/>
            <w:hideMark/>
          </w:tcPr>
          <w:p w:rsidRDefault="001E3743" w:rsidP="008F26AE" w:rsidR="001E3743" w:rsidRPr="0029785C">
            <w:pPr>
              <w:rPr>
                <w:sz w:val="22"/>
                <w:szCs w:val="22"/>
              </w:rPr>
            </w:pPr>
            <w:r w:rsidRPr="0029785C">
              <w:rPr>
                <w:sz w:val="22"/>
                <w:szCs w:val="22"/>
              </w:rPr>
              <w:t>Katančićeva 5, HR-10000 Zagreb</w:t>
            </w:r>
          </w:p>
        </w:tc>
        <w:tc>
          <w:tcPr>
            <w:tcW w:type="dxa" w:w="1458"/>
            <w:hideMark/>
          </w:tcPr>
          <w:p w:rsidRDefault="001E3743" w:rsidP="008F26AE" w:rsidR="001E3743" w:rsidRPr="0029785C">
            <w:pPr>
              <w:rPr>
                <w:sz w:val="22"/>
                <w:szCs w:val="22"/>
              </w:rPr>
            </w:pPr>
            <w:r w:rsidRPr="0029785C">
              <w:rPr>
                <w:sz w:val="22"/>
                <w:szCs w:val="22"/>
              </w:rPr>
              <w:t>18683136487</w:t>
            </w:r>
          </w:p>
        </w:tc>
        <w:tc>
          <w:tcPr>
            <w:tcW w:type="dxa" w:w="1802"/>
            <w:hideMark/>
          </w:tcPr>
          <w:p w:rsidRDefault="001E3743" w:rsidP="008F26AE" w:rsidR="001E3743" w:rsidRPr="0029785C">
            <w:pPr>
              <w:jc w:val="right"/>
              <w:rPr>
                <w:sz w:val="22"/>
                <w:szCs w:val="22"/>
              </w:rPr>
            </w:pPr>
            <w:r w:rsidRPr="0029785C">
              <w:rPr>
                <w:sz w:val="22"/>
                <w:szCs w:val="22"/>
              </w:rPr>
              <w:t>37.777,17</w:t>
            </w:r>
          </w:p>
        </w:tc>
      </w:tr>
      <w:tr w:rsidTr="0029785C" w:rsidR="001E3743" w:rsidRPr="0029785C">
        <w:trPr>
          <w:trHeight w:val="340"/>
        </w:trPr>
        <w:tc>
          <w:tcPr>
            <w:tcW w:type="dxa" w:w="568"/>
            <w:hideMark/>
          </w:tcPr>
          <w:p w:rsidRDefault="001E3743" w:rsidP="008F26AE" w:rsidR="001E3743" w:rsidRPr="0029785C">
            <w:pPr>
              <w:jc w:val="right"/>
              <w:rPr>
                <w:sz w:val="22"/>
                <w:szCs w:val="22"/>
              </w:rPr>
            </w:pPr>
            <w:r w:rsidRPr="0029785C">
              <w:rPr>
                <w:sz w:val="22"/>
                <w:szCs w:val="22"/>
              </w:rPr>
              <w:t>28</w:t>
            </w:r>
          </w:p>
        </w:tc>
        <w:tc>
          <w:tcPr>
            <w:tcW w:type="dxa" w:w="2651"/>
            <w:hideMark/>
          </w:tcPr>
          <w:p w:rsidRDefault="001E3743" w:rsidP="008F26AE" w:rsidR="001E3743" w:rsidRPr="0029785C">
            <w:pPr>
              <w:rPr>
                <w:sz w:val="22"/>
                <w:szCs w:val="22"/>
              </w:rPr>
            </w:pPr>
            <w:r w:rsidRPr="0029785C">
              <w:rPr>
                <w:sz w:val="22"/>
                <w:szCs w:val="22"/>
              </w:rPr>
              <w:t>Zagorska javna vatrogasna postrojba</w:t>
            </w:r>
          </w:p>
        </w:tc>
        <w:tc>
          <w:tcPr>
            <w:tcW w:type="dxa" w:w="3586"/>
            <w:hideMark/>
          </w:tcPr>
          <w:p w:rsidRDefault="001E3743" w:rsidP="008F26AE" w:rsidR="001E3743" w:rsidRPr="0029785C">
            <w:pPr>
              <w:rPr>
                <w:sz w:val="22"/>
                <w:szCs w:val="22"/>
              </w:rPr>
            </w:pPr>
            <w:r w:rsidRPr="0029785C">
              <w:rPr>
                <w:sz w:val="22"/>
                <w:szCs w:val="22"/>
              </w:rPr>
              <w:t>Trg Dragutina Domjanića 1,  HR-49210 Zabok</w:t>
            </w:r>
          </w:p>
        </w:tc>
        <w:tc>
          <w:tcPr>
            <w:tcW w:type="dxa" w:w="1458"/>
            <w:hideMark/>
          </w:tcPr>
          <w:p w:rsidRDefault="001E3743" w:rsidP="008F26AE" w:rsidR="001E3743" w:rsidRPr="0029785C">
            <w:pPr>
              <w:rPr>
                <w:sz w:val="22"/>
                <w:szCs w:val="22"/>
              </w:rPr>
            </w:pPr>
            <w:r w:rsidRPr="0029785C">
              <w:rPr>
                <w:sz w:val="22"/>
                <w:szCs w:val="22"/>
              </w:rPr>
              <w:t>18672052928</w:t>
            </w:r>
          </w:p>
        </w:tc>
        <w:tc>
          <w:tcPr>
            <w:tcW w:type="dxa" w:w="1802"/>
            <w:hideMark/>
          </w:tcPr>
          <w:p w:rsidRDefault="001E3743" w:rsidP="008F26AE" w:rsidR="001E3743" w:rsidRPr="0029785C">
            <w:pPr>
              <w:jc w:val="right"/>
              <w:rPr>
                <w:sz w:val="22"/>
                <w:szCs w:val="22"/>
              </w:rPr>
            </w:pPr>
            <w:r w:rsidRPr="0029785C">
              <w:rPr>
                <w:sz w:val="22"/>
                <w:szCs w:val="22"/>
              </w:rPr>
              <w:t>14,89</w:t>
            </w:r>
          </w:p>
        </w:tc>
      </w:tr>
      <w:tr w:rsidTr="0029785C" w:rsidR="001E3743" w:rsidRPr="00E2615E">
        <w:trPr>
          <w:trHeight w:val="340"/>
        </w:trPr>
        <w:tc>
          <w:tcPr>
            <w:tcW w:type="dxa" w:w="568"/>
            <w:noWrap/>
            <w:hideMark/>
          </w:tcPr>
          <w:p w:rsidRDefault="001E3743" w:rsidP="008F26AE" w:rsidR="001E3743" w:rsidRPr="00E2615E">
            <w:pPr>
              <w:rPr>
                <w:bCs/>
                <w:sz w:val="22"/>
                <w:szCs w:val="22"/>
              </w:rPr>
            </w:pPr>
          </w:p>
        </w:tc>
        <w:tc>
          <w:tcPr>
            <w:tcW w:type="dxa" w:w="2651"/>
            <w:hideMark/>
          </w:tcPr>
          <w:p w:rsidRDefault="001E3743" w:rsidP="008F26AE" w:rsidR="001E3743" w:rsidRPr="00E2615E">
            <w:pPr>
              <w:rPr>
                <w:bCs/>
                <w:sz w:val="22"/>
                <w:szCs w:val="22"/>
              </w:rPr>
            </w:pPr>
            <w:r w:rsidRPr="00E2615E">
              <w:rPr>
                <w:bCs/>
                <w:sz w:val="22"/>
                <w:szCs w:val="22"/>
              </w:rPr>
              <w:t>Ukupno:</w:t>
            </w:r>
          </w:p>
        </w:tc>
        <w:tc>
          <w:tcPr>
            <w:tcW w:type="dxa" w:w="3586"/>
            <w:hideMark/>
          </w:tcPr>
          <w:p w:rsidRDefault="001E3743" w:rsidP="008F26AE" w:rsidR="001E3743" w:rsidRPr="00E2615E">
            <w:pPr>
              <w:rPr>
                <w:bCs/>
                <w:sz w:val="22"/>
                <w:szCs w:val="22"/>
              </w:rPr>
            </w:pPr>
          </w:p>
        </w:tc>
        <w:tc>
          <w:tcPr>
            <w:tcW w:type="dxa" w:w="1458"/>
            <w:hideMark/>
          </w:tcPr>
          <w:p w:rsidRDefault="001E3743" w:rsidP="008F26AE" w:rsidR="001E3743" w:rsidRPr="00E2615E">
            <w:pPr>
              <w:rPr>
                <w:bCs/>
                <w:sz w:val="22"/>
                <w:szCs w:val="22"/>
              </w:rPr>
            </w:pPr>
          </w:p>
        </w:tc>
        <w:tc>
          <w:tcPr>
            <w:tcW w:type="dxa" w:w="1802"/>
            <w:hideMark/>
          </w:tcPr>
          <w:p w:rsidRDefault="001E3743" w:rsidP="008F26AE" w:rsidR="001E3743" w:rsidRPr="00E2615E">
            <w:pPr>
              <w:jc w:val="right"/>
              <w:rPr>
                <w:bCs/>
                <w:sz w:val="22"/>
                <w:szCs w:val="22"/>
              </w:rPr>
            </w:pPr>
            <w:r w:rsidRPr="00E2615E">
              <w:rPr>
                <w:bCs/>
                <w:sz w:val="22"/>
                <w:szCs w:val="22"/>
              </w:rPr>
              <w:t>70.739,61</w:t>
            </w:r>
          </w:p>
        </w:tc>
      </w:tr>
    </w:tbl>
    <w:p w:rsidRDefault="001E3743" w:rsidP="007568D8" w:rsidR="001E3743" w:rsidRPr="0029785C">
      <w:pPr>
        <w:jc w:val="both"/>
      </w:pPr>
    </w:p>
    <w:p w:rsidRDefault="001E3743" w:rsidP="00772B80" w:rsidR="001E3743" w:rsidRPr="00772B80">
      <w:pPr>
        <w:pStyle w:val="Bezproreda"/>
        <w:jc w:val="both"/>
      </w:pPr>
      <w:r w:rsidRPr="00772B80">
        <w:t>Dužnik i Vjerovnici koji spadaju u grupu tijela javne uprave i trgovačka društva u većinskom državnom vlasništvu suglasno utvrđuju da će otpisati 70% utvrđene tražbine svakog navedenog vjerovnika iz ove grupe Vjerovnika.</w:t>
      </w:r>
    </w:p>
    <w:p w:rsidRDefault="00772B80" w:rsidP="00772B80" w:rsidR="00772B80">
      <w:pPr>
        <w:jc w:val="both"/>
      </w:pPr>
    </w:p>
    <w:p w:rsidRDefault="001E3743" w:rsidP="00772B80" w:rsidR="001E3743" w:rsidRPr="00772B80">
      <w:pPr>
        <w:jc w:val="both"/>
      </w:pPr>
      <w:r w:rsidRPr="00772B80">
        <w:t>Vjerovnici koji spadaju u grupu tijela javne uprave i trgovačka društva u većinskom državnom vlasništvu suglasni su da će se preostali iznos od 30% utvrđene tražbine podmiriti jednokratnom isplatom u roku od 30 dana od dana pravomoćnosti rješenja nadležnog trgovačkog suda kojim se odobrava sklapanje ove predstečajne nagodbe, i to kako slijedi:</w:t>
      </w:r>
    </w:p>
    <w:p w:rsidRDefault="00772B80" w:rsidP="00772B80" w:rsidR="00772B80">
      <w:pPr>
        <w:jc w:val="both"/>
        <w:rPr>
          <w:noProof/>
        </w:rPr>
      </w:pPr>
    </w:p>
    <w:p w:rsidRDefault="001E3743" w:rsidP="00772B80" w:rsidR="001E3743" w:rsidRPr="00772B80">
      <w:pPr>
        <w:jc w:val="both"/>
        <w:rPr>
          <w:noProof/>
        </w:rPr>
      </w:pPr>
      <w:r w:rsidRPr="00772B80">
        <w:rPr>
          <w:noProof/>
        </w:rPr>
        <w:t>Vjerovnik Grad Karlovac, Branjavčićeva 9, HR-47000 Karlovac, OIB: 25654647153, prema Dužniku ima tražbinu u iznosu 2.945,68 Kn. Dužnik se obvezuje vjerovniku isplatiti smanjenu tražbinu u iznosu od 883,70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Vjerovnik otpušta Dužniku dio tražbine u iznosu od 2.061,98 Kn koji se odnosi na opis 70% utvrđenog iznosa tražbine.</w:t>
      </w:r>
    </w:p>
    <w:p w:rsidRDefault="00772B80" w:rsidP="00772B80" w:rsidR="00772B80">
      <w:pPr>
        <w:jc w:val="both"/>
        <w:rPr>
          <w:noProof/>
        </w:rPr>
      </w:pPr>
    </w:p>
    <w:p w:rsidRDefault="001E3743" w:rsidP="00772B80" w:rsidR="001E3743" w:rsidRPr="00772B80">
      <w:pPr>
        <w:jc w:val="both"/>
        <w:rPr>
          <w:noProof/>
        </w:rPr>
      </w:pPr>
      <w:r w:rsidRPr="00772B80">
        <w:rPr>
          <w:noProof/>
        </w:rPr>
        <w:t>Vjerovnik Hrvatska energetska regulatorna agencija HERA, Ulica grada Vukovara 14, HR-10000 Zagreb, OIB: 83764654530, prema Dužniku ima tražbinu u iznosu 29.390,82 Kn. Dužnik se obvezuje vjerovniku isplatiti smanjenu tražbinu u iznosu od 8.817,25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20.573,57 Kn koji se odnosi na opis 70% utvrđenog iznosa tražbine. </w:t>
      </w:r>
    </w:p>
    <w:p w:rsidRDefault="00772B80" w:rsidP="00772B80" w:rsidR="00772B80">
      <w:pPr>
        <w:jc w:val="both"/>
        <w:rPr>
          <w:noProof/>
        </w:rPr>
      </w:pPr>
    </w:p>
    <w:p w:rsidRDefault="001E3743" w:rsidP="00772B80" w:rsidR="001E3743" w:rsidRPr="00772B80">
      <w:pPr>
        <w:jc w:val="both"/>
        <w:rPr>
          <w:noProof/>
        </w:rPr>
      </w:pPr>
      <w:r w:rsidRPr="00772B80">
        <w:rPr>
          <w:noProof/>
        </w:rPr>
        <w:t>Vjerovnik Hrvatske vode, Ulica Grada Vukovara 220, HR-10000 Zagreb, OIB: 28921383001, prema Dužniku ima tražbinu u iznosu 109,44 Kn. Dužnik se obvezuje vjerovniku isplatiti smanjenu tražbinu u iznosu od 32,83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lastRenderedPageBreak/>
        <w:t xml:space="preserve">Vjerovnik otpušta Dužniku dio tražbine u iznosu od 76,61 Kn koji se odnosi na opis 70% utvrđenog iznosa tražbine. </w:t>
      </w:r>
    </w:p>
    <w:p w:rsidRDefault="00772B80" w:rsidP="00772B80" w:rsidR="00772B80">
      <w:pPr>
        <w:jc w:val="both"/>
        <w:rPr>
          <w:noProof/>
        </w:rPr>
      </w:pPr>
    </w:p>
    <w:p w:rsidRDefault="001E3743" w:rsidP="00772B80" w:rsidR="001E3743" w:rsidRPr="00772B80">
      <w:pPr>
        <w:jc w:val="both"/>
        <w:rPr>
          <w:noProof/>
        </w:rPr>
      </w:pPr>
      <w:r w:rsidRPr="00772B80">
        <w:rPr>
          <w:noProof/>
        </w:rPr>
        <w:t>Vjerovnik Komunalno Ozalj d.o.o., Kolodvorska 29, HR-47280 Ozalj, OIB: 05352816122, prema Dužniku ima tražbinu u iznosu 177,82 Kn. Dužnik se obvezuje vjerovniku isplatiti smanjenu tražbinu u iznosu od 53,35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Vjerovnik otpušta Dužniku dio tražbine u iznosu od 124,47 Kn koji se odnosi na opis 70% utvrđenog iznosa tražbine.</w:t>
      </w:r>
    </w:p>
    <w:p w:rsidRDefault="00772B80" w:rsidP="00772B80" w:rsidR="00772B80">
      <w:pPr>
        <w:jc w:val="both"/>
        <w:rPr>
          <w:noProof/>
        </w:rPr>
      </w:pPr>
    </w:p>
    <w:p w:rsidRDefault="001E3743" w:rsidP="00772B80" w:rsidR="001E3743" w:rsidRPr="00772B80">
      <w:pPr>
        <w:jc w:val="both"/>
        <w:rPr>
          <w:noProof/>
        </w:rPr>
      </w:pPr>
      <w:r w:rsidRPr="00772B80">
        <w:rPr>
          <w:noProof/>
        </w:rPr>
        <w:t xml:space="preserve">Vjerovnik Ministarstvo financija Republike Hrvatske, Katančićeva 5, HR-10000 Zagreb, OIB: 18683136487, prema Dužniku ima tražbinu u iznosu 37.777,17 Kn. Dužnik se obvezuje vjerovniku isplatiti smanjenu tražbinu u iznosu od 11.333,15 Kn podmiriti jednokratnom isplatom u roku od 30 dana od dana pravomoćnosti rješenja nadležnog trgovačkog suda kojim se odobrava sklapanje ove predstečajne nagodbe. </w:t>
      </w:r>
    </w:p>
    <w:p w:rsidRDefault="001E3743" w:rsidP="00772B80" w:rsidR="001E3743" w:rsidRPr="00772B80">
      <w:pPr>
        <w:jc w:val="both"/>
        <w:rPr>
          <w:noProof/>
        </w:rPr>
      </w:pPr>
      <w:r w:rsidRPr="00772B80">
        <w:rPr>
          <w:noProof/>
        </w:rPr>
        <w:t>Vjerovnik otpušta Dužniku dio tražbine u iznosu od 26.444,02 Kn koji se odnosi na opis 70% utvrđenog iznosa tražbine.</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Zagorska javna vatrogasna postrojba, Trg Dragutina Domjanića 1,  HR-49210 Zabok, OIB: 18672052928, prema Dužniku ima tražbinu u iznosu 14,89 Kn. Dužnik se obvezuje vjerovniku isplatiti smanjenu tražbinu u iznosu od 4,47 Kn podmiriti jednokratnom isplatom u roku od 30 dana od dana pravomoćnosti rješenja nadležnog trgovačkog suda kojim se odobrava sklapanje ove predstečajne nagodbe.</w:t>
      </w:r>
    </w:p>
    <w:p w:rsidRDefault="001E3743" w:rsidP="0096414E" w:rsidR="001E3743" w:rsidRPr="00772B80">
      <w:pPr>
        <w:jc w:val="both"/>
        <w:rPr>
          <w:noProof/>
        </w:rPr>
      </w:pPr>
      <w:r w:rsidRPr="00772B80">
        <w:rPr>
          <w:noProof/>
        </w:rPr>
        <w:t xml:space="preserve">Vjerovnik otpušta Dužniku dio tražbine u iznosu od 10,42 Kn koji se odnosi na opis 70% </w:t>
      </w:r>
      <w:r w:rsidR="00E2615E">
        <w:rPr>
          <w:noProof/>
        </w:rPr>
        <w:t>u</w:t>
      </w:r>
      <w:r w:rsidRPr="00772B80">
        <w:rPr>
          <w:noProof/>
        </w:rPr>
        <w:t xml:space="preserve">tvrđenog iznosa tražbine. </w:t>
      </w:r>
    </w:p>
    <w:p w:rsidRDefault="00772B80" w:rsidP="0096414E" w:rsidR="00772B80">
      <w:pPr>
        <w:pStyle w:val="Naslov1"/>
        <w:spacing w:lineRule="auto" w:line="276"/>
        <w:jc w:val="both"/>
        <w:rPr>
          <w:sz w:val="24"/>
        </w:rPr>
      </w:pPr>
    </w:p>
    <w:p w:rsidRDefault="001E3743" w:rsidP="001E3743" w:rsidR="001E3743" w:rsidRPr="00772B80">
      <w:pPr>
        <w:pStyle w:val="Naslov1"/>
        <w:spacing w:lineRule="auto" w:line="276"/>
        <w:rPr>
          <w:i w:val="false"/>
          <w:sz w:val="24"/>
        </w:rPr>
      </w:pPr>
      <w:r w:rsidRPr="00772B80">
        <w:rPr>
          <w:i w:val="false"/>
          <w:sz w:val="24"/>
        </w:rPr>
        <w:t>Financijski vjerovnici</w:t>
      </w:r>
    </w:p>
    <w:p w:rsidRDefault="001E3743" w:rsidP="001E3743" w:rsidR="001E3743" w:rsidRPr="00772B80">
      <w:pPr>
        <w:pStyle w:val="Standard"/>
        <w:spacing w:lineRule="auto" w:line="276"/>
        <w:rPr>
          <w:rFonts w:hAnsi="Times New Roman" w:ascii="Times New Roman"/>
          <w:sz w:val="24"/>
          <w:szCs w:val="24"/>
        </w:rPr>
      </w:pPr>
      <w:r w:rsidRPr="00772B80">
        <w:rPr>
          <w:rFonts w:hAnsi="Times New Roman" w:ascii="Times New Roman"/>
          <w:sz w:val="24"/>
          <w:szCs w:val="24"/>
        </w:rPr>
        <w:t>Razlučni vjerovnici</w:t>
      </w:r>
    </w:p>
    <w:p w:rsidRDefault="001E3743" w:rsidP="001E3743" w:rsidR="001E3743" w:rsidRPr="00772B80">
      <w:pPr>
        <w:pStyle w:val="Textbody"/>
        <w:spacing w:lineRule="auto" w:line="276"/>
        <w:rPr>
          <w:rFonts w:cs="Times New Roman" w:hAnsi="Times New Roman" w:ascii="Times New Roman"/>
          <w:sz w:val="24"/>
          <w:szCs w:val="24"/>
        </w:rPr>
      </w:pPr>
      <w:r w:rsidRPr="00772B80">
        <w:rPr>
          <w:rFonts w:cs="Times New Roman" w:hAnsi="Times New Roman" w:ascii="Times New Roman"/>
          <w:sz w:val="24"/>
          <w:szCs w:val="24"/>
        </w:rPr>
        <w:t>Razlučna prava u odnosu na koje se Vjerovnici nisu odrekli prava na odvojeno namirenje nisu predmet ove predstečajne nagodbe, te Dužnik ovime navodi Vjerovnike koji su dostavili obavijest o razlučnim pravima:</w:t>
      </w:r>
    </w:p>
    <w:tbl>
      <w:tblPr>
        <w:tblStyle w:val="Reetkatablice"/>
        <w:tblW w:type="dxa" w:w="10491"/>
        <w:tblLook w:val="04A0" w:noVBand="1" w:noHBand="0" w:lastColumn="0" w:firstColumn="1" w:lastRow="0" w:firstRow="1"/>
      </w:tblPr>
      <w:tblGrid>
        <w:gridCol w:w="568"/>
        <w:gridCol w:w="2693"/>
        <w:gridCol w:w="1560"/>
        <w:gridCol w:w="1980"/>
        <w:gridCol w:w="3690"/>
      </w:tblGrid>
      <w:tr w:rsidTr="00772B80" w:rsidR="001E3743" w:rsidRPr="00772B80">
        <w:trPr>
          <w:trHeight w:val="510"/>
        </w:trPr>
        <w:tc>
          <w:tcPr>
            <w:tcW w:type="dxa" w:w="568"/>
            <w:hideMark/>
          </w:tcPr>
          <w:p w:rsidRDefault="001E3743" w:rsidP="008F26AE" w:rsidR="001E3743" w:rsidRPr="00772B80">
            <w:pPr>
              <w:jc w:val="center"/>
              <w:rPr>
                <w:bCs/>
                <w:sz w:val="22"/>
                <w:szCs w:val="22"/>
              </w:rPr>
            </w:pPr>
            <w:r w:rsidRPr="00772B80">
              <w:rPr>
                <w:bCs/>
                <w:sz w:val="22"/>
                <w:szCs w:val="22"/>
              </w:rPr>
              <w:t>R. br.</w:t>
            </w:r>
          </w:p>
        </w:tc>
        <w:tc>
          <w:tcPr>
            <w:tcW w:type="dxa" w:w="2693"/>
            <w:hideMark/>
          </w:tcPr>
          <w:p w:rsidRDefault="001E3743" w:rsidP="008F26AE" w:rsidR="001E3743" w:rsidRPr="00B71966">
            <w:pPr>
              <w:jc w:val="center"/>
              <w:rPr>
                <w:bCs/>
                <w:sz w:val="22"/>
                <w:szCs w:val="22"/>
              </w:rPr>
            </w:pPr>
            <w:r w:rsidRPr="00B71966">
              <w:rPr>
                <w:bCs/>
                <w:sz w:val="22"/>
                <w:szCs w:val="22"/>
              </w:rPr>
              <w:t>Naziv vjerovnika</w:t>
            </w:r>
          </w:p>
        </w:tc>
        <w:tc>
          <w:tcPr>
            <w:tcW w:type="dxa" w:w="1560"/>
            <w:hideMark/>
          </w:tcPr>
          <w:p w:rsidRDefault="001E3743" w:rsidP="008F26AE" w:rsidR="001E3743" w:rsidRPr="00B71966">
            <w:pPr>
              <w:jc w:val="center"/>
              <w:rPr>
                <w:bCs/>
                <w:sz w:val="22"/>
                <w:szCs w:val="22"/>
              </w:rPr>
            </w:pPr>
            <w:r w:rsidRPr="00B71966">
              <w:rPr>
                <w:bCs/>
                <w:sz w:val="22"/>
                <w:szCs w:val="22"/>
              </w:rPr>
              <w:t xml:space="preserve">OIB vjerovnika </w:t>
            </w:r>
          </w:p>
        </w:tc>
        <w:tc>
          <w:tcPr>
            <w:tcW w:type="dxa" w:w="1980"/>
          </w:tcPr>
          <w:p w:rsidRDefault="001E3743" w:rsidP="008F26AE" w:rsidR="001E3743" w:rsidRPr="00B71966">
            <w:pPr>
              <w:jc w:val="center"/>
              <w:rPr>
                <w:bCs/>
                <w:sz w:val="22"/>
                <w:szCs w:val="22"/>
              </w:rPr>
            </w:pPr>
            <w:r w:rsidRPr="00B71966">
              <w:rPr>
                <w:bCs/>
                <w:sz w:val="22"/>
                <w:szCs w:val="22"/>
              </w:rPr>
              <w:t>Iznos osigurane tražbine</w:t>
            </w:r>
          </w:p>
        </w:tc>
        <w:tc>
          <w:tcPr>
            <w:tcW w:type="dxa" w:w="3690"/>
            <w:hideMark/>
          </w:tcPr>
          <w:p w:rsidRDefault="001E3743" w:rsidP="008F26AE" w:rsidR="001E3743" w:rsidRPr="00B71966">
            <w:pPr>
              <w:jc w:val="center"/>
              <w:rPr>
                <w:bCs/>
                <w:sz w:val="22"/>
                <w:szCs w:val="22"/>
              </w:rPr>
            </w:pPr>
            <w:r w:rsidRPr="00B71966">
              <w:rPr>
                <w:bCs/>
                <w:sz w:val="22"/>
                <w:szCs w:val="22"/>
              </w:rPr>
              <w:t>Napomena</w:t>
            </w:r>
          </w:p>
          <w:p w:rsidRDefault="001E3743" w:rsidP="008F26AE" w:rsidR="001E3743" w:rsidRPr="00B71966">
            <w:pPr>
              <w:rPr>
                <w:bCs/>
                <w:sz w:val="22"/>
                <w:szCs w:val="22"/>
              </w:rPr>
            </w:pPr>
          </w:p>
        </w:tc>
      </w:tr>
      <w:tr w:rsidTr="00772B80" w:rsidR="001E3743" w:rsidRPr="00772B80">
        <w:trPr>
          <w:trHeight w:val="510"/>
        </w:trPr>
        <w:tc>
          <w:tcPr>
            <w:tcW w:type="dxa" w:w="568"/>
            <w:hideMark/>
          </w:tcPr>
          <w:p w:rsidRDefault="001E3743" w:rsidP="008F26AE" w:rsidR="001E3743" w:rsidRPr="00772B80">
            <w:pPr>
              <w:jc w:val="right"/>
              <w:rPr>
                <w:sz w:val="22"/>
                <w:szCs w:val="22"/>
              </w:rPr>
            </w:pPr>
            <w:r w:rsidRPr="00772B80">
              <w:rPr>
                <w:sz w:val="22"/>
                <w:szCs w:val="22"/>
              </w:rPr>
              <w:t>1</w:t>
            </w:r>
          </w:p>
        </w:tc>
        <w:tc>
          <w:tcPr>
            <w:tcW w:type="dxa" w:w="2693"/>
            <w:hideMark/>
          </w:tcPr>
          <w:p w:rsidRDefault="001E3743" w:rsidP="008F26AE" w:rsidR="001E3743" w:rsidRPr="00B71966">
            <w:pPr>
              <w:rPr>
                <w:sz w:val="22"/>
                <w:szCs w:val="22"/>
              </w:rPr>
            </w:pPr>
            <w:r w:rsidRPr="00B71966">
              <w:rPr>
                <w:sz w:val="22"/>
                <w:szCs w:val="22"/>
              </w:rPr>
              <w:t>Erste&amp;Steiermarkische bank d.d.</w:t>
            </w:r>
          </w:p>
        </w:tc>
        <w:tc>
          <w:tcPr>
            <w:tcW w:type="dxa" w:w="1560"/>
            <w:hideMark/>
          </w:tcPr>
          <w:p w:rsidRDefault="001E3743" w:rsidP="008F26AE" w:rsidR="001E3743" w:rsidRPr="00B71966">
            <w:pPr>
              <w:rPr>
                <w:sz w:val="22"/>
                <w:szCs w:val="22"/>
              </w:rPr>
            </w:pPr>
            <w:r w:rsidRPr="00B71966">
              <w:rPr>
                <w:sz w:val="22"/>
                <w:szCs w:val="22"/>
              </w:rPr>
              <w:t>23057039320</w:t>
            </w:r>
          </w:p>
        </w:tc>
        <w:tc>
          <w:tcPr>
            <w:tcW w:type="dxa" w:w="1980"/>
          </w:tcPr>
          <w:p w:rsidRDefault="001E3743" w:rsidP="008F26AE" w:rsidR="001E3743" w:rsidRPr="00B71966">
            <w:pPr>
              <w:jc w:val="right"/>
              <w:rPr>
                <w:sz w:val="22"/>
                <w:szCs w:val="22"/>
              </w:rPr>
            </w:pPr>
            <w:r w:rsidRPr="00B71966">
              <w:rPr>
                <w:sz w:val="22"/>
                <w:szCs w:val="22"/>
              </w:rPr>
              <w:t>16.626.524,96</w:t>
            </w:r>
          </w:p>
        </w:tc>
        <w:tc>
          <w:tcPr>
            <w:tcW w:type="dxa" w:w="3690"/>
            <w:hideMark/>
          </w:tcPr>
          <w:p w:rsidRDefault="001E3743" w:rsidP="008F26AE" w:rsidR="001E3743" w:rsidRPr="00B71966">
            <w:pPr>
              <w:tabs>
                <w:tab w:pos="38" w:val="left"/>
              </w:tabs>
              <w:rPr>
                <w:sz w:val="22"/>
                <w:szCs w:val="22"/>
              </w:rPr>
            </w:pPr>
            <w:r w:rsidRPr="00B71966">
              <w:rPr>
                <w:sz w:val="22"/>
                <w:szCs w:val="22"/>
              </w:rPr>
              <w:t>Obavijest o razlučnom pravu na imovini dužnika – nekretninama i pokretninama / Izjava o neodricanju prava na odvojeno namirenje</w:t>
            </w:r>
          </w:p>
        </w:tc>
      </w:tr>
      <w:tr w:rsidTr="00772B80" w:rsidR="001E3743" w:rsidRPr="00772B80">
        <w:trPr>
          <w:trHeight w:val="510"/>
        </w:trPr>
        <w:tc>
          <w:tcPr>
            <w:tcW w:type="dxa" w:w="568"/>
            <w:hideMark/>
          </w:tcPr>
          <w:p w:rsidRDefault="001E3743" w:rsidP="008F26AE" w:rsidR="001E3743" w:rsidRPr="00772B80">
            <w:pPr>
              <w:jc w:val="right"/>
              <w:rPr>
                <w:sz w:val="22"/>
                <w:szCs w:val="22"/>
              </w:rPr>
            </w:pPr>
            <w:r w:rsidRPr="00772B80">
              <w:rPr>
                <w:sz w:val="22"/>
                <w:szCs w:val="22"/>
              </w:rPr>
              <w:t>2</w:t>
            </w:r>
          </w:p>
        </w:tc>
        <w:tc>
          <w:tcPr>
            <w:tcW w:type="dxa" w:w="2693"/>
            <w:hideMark/>
          </w:tcPr>
          <w:p w:rsidRDefault="001E3743" w:rsidP="008F26AE" w:rsidR="001E3743" w:rsidRPr="00772B80">
            <w:pPr>
              <w:rPr>
                <w:sz w:val="22"/>
                <w:szCs w:val="22"/>
              </w:rPr>
            </w:pPr>
            <w:r w:rsidRPr="00772B80">
              <w:rPr>
                <w:sz w:val="22"/>
                <w:szCs w:val="22"/>
              </w:rPr>
              <w:t>Hrvatska banka za obnovu i razvitak</w:t>
            </w:r>
          </w:p>
        </w:tc>
        <w:tc>
          <w:tcPr>
            <w:tcW w:type="dxa" w:w="1560"/>
            <w:hideMark/>
          </w:tcPr>
          <w:p w:rsidRDefault="001E3743" w:rsidP="008F26AE" w:rsidR="001E3743" w:rsidRPr="00772B80">
            <w:pPr>
              <w:rPr>
                <w:sz w:val="22"/>
                <w:szCs w:val="22"/>
              </w:rPr>
            </w:pPr>
            <w:r w:rsidRPr="00772B80">
              <w:rPr>
                <w:sz w:val="22"/>
                <w:szCs w:val="22"/>
              </w:rPr>
              <w:t>26702280390</w:t>
            </w:r>
          </w:p>
        </w:tc>
        <w:tc>
          <w:tcPr>
            <w:tcW w:type="dxa" w:w="1980"/>
          </w:tcPr>
          <w:p w:rsidRDefault="001E3743" w:rsidP="008F26AE" w:rsidR="001E3743" w:rsidRPr="00772B80">
            <w:pPr>
              <w:jc w:val="right"/>
              <w:rPr>
                <w:sz w:val="22"/>
                <w:szCs w:val="22"/>
              </w:rPr>
            </w:pPr>
            <w:r w:rsidRPr="00772B80">
              <w:rPr>
                <w:sz w:val="22"/>
                <w:szCs w:val="22"/>
              </w:rPr>
              <w:t>5.119.848,90</w:t>
            </w:r>
          </w:p>
        </w:tc>
        <w:tc>
          <w:tcPr>
            <w:tcW w:type="dxa" w:w="3690"/>
            <w:hideMark/>
          </w:tcPr>
          <w:p w:rsidRDefault="001E3743" w:rsidP="008F26AE" w:rsidR="001E3743" w:rsidRPr="00772B80">
            <w:pPr>
              <w:rPr>
                <w:sz w:val="22"/>
                <w:szCs w:val="22"/>
              </w:rPr>
            </w:pPr>
            <w:r w:rsidRPr="00772B80">
              <w:rPr>
                <w:sz w:val="22"/>
                <w:szCs w:val="22"/>
              </w:rPr>
              <w:t>Obavijest o razlučnom pravu na imovini dužnika / Izjava o neodricanju prava na odvojeno namirenje</w:t>
            </w:r>
          </w:p>
        </w:tc>
      </w:tr>
      <w:tr w:rsidTr="00772B80" w:rsidR="001E3743" w:rsidRPr="00772B80">
        <w:trPr>
          <w:trHeight w:val="255"/>
        </w:trPr>
        <w:tc>
          <w:tcPr>
            <w:tcW w:type="dxa" w:w="568"/>
            <w:hideMark/>
          </w:tcPr>
          <w:p w:rsidRDefault="001E3743" w:rsidP="008F26AE" w:rsidR="001E3743" w:rsidRPr="00772B80">
            <w:pPr>
              <w:jc w:val="right"/>
              <w:rPr>
                <w:sz w:val="22"/>
                <w:szCs w:val="22"/>
              </w:rPr>
            </w:pPr>
            <w:r w:rsidRPr="00772B80">
              <w:rPr>
                <w:sz w:val="22"/>
                <w:szCs w:val="22"/>
              </w:rPr>
              <w:t>3</w:t>
            </w:r>
          </w:p>
        </w:tc>
        <w:tc>
          <w:tcPr>
            <w:tcW w:type="dxa" w:w="2693"/>
            <w:hideMark/>
          </w:tcPr>
          <w:p w:rsidRDefault="001E3743" w:rsidP="008F26AE" w:rsidR="001E3743" w:rsidRPr="00772B80">
            <w:pPr>
              <w:rPr>
                <w:sz w:val="22"/>
                <w:szCs w:val="22"/>
              </w:rPr>
            </w:pPr>
            <w:r w:rsidRPr="00772B80">
              <w:rPr>
                <w:sz w:val="22"/>
                <w:szCs w:val="22"/>
              </w:rPr>
              <w:t xml:space="preserve">Raiffeisenbank Austrija  d.d. </w:t>
            </w:r>
          </w:p>
        </w:tc>
        <w:tc>
          <w:tcPr>
            <w:tcW w:type="dxa" w:w="1560"/>
            <w:hideMark/>
          </w:tcPr>
          <w:p w:rsidRDefault="001E3743" w:rsidP="008F26AE" w:rsidR="001E3743" w:rsidRPr="00772B80">
            <w:pPr>
              <w:rPr>
                <w:sz w:val="22"/>
                <w:szCs w:val="22"/>
              </w:rPr>
            </w:pPr>
            <w:r w:rsidRPr="00772B80">
              <w:rPr>
                <w:sz w:val="22"/>
                <w:szCs w:val="22"/>
              </w:rPr>
              <w:t>53056966535</w:t>
            </w:r>
          </w:p>
        </w:tc>
        <w:tc>
          <w:tcPr>
            <w:tcW w:type="dxa" w:w="1980"/>
          </w:tcPr>
          <w:p w:rsidRDefault="001E3743" w:rsidP="008F26AE" w:rsidR="001E3743" w:rsidRPr="00772B80">
            <w:pPr>
              <w:jc w:val="right"/>
              <w:rPr>
                <w:sz w:val="22"/>
                <w:szCs w:val="22"/>
              </w:rPr>
            </w:pPr>
            <w:r w:rsidRPr="00772B80">
              <w:rPr>
                <w:sz w:val="22"/>
                <w:szCs w:val="22"/>
              </w:rPr>
              <w:t>5.222.123,98</w:t>
            </w:r>
          </w:p>
        </w:tc>
        <w:tc>
          <w:tcPr>
            <w:tcW w:type="dxa" w:w="3690"/>
            <w:hideMark/>
          </w:tcPr>
          <w:p w:rsidRDefault="001E3743" w:rsidP="008F26AE" w:rsidR="001E3743" w:rsidRPr="00772B80">
            <w:pPr>
              <w:rPr>
                <w:sz w:val="22"/>
                <w:szCs w:val="22"/>
              </w:rPr>
            </w:pPr>
            <w:r w:rsidRPr="00772B80">
              <w:rPr>
                <w:sz w:val="22"/>
                <w:szCs w:val="22"/>
              </w:rPr>
              <w:t>Obavijest o razlučnom pravu na imovini dužnika / Izjava o neodricanju prava na odvojeno namirenje</w:t>
            </w:r>
          </w:p>
        </w:tc>
      </w:tr>
    </w:tbl>
    <w:p w:rsidRDefault="001E3743" w:rsidR="001E3743" w:rsidRPr="0029785C"/>
    <w:p w:rsidRDefault="001E3743" w:rsidR="001E3743" w:rsidRPr="0029785C"/>
    <w:p w:rsidRDefault="001E3743" w:rsidP="001E3743" w:rsidR="001E3743" w:rsidRPr="00772B80">
      <w:pPr>
        <w:pStyle w:val="Naslov2"/>
        <w:spacing w:lineRule="auto" w:line="276"/>
        <w:rPr>
          <w:rFonts w:hAnsi="Times New Roman" w:ascii="Times New Roman"/>
          <w:b w:val="false"/>
          <w:sz w:val="24"/>
          <w:szCs w:val="24"/>
        </w:rPr>
      </w:pPr>
      <w:r w:rsidRPr="00772B80">
        <w:rPr>
          <w:rFonts w:hAnsi="Times New Roman" w:ascii="Times New Roman"/>
          <w:b w:val="false"/>
          <w:sz w:val="24"/>
          <w:szCs w:val="24"/>
        </w:rPr>
        <w:t>Financijski vjerovnici bez razlučnih prava sa pojedinačnom tražbinom u iznosu do 100.000,00 Kn</w:t>
      </w:r>
    </w:p>
    <w:p w:rsidRDefault="001E3743" w:rsidP="001E3743" w:rsidR="001E3743" w:rsidRPr="00772B80">
      <w:pPr>
        <w:pStyle w:val="Textbody"/>
        <w:spacing w:lineRule="auto" w:line="276"/>
        <w:rPr>
          <w:rFonts w:cs="Times New Roman" w:hAnsi="Times New Roman" w:ascii="Times New Roman"/>
          <w:sz w:val="24"/>
          <w:szCs w:val="24"/>
        </w:rPr>
      </w:pPr>
      <w:r w:rsidRPr="00772B80">
        <w:rPr>
          <w:rFonts w:cs="Times New Roman" w:hAnsi="Times New Roman" w:ascii="Times New Roman"/>
          <w:sz w:val="24"/>
          <w:szCs w:val="24"/>
        </w:rPr>
        <w:t>U ovu podgrupu spadaju sljedeći Vjerovnici, zajedno sa iznosima njihovih utvrđenih tražbina</w:t>
      </w:r>
    </w:p>
    <w:tbl>
      <w:tblPr>
        <w:tblStyle w:val="Reetkatablice"/>
        <w:tblW w:type="dxa" w:w="10065"/>
        <w:tblLayout w:type="fixed"/>
        <w:tblLook w:val="04A0" w:noVBand="1" w:noHBand="0" w:lastColumn="0" w:firstColumn="1" w:lastRow="0" w:firstRow="1"/>
      </w:tblPr>
      <w:tblGrid>
        <w:gridCol w:w="568"/>
        <w:gridCol w:w="2651"/>
        <w:gridCol w:w="3586"/>
        <w:gridCol w:w="1458"/>
        <w:gridCol w:w="1802"/>
      </w:tblGrid>
      <w:tr w:rsidTr="00772B80" w:rsidR="001E3743" w:rsidRPr="00772B80">
        <w:trPr>
          <w:trHeight w:val="340"/>
        </w:trPr>
        <w:tc>
          <w:tcPr>
            <w:tcW w:type="dxa" w:w="568"/>
            <w:hideMark/>
          </w:tcPr>
          <w:p w:rsidRDefault="001E3743" w:rsidP="008F26AE" w:rsidR="001E3743" w:rsidRPr="00772B80">
            <w:pPr>
              <w:jc w:val="center"/>
              <w:rPr>
                <w:bCs/>
                <w:sz w:val="22"/>
                <w:szCs w:val="22"/>
              </w:rPr>
            </w:pPr>
            <w:r w:rsidRPr="00772B80">
              <w:rPr>
                <w:bCs/>
                <w:sz w:val="22"/>
                <w:szCs w:val="22"/>
              </w:rPr>
              <w:lastRenderedPageBreak/>
              <w:t>R. br.</w:t>
            </w:r>
          </w:p>
        </w:tc>
        <w:tc>
          <w:tcPr>
            <w:tcW w:type="dxa" w:w="2651"/>
            <w:hideMark/>
          </w:tcPr>
          <w:p w:rsidRDefault="001E3743" w:rsidP="008F26AE" w:rsidR="001E3743" w:rsidRPr="00772B80">
            <w:pPr>
              <w:jc w:val="center"/>
              <w:rPr>
                <w:bCs/>
                <w:sz w:val="22"/>
                <w:szCs w:val="22"/>
              </w:rPr>
            </w:pPr>
            <w:r w:rsidRPr="00772B80">
              <w:rPr>
                <w:bCs/>
                <w:sz w:val="22"/>
                <w:szCs w:val="22"/>
              </w:rPr>
              <w:t>Naziv vjerovnika</w:t>
            </w:r>
          </w:p>
        </w:tc>
        <w:tc>
          <w:tcPr>
            <w:tcW w:type="dxa" w:w="3586"/>
            <w:hideMark/>
          </w:tcPr>
          <w:p w:rsidRDefault="001E3743" w:rsidP="008F26AE" w:rsidR="001E3743" w:rsidRPr="00772B80">
            <w:pPr>
              <w:jc w:val="center"/>
              <w:rPr>
                <w:bCs/>
                <w:sz w:val="22"/>
                <w:szCs w:val="22"/>
              </w:rPr>
            </w:pPr>
            <w:r w:rsidRPr="00772B80">
              <w:rPr>
                <w:bCs/>
                <w:sz w:val="22"/>
                <w:szCs w:val="22"/>
              </w:rPr>
              <w:t>Adresa vjerovnika</w:t>
            </w:r>
          </w:p>
        </w:tc>
        <w:tc>
          <w:tcPr>
            <w:tcW w:type="dxa" w:w="1458"/>
            <w:hideMark/>
          </w:tcPr>
          <w:p w:rsidRDefault="001E3743" w:rsidP="008F26AE" w:rsidR="001E3743" w:rsidRPr="00772B80">
            <w:pPr>
              <w:jc w:val="center"/>
              <w:rPr>
                <w:bCs/>
                <w:sz w:val="22"/>
                <w:szCs w:val="22"/>
              </w:rPr>
            </w:pPr>
            <w:r w:rsidRPr="00772B80">
              <w:rPr>
                <w:bCs/>
                <w:sz w:val="22"/>
                <w:szCs w:val="22"/>
              </w:rPr>
              <w:t xml:space="preserve">OIB vjerovnika </w:t>
            </w:r>
          </w:p>
        </w:tc>
        <w:tc>
          <w:tcPr>
            <w:tcW w:type="dxa" w:w="1802"/>
            <w:hideMark/>
          </w:tcPr>
          <w:p w:rsidRDefault="001E3743" w:rsidP="008F26AE" w:rsidR="001E3743" w:rsidRPr="00772B80">
            <w:pPr>
              <w:jc w:val="center"/>
              <w:rPr>
                <w:bCs/>
                <w:sz w:val="22"/>
                <w:szCs w:val="22"/>
              </w:rPr>
            </w:pPr>
            <w:r w:rsidRPr="00772B80">
              <w:rPr>
                <w:bCs/>
                <w:sz w:val="22"/>
                <w:szCs w:val="22"/>
              </w:rPr>
              <w:t>Utvrđeni iznos obveze</w:t>
            </w:r>
            <w:r w:rsidR="00772B80">
              <w:rPr>
                <w:bCs/>
                <w:sz w:val="22"/>
                <w:szCs w:val="22"/>
              </w:rPr>
              <w:t xml:space="preserve"> u kunama (kn)</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2</w:t>
            </w:r>
          </w:p>
        </w:tc>
        <w:tc>
          <w:tcPr>
            <w:tcW w:type="dxa" w:w="2651"/>
            <w:hideMark/>
          </w:tcPr>
          <w:p w:rsidRDefault="001E3743" w:rsidP="008F26AE" w:rsidR="001E3743" w:rsidRPr="00772B80">
            <w:pPr>
              <w:rPr>
                <w:sz w:val="22"/>
                <w:szCs w:val="22"/>
              </w:rPr>
            </w:pPr>
            <w:r w:rsidRPr="00772B80">
              <w:rPr>
                <w:sz w:val="22"/>
                <w:szCs w:val="22"/>
              </w:rPr>
              <w:t>Allianz Zagreb d.d.</w:t>
            </w:r>
          </w:p>
        </w:tc>
        <w:tc>
          <w:tcPr>
            <w:tcW w:type="dxa" w:w="3586"/>
            <w:hideMark/>
          </w:tcPr>
          <w:p w:rsidRDefault="001E3743" w:rsidP="008F26AE" w:rsidR="001E3743" w:rsidRPr="00772B80">
            <w:pPr>
              <w:rPr>
                <w:sz w:val="22"/>
                <w:szCs w:val="22"/>
              </w:rPr>
            </w:pPr>
            <w:r w:rsidRPr="00772B80">
              <w:rPr>
                <w:sz w:val="22"/>
                <w:szCs w:val="22"/>
              </w:rPr>
              <w:t>Heinzelova 70, HR-10000 Zagreb</w:t>
            </w:r>
          </w:p>
        </w:tc>
        <w:tc>
          <w:tcPr>
            <w:tcW w:type="dxa" w:w="1458"/>
            <w:hideMark/>
          </w:tcPr>
          <w:p w:rsidRDefault="001E3743" w:rsidP="008F26AE" w:rsidR="001E3743" w:rsidRPr="00772B80">
            <w:pPr>
              <w:rPr>
                <w:sz w:val="22"/>
                <w:szCs w:val="22"/>
              </w:rPr>
            </w:pPr>
            <w:r w:rsidRPr="00772B80">
              <w:rPr>
                <w:sz w:val="22"/>
                <w:szCs w:val="22"/>
              </w:rPr>
              <w:t>23759810849</w:t>
            </w:r>
          </w:p>
        </w:tc>
        <w:tc>
          <w:tcPr>
            <w:tcW w:type="dxa" w:w="1802"/>
            <w:hideMark/>
          </w:tcPr>
          <w:p w:rsidRDefault="001E3743" w:rsidP="008F26AE" w:rsidR="001E3743" w:rsidRPr="00772B80">
            <w:pPr>
              <w:jc w:val="right"/>
              <w:rPr>
                <w:sz w:val="22"/>
                <w:szCs w:val="22"/>
              </w:rPr>
            </w:pPr>
            <w:r w:rsidRPr="00772B80">
              <w:rPr>
                <w:sz w:val="22"/>
                <w:szCs w:val="22"/>
              </w:rPr>
              <w:t>69.053,00</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6</w:t>
            </w:r>
          </w:p>
        </w:tc>
        <w:tc>
          <w:tcPr>
            <w:tcW w:type="dxa" w:w="2651"/>
            <w:hideMark/>
          </w:tcPr>
          <w:p w:rsidRDefault="001E3743" w:rsidP="008F26AE" w:rsidR="001E3743" w:rsidRPr="00772B80">
            <w:pPr>
              <w:rPr>
                <w:sz w:val="22"/>
                <w:szCs w:val="22"/>
              </w:rPr>
            </w:pPr>
            <w:r w:rsidRPr="00772B80">
              <w:rPr>
                <w:sz w:val="22"/>
                <w:szCs w:val="22"/>
              </w:rPr>
              <w:t>Erste&amp;Steiermarkische bank d.d.</w:t>
            </w:r>
          </w:p>
        </w:tc>
        <w:tc>
          <w:tcPr>
            <w:tcW w:type="dxa" w:w="3586"/>
            <w:hideMark/>
          </w:tcPr>
          <w:p w:rsidRDefault="001E3743" w:rsidP="008F26AE" w:rsidR="001E3743" w:rsidRPr="00772B80">
            <w:pPr>
              <w:rPr>
                <w:sz w:val="22"/>
                <w:szCs w:val="22"/>
              </w:rPr>
            </w:pPr>
            <w:r w:rsidRPr="00772B80">
              <w:rPr>
                <w:sz w:val="22"/>
                <w:szCs w:val="22"/>
              </w:rPr>
              <w:t>Jadranski trg 3a, HR-51000 Rijeka</w:t>
            </w:r>
          </w:p>
        </w:tc>
        <w:tc>
          <w:tcPr>
            <w:tcW w:type="dxa" w:w="1458"/>
            <w:hideMark/>
          </w:tcPr>
          <w:p w:rsidRDefault="001E3743" w:rsidP="008F26AE" w:rsidR="001E3743" w:rsidRPr="00772B80">
            <w:pPr>
              <w:rPr>
                <w:sz w:val="22"/>
                <w:szCs w:val="22"/>
              </w:rPr>
            </w:pPr>
            <w:r w:rsidRPr="00772B80">
              <w:rPr>
                <w:sz w:val="22"/>
                <w:szCs w:val="22"/>
              </w:rPr>
              <w:t>23057039320</w:t>
            </w:r>
          </w:p>
        </w:tc>
        <w:tc>
          <w:tcPr>
            <w:tcW w:type="dxa" w:w="1802"/>
            <w:hideMark/>
          </w:tcPr>
          <w:p w:rsidRDefault="001E3743" w:rsidP="008F26AE" w:rsidR="001E3743" w:rsidRPr="00772B80">
            <w:pPr>
              <w:jc w:val="right"/>
              <w:rPr>
                <w:sz w:val="22"/>
                <w:szCs w:val="22"/>
              </w:rPr>
            </w:pPr>
            <w:r w:rsidRPr="00772B80">
              <w:rPr>
                <w:sz w:val="22"/>
                <w:szCs w:val="22"/>
              </w:rPr>
              <w:t>312,77</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27</w:t>
            </w:r>
          </w:p>
        </w:tc>
        <w:tc>
          <w:tcPr>
            <w:tcW w:type="dxa" w:w="2651"/>
            <w:hideMark/>
          </w:tcPr>
          <w:p w:rsidRDefault="001E3743" w:rsidP="008F26AE" w:rsidR="001E3743" w:rsidRPr="00772B80">
            <w:pPr>
              <w:rPr>
                <w:sz w:val="22"/>
                <w:szCs w:val="22"/>
              </w:rPr>
            </w:pPr>
            <w:r w:rsidRPr="00772B80">
              <w:rPr>
                <w:sz w:val="22"/>
                <w:szCs w:val="22"/>
              </w:rPr>
              <w:t>Wiener osiguranje Vienna Insurance Group d.d.</w:t>
            </w:r>
          </w:p>
        </w:tc>
        <w:tc>
          <w:tcPr>
            <w:tcW w:type="dxa" w:w="3586"/>
            <w:hideMark/>
          </w:tcPr>
          <w:p w:rsidRDefault="001E3743" w:rsidP="008F26AE" w:rsidR="001E3743" w:rsidRPr="00772B80">
            <w:pPr>
              <w:rPr>
                <w:sz w:val="22"/>
                <w:szCs w:val="22"/>
              </w:rPr>
            </w:pPr>
            <w:r w:rsidRPr="00772B80">
              <w:rPr>
                <w:sz w:val="22"/>
                <w:szCs w:val="22"/>
              </w:rPr>
              <w:t>Slovenska 24, HR-10000 Zagreb</w:t>
            </w:r>
          </w:p>
        </w:tc>
        <w:tc>
          <w:tcPr>
            <w:tcW w:type="dxa" w:w="1458"/>
            <w:hideMark/>
          </w:tcPr>
          <w:p w:rsidRDefault="001E3743" w:rsidP="008F26AE" w:rsidR="001E3743" w:rsidRPr="00772B80">
            <w:pPr>
              <w:rPr>
                <w:sz w:val="22"/>
                <w:szCs w:val="22"/>
              </w:rPr>
            </w:pPr>
            <w:r w:rsidRPr="00772B80">
              <w:rPr>
                <w:sz w:val="22"/>
                <w:szCs w:val="22"/>
              </w:rPr>
              <w:t>52848403362</w:t>
            </w:r>
          </w:p>
        </w:tc>
        <w:tc>
          <w:tcPr>
            <w:tcW w:type="dxa" w:w="1802"/>
            <w:hideMark/>
          </w:tcPr>
          <w:p w:rsidRDefault="001E3743" w:rsidP="008F26AE" w:rsidR="001E3743" w:rsidRPr="00772B80">
            <w:pPr>
              <w:jc w:val="right"/>
              <w:rPr>
                <w:sz w:val="22"/>
                <w:szCs w:val="22"/>
              </w:rPr>
            </w:pPr>
            <w:r w:rsidRPr="00772B80">
              <w:rPr>
                <w:sz w:val="22"/>
                <w:szCs w:val="22"/>
              </w:rPr>
              <w:t>2.630,00</w:t>
            </w:r>
          </w:p>
        </w:tc>
      </w:tr>
      <w:tr w:rsidTr="00772B80" w:rsidR="001E3743" w:rsidRPr="00772B80">
        <w:trPr>
          <w:trHeight w:val="340"/>
        </w:trPr>
        <w:tc>
          <w:tcPr>
            <w:tcW w:type="dxa" w:w="568"/>
            <w:noWrap/>
            <w:hideMark/>
          </w:tcPr>
          <w:p w:rsidRDefault="001E3743" w:rsidP="008F26AE" w:rsidR="001E3743" w:rsidRPr="00772B80">
            <w:pPr>
              <w:rPr>
                <w:bCs/>
                <w:sz w:val="22"/>
                <w:szCs w:val="22"/>
              </w:rPr>
            </w:pPr>
          </w:p>
        </w:tc>
        <w:tc>
          <w:tcPr>
            <w:tcW w:type="dxa" w:w="2651"/>
            <w:hideMark/>
          </w:tcPr>
          <w:p w:rsidRDefault="001E3743" w:rsidP="008F26AE" w:rsidR="001E3743" w:rsidRPr="00772B80">
            <w:pPr>
              <w:rPr>
                <w:bCs/>
                <w:sz w:val="22"/>
                <w:szCs w:val="22"/>
              </w:rPr>
            </w:pPr>
            <w:r w:rsidRPr="00772B80">
              <w:rPr>
                <w:bCs/>
                <w:sz w:val="22"/>
                <w:szCs w:val="22"/>
              </w:rPr>
              <w:t>Ukupno:</w:t>
            </w:r>
          </w:p>
        </w:tc>
        <w:tc>
          <w:tcPr>
            <w:tcW w:type="dxa" w:w="3586"/>
            <w:hideMark/>
          </w:tcPr>
          <w:p w:rsidRDefault="001E3743" w:rsidP="008F26AE" w:rsidR="001E3743" w:rsidRPr="00772B80">
            <w:pPr>
              <w:rPr>
                <w:bCs/>
                <w:sz w:val="22"/>
                <w:szCs w:val="22"/>
              </w:rPr>
            </w:pPr>
          </w:p>
        </w:tc>
        <w:tc>
          <w:tcPr>
            <w:tcW w:type="dxa" w:w="1458"/>
            <w:hideMark/>
          </w:tcPr>
          <w:p w:rsidRDefault="001E3743" w:rsidP="008F26AE" w:rsidR="001E3743" w:rsidRPr="00772B80">
            <w:pPr>
              <w:rPr>
                <w:bCs/>
                <w:sz w:val="22"/>
                <w:szCs w:val="22"/>
              </w:rPr>
            </w:pPr>
          </w:p>
        </w:tc>
        <w:tc>
          <w:tcPr>
            <w:tcW w:type="dxa" w:w="1802"/>
            <w:hideMark/>
          </w:tcPr>
          <w:p w:rsidRDefault="001E3743" w:rsidP="008F26AE" w:rsidR="001E3743" w:rsidRPr="00772B80">
            <w:pPr>
              <w:jc w:val="right"/>
              <w:rPr>
                <w:bCs/>
                <w:sz w:val="22"/>
                <w:szCs w:val="22"/>
              </w:rPr>
            </w:pPr>
            <w:r w:rsidRPr="00772B80">
              <w:rPr>
                <w:bCs/>
                <w:sz w:val="22"/>
                <w:szCs w:val="22"/>
              </w:rPr>
              <w:t>71.995,77</w:t>
            </w:r>
          </w:p>
        </w:tc>
      </w:tr>
    </w:tbl>
    <w:p w:rsidRDefault="001E3743" w:rsidP="001E3743" w:rsidR="001E3743" w:rsidRPr="0029785C">
      <w:pPr>
        <w:pStyle w:val="Textbody"/>
        <w:spacing w:lineRule="auto" w:line="276"/>
        <w:rPr>
          <w:rFonts w:cs="Times New Roman" w:hAnsi="Times New Roman" w:ascii="Times New Roman"/>
          <w:sz w:val="24"/>
          <w:szCs w:val="24"/>
        </w:rPr>
      </w:pPr>
    </w:p>
    <w:p w:rsidRDefault="001E3743" w:rsidP="00772B80" w:rsidR="001E3743" w:rsidRPr="00772B80">
      <w:pPr>
        <w:pStyle w:val="Standard"/>
        <w:spacing w:lineRule="auto" w:line="276"/>
        <w:rPr>
          <w:rFonts w:hAnsi="Times New Roman" w:ascii="Times New Roman"/>
          <w:sz w:val="24"/>
          <w:szCs w:val="24"/>
        </w:rPr>
      </w:pPr>
      <w:r w:rsidRPr="00772B80">
        <w:rPr>
          <w:rFonts w:hAnsi="Times New Roman" w:ascii="Times New Roman"/>
          <w:sz w:val="24"/>
          <w:szCs w:val="24"/>
        </w:rPr>
        <w:t>Dužnik i vjerovnici koji spadaju u podgrupu financijski vjerovnici bez razlučnih prava sa pojedinačnom tražbinom u iznosu do 100.000,00 Kn suglasno utvrđuju da će otpisati 70% utvrđene tražbine svakog navedenog vjerovnika iz ove grupe Vjerovnika.</w:t>
      </w:r>
    </w:p>
    <w:p w:rsidRDefault="001E3743" w:rsidP="00772B80" w:rsidR="001E3743" w:rsidRPr="00772B80">
      <w:pPr>
        <w:jc w:val="both"/>
      </w:pPr>
      <w:r w:rsidRPr="00772B80">
        <w:t>Vjerovnici podgrupu financijski vjerovnici bez razlučnih prava sa pojedinačnom tražbinom u iznosu do 100.000,00 Kn suglasni su da će se preostali iznos od 30% utvrđene tražbine podmiriti jednokratnom isplatom u roku od 30 dana od dana pravomoćnosti rješenja nadležnog trgovačkog suda kojim se odobrava sklapanje ove predstečajne nagodbe, i to kako slijedi:</w:t>
      </w:r>
    </w:p>
    <w:p w:rsidRDefault="00772B80" w:rsidP="00772B80" w:rsidR="00772B80">
      <w:pPr>
        <w:jc w:val="both"/>
        <w:rPr>
          <w:noProof/>
        </w:rPr>
      </w:pPr>
    </w:p>
    <w:p w:rsidRDefault="001E3743" w:rsidP="00772B80" w:rsidR="001E3743" w:rsidRPr="00772B80">
      <w:pPr>
        <w:jc w:val="both"/>
        <w:rPr>
          <w:noProof/>
        </w:rPr>
      </w:pPr>
      <w:r w:rsidRPr="00772B80">
        <w:rPr>
          <w:noProof/>
        </w:rPr>
        <w:t>Vjerovnik  Allianz Zagreb d.d., Heinzelova 70, HR-10000 Zagreb, OIB: 23759810849, prema Dužniku ima tražbinu u iznosu 69.053,00 Kn. Dužnik se obvezuje vjerovniku isplatiti smanjenu tražbinu u iznosu od 20.715,90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48.337,10 Kn koji se odnosi na opis 70% utvrđenog iznosa tražbine. </w:t>
      </w:r>
    </w:p>
    <w:p w:rsidRDefault="00772B80" w:rsidP="00772B80" w:rsidR="00772B80">
      <w:pPr>
        <w:jc w:val="both"/>
        <w:rPr>
          <w:noProof/>
        </w:rPr>
      </w:pPr>
    </w:p>
    <w:p w:rsidRDefault="001E3743" w:rsidP="00772B80" w:rsidR="001E3743" w:rsidRPr="00772B80">
      <w:pPr>
        <w:jc w:val="both"/>
        <w:rPr>
          <w:noProof/>
        </w:rPr>
      </w:pPr>
      <w:r w:rsidRPr="00772B80">
        <w:rPr>
          <w:noProof/>
        </w:rPr>
        <w:t>Vjerovnik Erste&amp;Steiermarkische bank d.d., Jadranski trg 3a, HR-51000 Rijeka, OIB: 23057039320, prema Dužniku ima tražbinu u iznosu 312,77 Kn. Dužnik se obvezuje vjerovniku isplatiti smanjenu tražbinu u iznosu od 93,83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218,94 Kn koji se odnosi na opis 70% utvrđenog iznosa tražbine. </w:t>
      </w:r>
    </w:p>
    <w:p w:rsidRDefault="00772B80" w:rsidP="00772B80" w:rsidR="00772B80">
      <w:pPr>
        <w:jc w:val="both"/>
        <w:rPr>
          <w:noProof/>
        </w:rPr>
      </w:pPr>
    </w:p>
    <w:p w:rsidRDefault="001E3743" w:rsidP="00772B80" w:rsidR="001E3743" w:rsidRPr="00772B80">
      <w:pPr>
        <w:jc w:val="both"/>
        <w:rPr>
          <w:noProof/>
        </w:rPr>
      </w:pPr>
      <w:r w:rsidRPr="00772B80">
        <w:rPr>
          <w:noProof/>
        </w:rPr>
        <w:t>Vjerovnik  Wiener osiguranje Vienna Insurance Group d.d., Slovenska 24, HR-10000 Zagreb, OIB: 52848403362, prema Dužniku ima tražbinu u iznosu 2.630,00 Kn. Dužnik se obvezuje vjerovniku isplatiti smanjenu tražbinu u iznosu od 789,00 Kn podmiriti jednokratnom isplatom u roku od 30 dana od dana pravomoćnosti rješenja nadležnog trgovačkog suda kojim se odobrava sklapanje ove predstečajne nagodbe.</w:t>
      </w:r>
    </w:p>
    <w:p w:rsidRDefault="00772B80" w:rsidP="00772B80" w:rsidR="00772B80">
      <w:pPr>
        <w:jc w:val="both"/>
        <w:rPr>
          <w:noProof/>
        </w:rPr>
      </w:pPr>
    </w:p>
    <w:p w:rsidRDefault="001E3743" w:rsidP="00772B80" w:rsidR="001E3743" w:rsidRPr="00772B80">
      <w:pPr>
        <w:jc w:val="both"/>
        <w:rPr>
          <w:noProof/>
        </w:rPr>
      </w:pPr>
      <w:r w:rsidRPr="00772B80">
        <w:rPr>
          <w:noProof/>
        </w:rPr>
        <w:t xml:space="preserve">Vjerovnik otpušta Dužniku dio tražbine u iznosu od 1.841,00 Kn koji se odnosi na opis 70% utvrđenog iznosa tražbine. </w:t>
      </w:r>
    </w:p>
    <w:p w:rsidRDefault="00772B80" w:rsidP="00772B80" w:rsidR="00772B80">
      <w:pPr>
        <w:pStyle w:val="Naslov2"/>
        <w:spacing w:lineRule="auto" w:line="276"/>
        <w:rPr>
          <w:rFonts w:hAnsi="Times New Roman" w:ascii="Times New Roman"/>
          <w:b w:val="false"/>
          <w:sz w:val="24"/>
          <w:szCs w:val="24"/>
        </w:rPr>
      </w:pPr>
    </w:p>
    <w:p w:rsidRDefault="001E3743" w:rsidP="00772B80" w:rsidR="001E3743" w:rsidRPr="00772B80">
      <w:pPr>
        <w:pStyle w:val="Naslov2"/>
        <w:spacing w:lineRule="auto" w:line="276"/>
        <w:rPr>
          <w:rFonts w:hAnsi="Times New Roman" w:ascii="Times New Roman"/>
          <w:b w:val="false"/>
          <w:sz w:val="24"/>
          <w:szCs w:val="24"/>
        </w:rPr>
      </w:pPr>
      <w:r w:rsidRPr="00772B80">
        <w:rPr>
          <w:rFonts w:hAnsi="Times New Roman" w:ascii="Times New Roman"/>
          <w:b w:val="false"/>
          <w:sz w:val="24"/>
          <w:szCs w:val="24"/>
        </w:rPr>
        <w:t>Financijski vjerovnici bez razlučnih prava sa pojedi</w:t>
      </w:r>
      <w:r w:rsidR="00772B80">
        <w:rPr>
          <w:rFonts w:hAnsi="Times New Roman" w:ascii="Times New Roman"/>
          <w:b w:val="false"/>
          <w:sz w:val="24"/>
          <w:szCs w:val="24"/>
        </w:rPr>
        <w:t xml:space="preserve">načnom tražbinom u iznosu većem od </w:t>
      </w:r>
      <w:r w:rsidRPr="00772B80">
        <w:rPr>
          <w:rFonts w:hAnsi="Times New Roman" w:ascii="Times New Roman"/>
          <w:b w:val="false"/>
          <w:sz w:val="24"/>
          <w:szCs w:val="24"/>
        </w:rPr>
        <w:t>100.000,00 Kn</w:t>
      </w:r>
    </w:p>
    <w:p w:rsidRDefault="001E3743" w:rsidP="001E3743" w:rsidR="001E3743" w:rsidRPr="0029785C">
      <w:pPr>
        <w:pStyle w:val="Textbody"/>
        <w:spacing w:lineRule="auto" w:line="276"/>
        <w:rPr>
          <w:rFonts w:cs="Times New Roman" w:hAnsi="Times New Roman" w:ascii="Times New Roman"/>
          <w:sz w:val="24"/>
          <w:szCs w:val="24"/>
        </w:rPr>
      </w:pPr>
    </w:p>
    <w:p w:rsidRDefault="001E3743" w:rsidP="001E3743" w:rsidR="001E3743" w:rsidRPr="0029785C">
      <w:pPr>
        <w:pStyle w:val="Textbody"/>
        <w:spacing w:lineRule="auto" w:line="276"/>
        <w:rPr>
          <w:rFonts w:cs="Times New Roman" w:hAnsi="Times New Roman" w:ascii="Times New Roman"/>
          <w:sz w:val="24"/>
          <w:szCs w:val="24"/>
        </w:rPr>
      </w:pPr>
      <w:r w:rsidRPr="0029785C">
        <w:rPr>
          <w:rFonts w:cs="Times New Roman" w:hAnsi="Times New Roman" w:ascii="Times New Roman"/>
          <w:sz w:val="24"/>
          <w:szCs w:val="24"/>
        </w:rPr>
        <w:t>U ovu podgrupu spadaju sljedeći Vjerovnici, zajedno sa iznosima njihovih utvrđenih tražbina</w:t>
      </w:r>
    </w:p>
    <w:tbl>
      <w:tblPr>
        <w:tblStyle w:val="Reetkatablice"/>
        <w:tblW w:type="dxa" w:w="10065"/>
        <w:tblLayout w:type="fixed"/>
        <w:tblLook w:val="04A0" w:noVBand="1" w:noHBand="0" w:lastColumn="0" w:firstColumn="1" w:lastRow="0" w:firstRow="1"/>
      </w:tblPr>
      <w:tblGrid>
        <w:gridCol w:w="568"/>
        <w:gridCol w:w="2651"/>
        <w:gridCol w:w="3586"/>
        <w:gridCol w:w="1458"/>
        <w:gridCol w:w="1802"/>
      </w:tblGrid>
      <w:tr w:rsidTr="00772B80" w:rsidR="001E3743" w:rsidRPr="00772B80">
        <w:trPr>
          <w:trHeight w:val="340"/>
        </w:trPr>
        <w:tc>
          <w:tcPr>
            <w:tcW w:type="dxa" w:w="568"/>
            <w:hideMark/>
          </w:tcPr>
          <w:p w:rsidRDefault="001E3743" w:rsidP="008F26AE" w:rsidR="001E3743" w:rsidRPr="00772B80">
            <w:pPr>
              <w:jc w:val="center"/>
              <w:rPr>
                <w:bCs/>
                <w:sz w:val="22"/>
                <w:szCs w:val="22"/>
              </w:rPr>
            </w:pPr>
            <w:r w:rsidRPr="00772B80">
              <w:rPr>
                <w:bCs/>
                <w:sz w:val="22"/>
                <w:szCs w:val="22"/>
              </w:rPr>
              <w:lastRenderedPageBreak/>
              <w:t>R. br.</w:t>
            </w:r>
          </w:p>
        </w:tc>
        <w:tc>
          <w:tcPr>
            <w:tcW w:type="dxa" w:w="2651"/>
            <w:hideMark/>
          </w:tcPr>
          <w:p w:rsidRDefault="001E3743" w:rsidP="008F26AE" w:rsidR="001E3743" w:rsidRPr="00772B80">
            <w:pPr>
              <w:jc w:val="center"/>
              <w:rPr>
                <w:bCs/>
                <w:sz w:val="22"/>
                <w:szCs w:val="22"/>
              </w:rPr>
            </w:pPr>
            <w:r w:rsidRPr="00772B80">
              <w:rPr>
                <w:bCs/>
                <w:sz w:val="22"/>
                <w:szCs w:val="22"/>
              </w:rPr>
              <w:t>Naziv vjerovnika</w:t>
            </w:r>
          </w:p>
        </w:tc>
        <w:tc>
          <w:tcPr>
            <w:tcW w:type="dxa" w:w="3586"/>
            <w:hideMark/>
          </w:tcPr>
          <w:p w:rsidRDefault="001E3743" w:rsidP="008F26AE" w:rsidR="001E3743" w:rsidRPr="00772B80">
            <w:pPr>
              <w:jc w:val="center"/>
              <w:rPr>
                <w:bCs/>
                <w:sz w:val="22"/>
                <w:szCs w:val="22"/>
              </w:rPr>
            </w:pPr>
            <w:r w:rsidRPr="00772B80">
              <w:rPr>
                <w:bCs/>
                <w:sz w:val="22"/>
                <w:szCs w:val="22"/>
              </w:rPr>
              <w:t>Adresa vjerovnika</w:t>
            </w:r>
          </w:p>
        </w:tc>
        <w:tc>
          <w:tcPr>
            <w:tcW w:type="dxa" w:w="1458"/>
            <w:hideMark/>
          </w:tcPr>
          <w:p w:rsidRDefault="001E3743" w:rsidP="008F26AE" w:rsidR="001E3743" w:rsidRPr="00772B80">
            <w:pPr>
              <w:jc w:val="center"/>
              <w:rPr>
                <w:bCs/>
                <w:sz w:val="22"/>
                <w:szCs w:val="22"/>
              </w:rPr>
            </w:pPr>
            <w:r w:rsidRPr="00772B80">
              <w:rPr>
                <w:bCs/>
                <w:sz w:val="22"/>
                <w:szCs w:val="22"/>
              </w:rPr>
              <w:t xml:space="preserve">OIB vjerovnika </w:t>
            </w:r>
          </w:p>
        </w:tc>
        <w:tc>
          <w:tcPr>
            <w:tcW w:type="dxa" w:w="1802"/>
            <w:hideMark/>
          </w:tcPr>
          <w:p w:rsidRDefault="001E3743" w:rsidP="008F26AE" w:rsidR="001E3743" w:rsidRPr="00772B80">
            <w:pPr>
              <w:jc w:val="center"/>
              <w:rPr>
                <w:bCs/>
                <w:sz w:val="22"/>
                <w:szCs w:val="22"/>
              </w:rPr>
            </w:pPr>
            <w:r w:rsidRPr="00772B80">
              <w:rPr>
                <w:bCs/>
                <w:sz w:val="22"/>
                <w:szCs w:val="22"/>
              </w:rPr>
              <w:t>Utvrđeni iznos obveze</w:t>
            </w:r>
            <w:r w:rsidR="00772B80">
              <w:rPr>
                <w:bCs/>
                <w:sz w:val="22"/>
                <w:szCs w:val="22"/>
              </w:rPr>
              <w:t xml:space="preserve"> u kunama (kn)</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23</w:t>
            </w:r>
          </w:p>
        </w:tc>
        <w:tc>
          <w:tcPr>
            <w:tcW w:type="dxa" w:w="2651"/>
            <w:hideMark/>
          </w:tcPr>
          <w:p w:rsidRDefault="001E3743" w:rsidP="008F26AE" w:rsidR="001E3743" w:rsidRPr="00772B80">
            <w:pPr>
              <w:rPr>
                <w:sz w:val="22"/>
                <w:szCs w:val="22"/>
              </w:rPr>
            </w:pPr>
            <w:r w:rsidRPr="00772B80">
              <w:rPr>
                <w:sz w:val="22"/>
                <w:szCs w:val="22"/>
              </w:rPr>
              <w:t xml:space="preserve">Raiffeisen bank Austrija  d.d. </w:t>
            </w:r>
          </w:p>
        </w:tc>
        <w:tc>
          <w:tcPr>
            <w:tcW w:type="dxa" w:w="3586"/>
            <w:hideMark/>
          </w:tcPr>
          <w:p w:rsidRDefault="001E3743" w:rsidP="008F26AE" w:rsidR="001E3743" w:rsidRPr="00772B80">
            <w:pPr>
              <w:rPr>
                <w:sz w:val="22"/>
                <w:szCs w:val="22"/>
              </w:rPr>
            </w:pPr>
            <w:r w:rsidRPr="00772B80">
              <w:rPr>
                <w:sz w:val="22"/>
                <w:szCs w:val="22"/>
              </w:rPr>
              <w:t>Petrinjska 59, HR-10000 Zagreb</w:t>
            </w:r>
          </w:p>
        </w:tc>
        <w:tc>
          <w:tcPr>
            <w:tcW w:type="dxa" w:w="1458"/>
            <w:hideMark/>
          </w:tcPr>
          <w:p w:rsidRDefault="001E3743" w:rsidP="008F26AE" w:rsidR="001E3743" w:rsidRPr="00772B80">
            <w:pPr>
              <w:rPr>
                <w:sz w:val="22"/>
                <w:szCs w:val="22"/>
              </w:rPr>
            </w:pPr>
            <w:r w:rsidRPr="00772B80">
              <w:rPr>
                <w:sz w:val="22"/>
                <w:szCs w:val="22"/>
              </w:rPr>
              <w:t>53056966535</w:t>
            </w:r>
          </w:p>
        </w:tc>
        <w:tc>
          <w:tcPr>
            <w:tcW w:type="dxa" w:w="1802"/>
            <w:hideMark/>
          </w:tcPr>
          <w:p w:rsidRDefault="001E3743" w:rsidP="008F26AE" w:rsidR="001E3743" w:rsidRPr="00772B80">
            <w:pPr>
              <w:jc w:val="right"/>
              <w:rPr>
                <w:sz w:val="22"/>
                <w:szCs w:val="22"/>
              </w:rPr>
            </w:pPr>
            <w:r w:rsidRPr="00772B80">
              <w:rPr>
                <w:sz w:val="22"/>
                <w:szCs w:val="22"/>
              </w:rPr>
              <w:t>21.114.061,62</w:t>
            </w:r>
          </w:p>
        </w:tc>
      </w:tr>
      <w:tr w:rsidTr="00772B80" w:rsidR="001E3743" w:rsidRPr="00772B80">
        <w:trPr>
          <w:trHeight w:val="340"/>
        </w:trPr>
        <w:tc>
          <w:tcPr>
            <w:tcW w:type="dxa" w:w="568"/>
            <w:noWrap/>
            <w:hideMark/>
          </w:tcPr>
          <w:p w:rsidRDefault="001E3743" w:rsidP="008F26AE" w:rsidR="001E3743" w:rsidRPr="00772B80">
            <w:pPr>
              <w:rPr>
                <w:bCs/>
                <w:sz w:val="22"/>
                <w:szCs w:val="22"/>
              </w:rPr>
            </w:pPr>
          </w:p>
        </w:tc>
        <w:tc>
          <w:tcPr>
            <w:tcW w:type="dxa" w:w="2651"/>
            <w:hideMark/>
          </w:tcPr>
          <w:p w:rsidRDefault="001E3743" w:rsidP="008F26AE" w:rsidR="001E3743" w:rsidRPr="00772B80">
            <w:pPr>
              <w:rPr>
                <w:bCs/>
                <w:sz w:val="22"/>
                <w:szCs w:val="22"/>
              </w:rPr>
            </w:pPr>
            <w:r w:rsidRPr="00772B80">
              <w:rPr>
                <w:bCs/>
                <w:sz w:val="22"/>
                <w:szCs w:val="22"/>
              </w:rPr>
              <w:t>Ukupno:</w:t>
            </w:r>
          </w:p>
        </w:tc>
        <w:tc>
          <w:tcPr>
            <w:tcW w:type="dxa" w:w="3586"/>
            <w:hideMark/>
          </w:tcPr>
          <w:p w:rsidRDefault="001E3743" w:rsidP="008F26AE" w:rsidR="001E3743" w:rsidRPr="00772B80">
            <w:pPr>
              <w:rPr>
                <w:bCs/>
                <w:sz w:val="22"/>
                <w:szCs w:val="22"/>
              </w:rPr>
            </w:pPr>
          </w:p>
        </w:tc>
        <w:tc>
          <w:tcPr>
            <w:tcW w:type="dxa" w:w="1458"/>
            <w:hideMark/>
          </w:tcPr>
          <w:p w:rsidRDefault="001E3743" w:rsidP="008F26AE" w:rsidR="001E3743" w:rsidRPr="00772B80">
            <w:pPr>
              <w:rPr>
                <w:bCs/>
                <w:sz w:val="22"/>
                <w:szCs w:val="22"/>
              </w:rPr>
            </w:pPr>
          </w:p>
        </w:tc>
        <w:tc>
          <w:tcPr>
            <w:tcW w:type="dxa" w:w="1802"/>
            <w:hideMark/>
          </w:tcPr>
          <w:p w:rsidRDefault="001E3743" w:rsidP="008F26AE" w:rsidR="001E3743" w:rsidRPr="00772B80">
            <w:pPr>
              <w:jc w:val="right"/>
              <w:rPr>
                <w:bCs/>
                <w:sz w:val="22"/>
                <w:szCs w:val="22"/>
              </w:rPr>
            </w:pPr>
            <w:r w:rsidRPr="00772B80">
              <w:rPr>
                <w:bCs/>
                <w:sz w:val="22"/>
                <w:szCs w:val="22"/>
              </w:rPr>
              <w:t>21.114.061,62</w:t>
            </w:r>
          </w:p>
        </w:tc>
      </w:tr>
    </w:tbl>
    <w:p w:rsidRDefault="001E3743" w:rsidP="001E3743" w:rsidR="001E3743" w:rsidRPr="0029785C">
      <w:pPr>
        <w:pStyle w:val="Standard"/>
        <w:spacing w:lineRule="auto" w:line="276"/>
        <w:rPr>
          <w:rFonts w:hAnsi="Times New Roman" w:ascii="Times New Roman"/>
          <w:sz w:val="24"/>
          <w:szCs w:val="24"/>
        </w:rPr>
      </w:pPr>
    </w:p>
    <w:p w:rsidRDefault="001E3743" w:rsidP="00EC798F" w:rsidR="001E3743" w:rsidRPr="0029785C">
      <w:pPr>
        <w:pStyle w:val="Bezproreda"/>
        <w:jc w:val="both"/>
      </w:pPr>
      <w:r w:rsidRPr="0029785C">
        <w:t>Dužnik i Vjerovnici koji spadaju u financijske vjerovnike bez razlučnih prava sa pojedinačnom tražbinom u iznosu većem od 100.000,00 Kn suglasno utvrđuju da će otpisati 60% utvrđene tražbine svakog navedenog vjerovnika iz ove grupe Vjerovnika.</w:t>
      </w:r>
    </w:p>
    <w:p w:rsidRDefault="001E3743" w:rsidP="00772B80" w:rsidR="001E3743" w:rsidRPr="0029785C">
      <w:pPr>
        <w:jc w:val="both"/>
        <w:rPr>
          <w:noProof/>
        </w:rPr>
      </w:pPr>
      <w:r w:rsidRPr="0029785C">
        <w:t>Vjerovnici za koje je utvrđeni iznos obveze manji od 100.000,00 Kn, suglasni su da će se preostali iznos od 40% utvrđene tražbine podmiriti kroz 4 godine od dana pravomoćnosti rješenja nadležnog trgovačkog suda kojim se odobrava sklapanje ove predstečajne nagodbe, uz fiksnu kamatu po stopi od 3,0% godišnje, poček u trajanju od 1 godine i otplatu kroz 3 godine nakon isteka počeka kroz kvartalne rate. Dospijeće plaćanja svake rate je na kraju kvartala.</w:t>
      </w:r>
    </w:p>
    <w:p w:rsidRDefault="001E3743" w:rsidP="001E3743" w:rsidR="001E3743" w:rsidRPr="0029785C">
      <w:pPr>
        <w:rPr>
          <w:noProof/>
        </w:rPr>
      </w:pPr>
    </w:p>
    <w:p w:rsidRDefault="001E3743" w:rsidP="00772B80" w:rsidR="001E3743" w:rsidRPr="00772B80">
      <w:pPr>
        <w:jc w:val="both"/>
      </w:pPr>
      <w:r w:rsidRPr="00772B80">
        <w:rPr>
          <w:noProof/>
        </w:rPr>
        <w:t xml:space="preserve">Vjerovnik </w:t>
      </w:r>
      <w:r w:rsidRPr="0099254B">
        <w:rPr>
          <w:noProof/>
        </w:rPr>
        <w:t>Raiffeisenbank Austri</w:t>
      </w:r>
      <w:r w:rsidR="002C2CA7">
        <w:rPr>
          <w:noProof/>
        </w:rPr>
        <w:t>a</w:t>
      </w:r>
      <w:r w:rsidRPr="0099254B">
        <w:rPr>
          <w:noProof/>
        </w:rPr>
        <w:t xml:space="preserve"> d.d., Petrinjsk</w:t>
      </w:r>
      <w:r w:rsidRPr="00772B80">
        <w:rPr>
          <w:noProof/>
        </w:rPr>
        <w:t>a 59, HR-10000 Zagreb, OIB:  53056966535 prema Dužniku ima tražbinu u iznosu 21.114.061,62 Kn. Dužnik se obvezuje vjerovniku isplatiti smanjenu tražbinu u iznosu od 8.445.624,65 Kn</w:t>
      </w:r>
      <w:r w:rsidRPr="00772B80">
        <w:t xml:space="preserve"> podmiriti kroz 4 godine od dana pravomoćnosti rješenja nadležnog trgovačkog suda kojim se odobrava sklapanje ove predstečajne nagodbe, uz fiksnu kamatu po stopi od 3,0% godišnje, poček u trajanju od 1 godine i otplatu kroz 3 godine nakon isteka počeka kroz kvartalne rate. Dospijeće plaćanja svake rate je na kraju kvartala. Sukladno navedenom, dospijeće prve rate je u roku od 15 mjeseci, a posljednje u roku od 48 mjeseci od dana pravomoćnosti rješenja nadležnog trgovačkog suda kojim se odobrava sklapanje ove predstečajne nagodbe, i to kako slijedi:</w:t>
      </w:r>
    </w:p>
    <w:p w:rsidRDefault="001E3743" w:rsidP="00772B80" w:rsidR="001E3743" w:rsidRPr="00772B80">
      <w:pPr>
        <w:jc w:val="both"/>
      </w:pPr>
    </w:p>
    <w:tbl>
      <w:tblPr>
        <w:tblStyle w:val="Reetkatablice"/>
        <w:tblW w:type="dxa" w:w="6660"/>
        <w:tblLook w:val="04A0" w:noVBand="1" w:noHBand="0" w:lastColumn="0" w:firstColumn="1" w:lastRow="0" w:firstRow="1"/>
      </w:tblPr>
      <w:tblGrid>
        <w:gridCol w:w="1001"/>
        <w:gridCol w:w="1108"/>
        <w:gridCol w:w="1573"/>
        <w:gridCol w:w="1503"/>
        <w:gridCol w:w="1475"/>
      </w:tblGrid>
      <w:tr w:rsidTr="00772B80" w:rsidR="001E3743" w:rsidRPr="00772B80">
        <w:trPr>
          <w:trHeight w:val="300"/>
        </w:trPr>
        <w:tc>
          <w:tcPr>
            <w:tcW w:type="dxa" w:w="3682"/>
            <w:gridSpan w:val="3"/>
            <w:noWrap/>
            <w:hideMark/>
          </w:tcPr>
          <w:p w:rsidRDefault="001E3743" w:rsidP="00772B80" w:rsidR="001E3743" w:rsidRPr="00772B80">
            <w:pPr>
              <w:jc w:val="both"/>
              <w:rPr>
                <w:sz w:val="22"/>
                <w:szCs w:val="22"/>
              </w:rPr>
            </w:pPr>
            <w:r w:rsidRPr="00772B80">
              <w:rPr>
                <w:sz w:val="22"/>
                <w:szCs w:val="22"/>
              </w:rPr>
              <w:t>Ukupni iznos povrata:</w:t>
            </w:r>
          </w:p>
        </w:tc>
        <w:tc>
          <w:tcPr>
            <w:tcW w:type="dxa" w:w="1503"/>
            <w:hideMark/>
          </w:tcPr>
          <w:p w:rsidRDefault="001E3743" w:rsidP="00772B80" w:rsidR="001E3743" w:rsidRPr="00772B80">
            <w:pPr>
              <w:jc w:val="both"/>
              <w:rPr>
                <w:bCs/>
                <w:sz w:val="22"/>
                <w:szCs w:val="22"/>
              </w:rPr>
            </w:pPr>
            <w:r w:rsidRPr="00772B80">
              <w:rPr>
                <w:bCs/>
                <w:sz w:val="22"/>
                <w:szCs w:val="22"/>
              </w:rPr>
              <w:t>9.110.717,59</w:t>
            </w:r>
            <w:r w:rsidR="00772B80">
              <w:rPr>
                <w:bCs/>
                <w:sz w:val="22"/>
                <w:szCs w:val="22"/>
              </w:rPr>
              <w:t xml:space="preserve"> kn</w:t>
            </w:r>
          </w:p>
        </w:tc>
        <w:tc>
          <w:tcPr>
            <w:tcW w:type="dxa" w:w="1475"/>
            <w:hideMark/>
          </w:tcPr>
          <w:p w:rsidRDefault="001E3743" w:rsidP="00772B80" w:rsidR="001E3743" w:rsidRPr="00772B80">
            <w:pPr>
              <w:jc w:val="both"/>
              <w:rPr>
                <w:bCs/>
                <w:sz w:val="22"/>
                <w:szCs w:val="22"/>
              </w:rPr>
            </w:pPr>
          </w:p>
        </w:tc>
      </w:tr>
      <w:tr w:rsidTr="00772B80" w:rsidR="001E3743" w:rsidRPr="00772B80">
        <w:trPr>
          <w:trHeight w:val="300"/>
        </w:trPr>
        <w:tc>
          <w:tcPr>
            <w:tcW w:type="dxa" w:w="3682"/>
            <w:gridSpan w:val="3"/>
            <w:noWrap/>
            <w:hideMark/>
          </w:tcPr>
          <w:p w:rsidRDefault="001E3743" w:rsidP="00772B80" w:rsidR="001E3743" w:rsidRPr="00772B80">
            <w:pPr>
              <w:jc w:val="both"/>
              <w:rPr>
                <w:sz w:val="22"/>
                <w:szCs w:val="22"/>
              </w:rPr>
            </w:pPr>
            <w:r w:rsidRPr="00772B80">
              <w:rPr>
                <w:sz w:val="22"/>
                <w:szCs w:val="22"/>
              </w:rPr>
              <w:t>Ukupni iznos glavnice:</w:t>
            </w:r>
          </w:p>
        </w:tc>
        <w:tc>
          <w:tcPr>
            <w:tcW w:type="dxa" w:w="1503"/>
            <w:hideMark/>
          </w:tcPr>
          <w:p w:rsidRDefault="001E3743" w:rsidP="00772B80" w:rsidR="001E3743" w:rsidRPr="00772B80">
            <w:pPr>
              <w:jc w:val="both"/>
              <w:rPr>
                <w:sz w:val="22"/>
                <w:szCs w:val="22"/>
              </w:rPr>
            </w:pPr>
            <w:r w:rsidRPr="00772B80">
              <w:rPr>
                <w:sz w:val="22"/>
                <w:szCs w:val="22"/>
              </w:rPr>
              <w:t>8.445.624,65</w:t>
            </w:r>
            <w:r w:rsidR="00772B80">
              <w:rPr>
                <w:sz w:val="22"/>
                <w:szCs w:val="22"/>
              </w:rPr>
              <w:t xml:space="preserve"> kn</w:t>
            </w:r>
          </w:p>
        </w:tc>
        <w:tc>
          <w:tcPr>
            <w:tcW w:type="dxa" w:w="1475"/>
            <w:hideMark/>
          </w:tcPr>
          <w:p w:rsidRDefault="001E3743" w:rsidP="00772B80" w:rsidR="001E3743" w:rsidRPr="00772B80">
            <w:pPr>
              <w:jc w:val="both"/>
              <w:rPr>
                <w:sz w:val="22"/>
                <w:szCs w:val="22"/>
              </w:rPr>
            </w:pPr>
          </w:p>
        </w:tc>
      </w:tr>
      <w:tr w:rsidTr="00772B80" w:rsidR="001E3743" w:rsidRPr="00772B80">
        <w:trPr>
          <w:trHeight w:val="300"/>
        </w:trPr>
        <w:tc>
          <w:tcPr>
            <w:tcW w:type="dxa" w:w="3682"/>
            <w:gridSpan w:val="3"/>
            <w:noWrap/>
            <w:hideMark/>
          </w:tcPr>
          <w:p w:rsidRDefault="001E3743" w:rsidP="00772B80" w:rsidR="001E3743" w:rsidRPr="00772B80">
            <w:pPr>
              <w:jc w:val="both"/>
              <w:rPr>
                <w:sz w:val="22"/>
                <w:szCs w:val="22"/>
              </w:rPr>
            </w:pPr>
            <w:r w:rsidRPr="00772B80">
              <w:rPr>
                <w:sz w:val="22"/>
                <w:szCs w:val="22"/>
              </w:rPr>
              <w:t>Ukupni iznos kamata:</w:t>
            </w:r>
          </w:p>
        </w:tc>
        <w:tc>
          <w:tcPr>
            <w:tcW w:type="dxa" w:w="1503"/>
            <w:hideMark/>
          </w:tcPr>
          <w:p w:rsidRDefault="001E3743" w:rsidP="00772B80" w:rsidR="001E3743" w:rsidRPr="00772B80">
            <w:pPr>
              <w:jc w:val="both"/>
              <w:rPr>
                <w:sz w:val="22"/>
                <w:szCs w:val="22"/>
              </w:rPr>
            </w:pPr>
            <w:r w:rsidRPr="00772B80">
              <w:rPr>
                <w:sz w:val="22"/>
                <w:szCs w:val="22"/>
              </w:rPr>
              <w:t>665.092,94</w:t>
            </w:r>
            <w:r w:rsidR="00772B80">
              <w:rPr>
                <w:sz w:val="22"/>
                <w:szCs w:val="22"/>
              </w:rPr>
              <w:t xml:space="preserve"> kn</w:t>
            </w:r>
          </w:p>
        </w:tc>
        <w:tc>
          <w:tcPr>
            <w:tcW w:type="dxa" w:w="1475"/>
            <w:hideMark/>
          </w:tcPr>
          <w:p w:rsidRDefault="001E3743" w:rsidP="00772B80" w:rsidR="001E3743" w:rsidRPr="00772B80">
            <w:pPr>
              <w:jc w:val="both"/>
              <w:rPr>
                <w:sz w:val="22"/>
                <w:szCs w:val="22"/>
              </w:rPr>
            </w:pPr>
          </w:p>
        </w:tc>
      </w:tr>
      <w:tr w:rsidTr="00772B80" w:rsidR="001E3743" w:rsidRPr="00772B80">
        <w:trPr>
          <w:trHeight w:val="300"/>
        </w:trPr>
        <w:tc>
          <w:tcPr>
            <w:tcW w:type="dxa" w:w="1001"/>
            <w:hideMark/>
          </w:tcPr>
          <w:p w:rsidRDefault="001E3743" w:rsidP="008F26AE" w:rsidR="001E3743" w:rsidRPr="00772B80">
            <w:pPr>
              <w:jc w:val="right"/>
              <w:rPr>
                <w:sz w:val="22"/>
                <w:szCs w:val="22"/>
              </w:rPr>
            </w:pPr>
          </w:p>
        </w:tc>
        <w:tc>
          <w:tcPr>
            <w:tcW w:type="dxa" w:w="1108"/>
            <w:hideMark/>
          </w:tcPr>
          <w:p w:rsidRDefault="001E3743" w:rsidP="008F26AE" w:rsidR="001E3743" w:rsidRPr="00772B80">
            <w:pPr>
              <w:jc w:val="right"/>
              <w:rPr>
                <w:sz w:val="22"/>
                <w:szCs w:val="22"/>
              </w:rPr>
            </w:pPr>
          </w:p>
        </w:tc>
        <w:tc>
          <w:tcPr>
            <w:tcW w:type="dxa" w:w="1573"/>
            <w:hideMark/>
          </w:tcPr>
          <w:p w:rsidRDefault="001E3743" w:rsidP="008F26AE" w:rsidR="001E3743" w:rsidRPr="00772B80">
            <w:pPr>
              <w:jc w:val="right"/>
              <w:rPr>
                <w:sz w:val="22"/>
                <w:szCs w:val="22"/>
              </w:rPr>
            </w:pPr>
          </w:p>
        </w:tc>
        <w:tc>
          <w:tcPr>
            <w:tcW w:type="dxa" w:w="1503"/>
            <w:hideMark/>
          </w:tcPr>
          <w:p w:rsidRDefault="001E3743" w:rsidP="008F26AE" w:rsidR="001E3743" w:rsidRPr="00772B80">
            <w:pPr>
              <w:jc w:val="right"/>
              <w:rPr>
                <w:sz w:val="22"/>
                <w:szCs w:val="22"/>
              </w:rPr>
            </w:pPr>
          </w:p>
        </w:tc>
        <w:tc>
          <w:tcPr>
            <w:tcW w:type="dxa" w:w="1475"/>
            <w:hideMark/>
          </w:tcPr>
          <w:p w:rsidRDefault="001E3743" w:rsidP="008F26AE" w:rsidR="001E3743" w:rsidRPr="00772B80">
            <w:pPr>
              <w:jc w:val="right"/>
              <w:rPr>
                <w:sz w:val="22"/>
                <w:szCs w:val="22"/>
              </w:rPr>
            </w:pPr>
          </w:p>
        </w:tc>
      </w:tr>
      <w:tr w:rsidTr="00772B80" w:rsidR="001E3743" w:rsidRPr="00772B80">
        <w:trPr>
          <w:trHeight w:val="450"/>
        </w:trPr>
        <w:tc>
          <w:tcPr>
            <w:tcW w:type="dxa" w:w="1001"/>
            <w:hideMark/>
          </w:tcPr>
          <w:p w:rsidRDefault="001E3743" w:rsidP="008F26AE" w:rsidR="001E3743" w:rsidRPr="00772B80">
            <w:pPr>
              <w:jc w:val="center"/>
              <w:rPr>
                <w:bCs/>
                <w:sz w:val="22"/>
                <w:szCs w:val="22"/>
              </w:rPr>
            </w:pPr>
            <w:r w:rsidRPr="00772B80">
              <w:rPr>
                <w:bCs/>
                <w:sz w:val="22"/>
                <w:szCs w:val="22"/>
              </w:rPr>
              <w:t>Obrok</w:t>
            </w:r>
          </w:p>
        </w:tc>
        <w:tc>
          <w:tcPr>
            <w:tcW w:type="dxa" w:w="1108"/>
            <w:hideMark/>
          </w:tcPr>
          <w:p w:rsidRDefault="001E3743" w:rsidP="008F26AE" w:rsidR="001E3743" w:rsidRPr="00772B80">
            <w:pPr>
              <w:jc w:val="center"/>
              <w:rPr>
                <w:bCs/>
                <w:sz w:val="22"/>
                <w:szCs w:val="22"/>
              </w:rPr>
            </w:pPr>
            <w:r w:rsidRPr="00772B80">
              <w:rPr>
                <w:bCs/>
                <w:sz w:val="22"/>
                <w:szCs w:val="22"/>
              </w:rPr>
              <w:t>Dospijeće (mjeseci)</w:t>
            </w:r>
          </w:p>
        </w:tc>
        <w:tc>
          <w:tcPr>
            <w:tcW w:type="dxa" w:w="1573"/>
            <w:hideMark/>
          </w:tcPr>
          <w:p w:rsidRDefault="001E3743" w:rsidP="008F26AE" w:rsidR="001E3743" w:rsidRPr="00772B80">
            <w:pPr>
              <w:jc w:val="center"/>
              <w:rPr>
                <w:bCs/>
                <w:sz w:val="22"/>
                <w:szCs w:val="22"/>
              </w:rPr>
            </w:pPr>
            <w:r w:rsidRPr="00772B80">
              <w:rPr>
                <w:bCs/>
                <w:sz w:val="22"/>
                <w:szCs w:val="22"/>
              </w:rPr>
              <w:t>Iznos Glavnice</w:t>
            </w:r>
          </w:p>
        </w:tc>
        <w:tc>
          <w:tcPr>
            <w:tcW w:type="dxa" w:w="1503"/>
            <w:hideMark/>
          </w:tcPr>
          <w:p w:rsidRDefault="001E3743" w:rsidP="008F26AE" w:rsidR="001E3743">
            <w:pPr>
              <w:jc w:val="center"/>
              <w:rPr>
                <w:bCs/>
                <w:sz w:val="22"/>
                <w:szCs w:val="22"/>
              </w:rPr>
            </w:pPr>
            <w:r w:rsidRPr="00772B80">
              <w:rPr>
                <w:bCs/>
                <w:sz w:val="22"/>
                <w:szCs w:val="22"/>
              </w:rPr>
              <w:t>Iznos Kamate</w:t>
            </w:r>
          </w:p>
          <w:p w:rsidRDefault="00772B80" w:rsidP="008F26AE" w:rsidR="00772B80" w:rsidRPr="00772B80">
            <w:pPr>
              <w:jc w:val="center"/>
              <w:rPr>
                <w:bCs/>
                <w:sz w:val="22"/>
                <w:szCs w:val="22"/>
              </w:rPr>
            </w:pPr>
            <w:r>
              <w:rPr>
                <w:bCs/>
                <w:sz w:val="22"/>
                <w:szCs w:val="22"/>
              </w:rPr>
              <w:t>u kunama (kn)</w:t>
            </w:r>
          </w:p>
        </w:tc>
        <w:tc>
          <w:tcPr>
            <w:tcW w:type="dxa" w:w="1475"/>
            <w:hideMark/>
          </w:tcPr>
          <w:p w:rsidRDefault="001E3743" w:rsidP="008F26AE" w:rsidR="001E3743" w:rsidRPr="00772B80">
            <w:pPr>
              <w:jc w:val="center"/>
              <w:rPr>
                <w:bCs/>
                <w:sz w:val="22"/>
                <w:szCs w:val="22"/>
              </w:rPr>
            </w:pPr>
            <w:r w:rsidRPr="00772B80">
              <w:rPr>
                <w:bCs/>
                <w:sz w:val="22"/>
                <w:szCs w:val="22"/>
              </w:rPr>
              <w:t>Ukupni iznos obroka otplate</w:t>
            </w:r>
            <w:r w:rsidR="00772B80">
              <w:rPr>
                <w:bCs/>
                <w:sz w:val="22"/>
                <w:szCs w:val="22"/>
              </w:rPr>
              <w:t xml:space="preserve"> u kunama (kn)</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0</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3</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0,00</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63.342,18</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63.342,18</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0</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6</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0,00</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63.342,18</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63.342,18</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0</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9</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0,00</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63.342,18</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63.342,18</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0</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12</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0,00</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63.342,18</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63.342,18</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1</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15</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703.802,05</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63.342,18</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767.144,24</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2</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18</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703.802,05</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58.063,67</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761.865,72</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3</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21</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703.802,05</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52.785,15</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756.587,21</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4</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24</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703.802,05</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47.506,64</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751.308,69</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5</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27</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703.802,05</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42.228,12</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746.030,18</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6</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30</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703.802,05</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36.949,61</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740.751,66</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7</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33</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703.802,05</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31.671,09</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735.473,15</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8</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36</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703.802,05</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26.392,58</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730.194,63</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lastRenderedPageBreak/>
              <w:t>9</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39</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703.802,05</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21.114,06</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724.916,12</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10</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42</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703.802,05</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15.835,55</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719.637,60</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11</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45</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703.802,05</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10.557,03</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714.359,08</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12</w:t>
            </w:r>
          </w:p>
        </w:tc>
        <w:tc>
          <w:tcPr>
            <w:tcW w:type="dxa" w:w="1108"/>
            <w:hideMark/>
          </w:tcPr>
          <w:p w:rsidRDefault="001E3743" w:rsidP="00772B80" w:rsidR="001E3743" w:rsidRPr="00772B80">
            <w:pPr>
              <w:ind w:firstLineChars="100" w:firstLine="220"/>
              <w:jc w:val="right"/>
              <w:rPr>
                <w:sz w:val="22"/>
                <w:szCs w:val="22"/>
              </w:rPr>
            </w:pPr>
            <w:r w:rsidRPr="00772B80">
              <w:rPr>
                <w:sz w:val="22"/>
                <w:szCs w:val="22"/>
              </w:rPr>
              <w:t>48</w:t>
            </w: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703.802,05</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5.278,52</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709.080,57</w:t>
            </w:r>
          </w:p>
        </w:tc>
      </w:tr>
      <w:tr w:rsidTr="00772B80" w:rsidR="001E3743" w:rsidRPr="00772B80">
        <w:trPr>
          <w:trHeight w:val="300"/>
        </w:trPr>
        <w:tc>
          <w:tcPr>
            <w:tcW w:type="dxa" w:w="1001"/>
            <w:hideMark/>
          </w:tcPr>
          <w:p w:rsidRDefault="001E3743" w:rsidP="00772B80" w:rsidR="001E3743" w:rsidRPr="00772B80">
            <w:pPr>
              <w:ind w:firstLineChars="100" w:firstLine="220"/>
              <w:jc w:val="right"/>
              <w:rPr>
                <w:sz w:val="22"/>
                <w:szCs w:val="22"/>
              </w:rPr>
            </w:pPr>
            <w:r w:rsidRPr="00772B80">
              <w:rPr>
                <w:sz w:val="22"/>
                <w:szCs w:val="22"/>
              </w:rPr>
              <w:t>***</w:t>
            </w:r>
          </w:p>
        </w:tc>
        <w:tc>
          <w:tcPr>
            <w:tcW w:type="dxa" w:w="1108"/>
            <w:hideMark/>
          </w:tcPr>
          <w:p w:rsidRDefault="001E3743" w:rsidP="00772B80" w:rsidR="001E3743" w:rsidRPr="00772B80">
            <w:pPr>
              <w:ind w:firstLineChars="100" w:firstLine="220"/>
              <w:jc w:val="right"/>
              <w:rPr>
                <w:sz w:val="22"/>
                <w:szCs w:val="22"/>
              </w:rPr>
            </w:pPr>
          </w:p>
        </w:tc>
        <w:tc>
          <w:tcPr>
            <w:tcW w:type="dxa" w:w="1573"/>
            <w:hideMark/>
          </w:tcPr>
          <w:p w:rsidRDefault="001E3743" w:rsidP="00772B80" w:rsidR="001E3743" w:rsidRPr="00772B80">
            <w:pPr>
              <w:ind w:firstLineChars="100" w:firstLine="220"/>
              <w:jc w:val="right"/>
              <w:rPr>
                <w:sz w:val="22"/>
                <w:szCs w:val="22"/>
              </w:rPr>
            </w:pPr>
            <w:r w:rsidRPr="00772B80">
              <w:rPr>
                <w:sz w:val="22"/>
                <w:szCs w:val="22"/>
              </w:rPr>
              <w:t> </w:t>
            </w:r>
          </w:p>
        </w:tc>
        <w:tc>
          <w:tcPr>
            <w:tcW w:type="dxa" w:w="1503"/>
            <w:hideMark/>
          </w:tcPr>
          <w:p w:rsidRDefault="001E3743" w:rsidP="00772B80" w:rsidR="001E3743" w:rsidRPr="00772B80">
            <w:pPr>
              <w:ind w:firstLineChars="100" w:firstLine="220"/>
              <w:jc w:val="right"/>
              <w:rPr>
                <w:sz w:val="22"/>
                <w:szCs w:val="22"/>
              </w:rPr>
            </w:pPr>
            <w:r w:rsidRPr="00772B80">
              <w:rPr>
                <w:sz w:val="22"/>
                <w:szCs w:val="22"/>
              </w:rPr>
              <w:t> </w:t>
            </w:r>
          </w:p>
        </w:tc>
        <w:tc>
          <w:tcPr>
            <w:tcW w:type="dxa" w:w="1475"/>
            <w:hideMark/>
          </w:tcPr>
          <w:p w:rsidRDefault="001E3743" w:rsidP="00772B80" w:rsidR="001E3743" w:rsidRPr="00772B80">
            <w:pPr>
              <w:ind w:firstLineChars="100" w:firstLine="220"/>
              <w:jc w:val="right"/>
              <w:rPr>
                <w:sz w:val="22"/>
                <w:szCs w:val="22"/>
              </w:rPr>
            </w:pPr>
            <w:r w:rsidRPr="00772B80">
              <w:rPr>
                <w:sz w:val="22"/>
                <w:szCs w:val="22"/>
              </w:rPr>
              <w:t> </w:t>
            </w:r>
          </w:p>
        </w:tc>
      </w:tr>
    </w:tbl>
    <w:p w:rsidRDefault="001E3743" w:rsidP="001E3743" w:rsidR="001E3743" w:rsidRPr="0029785C"/>
    <w:p w:rsidRDefault="001E3743" w:rsidP="001E3743" w:rsidR="001E3743" w:rsidRPr="0029785C">
      <w:pPr>
        <w:rPr>
          <w:noProof/>
        </w:rPr>
      </w:pPr>
      <w:r w:rsidRPr="0029785C">
        <w:rPr>
          <w:noProof/>
        </w:rPr>
        <w:t>Vjerovnik otpušta dužniku dio tražbine u iznosu od 12.668.436,97 Kn koji se odnosi na opis 60% utvrđenog iznosa tražbine.</w:t>
      </w:r>
    </w:p>
    <w:p w:rsidRDefault="001E3743" w:rsidP="001E3743" w:rsidR="001E3743" w:rsidRPr="0029785C">
      <w:pPr>
        <w:pStyle w:val="Naslov1"/>
        <w:spacing w:lineRule="auto" w:line="276"/>
        <w:rPr>
          <w:sz w:val="24"/>
        </w:rPr>
      </w:pPr>
    </w:p>
    <w:p w:rsidRDefault="001E3743" w:rsidP="001E3743" w:rsidR="001E3743" w:rsidRPr="0029785C">
      <w:pPr>
        <w:pStyle w:val="Textbody"/>
        <w:rPr>
          <w:rFonts w:cs="Times New Roman" w:hAnsi="Times New Roman" w:ascii="Times New Roman"/>
          <w:sz w:val="24"/>
          <w:szCs w:val="24"/>
        </w:rPr>
      </w:pPr>
    </w:p>
    <w:p w:rsidRDefault="001E3743" w:rsidP="001E3743" w:rsidR="001E3743" w:rsidRPr="0029785C">
      <w:pPr>
        <w:pStyle w:val="Textbody"/>
        <w:rPr>
          <w:rFonts w:cs="Times New Roman" w:hAnsi="Times New Roman" w:ascii="Times New Roman"/>
          <w:sz w:val="24"/>
          <w:szCs w:val="24"/>
        </w:rPr>
      </w:pPr>
    </w:p>
    <w:p w:rsidRDefault="001E3743" w:rsidP="001E3743" w:rsidR="001E3743" w:rsidRPr="00772B80">
      <w:pPr>
        <w:pStyle w:val="Naslov1"/>
        <w:spacing w:lineRule="auto" w:line="276"/>
        <w:rPr>
          <w:i w:val="false"/>
          <w:sz w:val="24"/>
        </w:rPr>
      </w:pPr>
      <w:r w:rsidRPr="00772B80">
        <w:rPr>
          <w:i w:val="false"/>
          <w:sz w:val="24"/>
        </w:rPr>
        <w:t>Ostali vjerovnici</w:t>
      </w:r>
    </w:p>
    <w:p w:rsidRDefault="001E3743" w:rsidP="001E3743" w:rsidR="001E3743" w:rsidRPr="00772B80">
      <w:pPr>
        <w:pStyle w:val="Textbody"/>
        <w:spacing w:lineRule="auto" w:line="276"/>
        <w:rPr>
          <w:rFonts w:cs="Times New Roman" w:hAnsi="Times New Roman" w:ascii="Times New Roman"/>
          <w:sz w:val="24"/>
          <w:szCs w:val="24"/>
        </w:rPr>
      </w:pPr>
      <w:r w:rsidRPr="00772B80">
        <w:rPr>
          <w:rFonts w:cs="Times New Roman" w:hAnsi="Times New Roman" w:ascii="Times New Roman"/>
          <w:sz w:val="24"/>
          <w:szCs w:val="24"/>
        </w:rPr>
        <w:t>U ovu grupu spadaju sljedeći Vjerovnici, zajedno sa iznosima njihovih utvrđenih tražbina</w:t>
      </w:r>
    </w:p>
    <w:tbl>
      <w:tblPr>
        <w:tblStyle w:val="Reetkatablice"/>
        <w:tblW w:type="dxa" w:w="10065"/>
        <w:tblLayout w:type="fixed"/>
        <w:tblLook w:val="04A0" w:noVBand="1" w:noHBand="0" w:lastColumn="0" w:firstColumn="1" w:lastRow="0" w:firstRow="1"/>
      </w:tblPr>
      <w:tblGrid>
        <w:gridCol w:w="568"/>
        <w:gridCol w:w="2651"/>
        <w:gridCol w:w="3586"/>
        <w:gridCol w:w="1458"/>
        <w:gridCol w:w="1802"/>
      </w:tblGrid>
      <w:tr w:rsidTr="00772B80" w:rsidR="00772B80" w:rsidRPr="00772B80">
        <w:trPr>
          <w:trHeight w:val="340"/>
        </w:trPr>
        <w:tc>
          <w:tcPr>
            <w:tcW w:type="dxa" w:w="568"/>
            <w:hideMark/>
          </w:tcPr>
          <w:p w:rsidRDefault="001E3743" w:rsidP="008F26AE" w:rsidR="001E3743" w:rsidRPr="00772B80">
            <w:pPr>
              <w:jc w:val="center"/>
              <w:rPr>
                <w:bCs/>
                <w:sz w:val="22"/>
                <w:szCs w:val="22"/>
              </w:rPr>
            </w:pPr>
            <w:r w:rsidRPr="00772B80">
              <w:rPr>
                <w:bCs/>
                <w:sz w:val="22"/>
                <w:szCs w:val="22"/>
              </w:rPr>
              <w:t>R. br.</w:t>
            </w:r>
          </w:p>
        </w:tc>
        <w:tc>
          <w:tcPr>
            <w:tcW w:type="dxa" w:w="2651"/>
            <w:hideMark/>
          </w:tcPr>
          <w:p w:rsidRDefault="001E3743" w:rsidP="008F26AE" w:rsidR="001E3743" w:rsidRPr="00772B80">
            <w:pPr>
              <w:jc w:val="center"/>
              <w:rPr>
                <w:bCs/>
                <w:sz w:val="22"/>
                <w:szCs w:val="22"/>
              </w:rPr>
            </w:pPr>
            <w:r w:rsidRPr="00772B80">
              <w:rPr>
                <w:bCs/>
                <w:sz w:val="22"/>
                <w:szCs w:val="22"/>
              </w:rPr>
              <w:t>Naziv vjerovnika</w:t>
            </w:r>
          </w:p>
        </w:tc>
        <w:tc>
          <w:tcPr>
            <w:tcW w:type="dxa" w:w="3586"/>
            <w:hideMark/>
          </w:tcPr>
          <w:p w:rsidRDefault="001E3743" w:rsidP="008F26AE" w:rsidR="001E3743" w:rsidRPr="00772B80">
            <w:pPr>
              <w:jc w:val="center"/>
              <w:rPr>
                <w:bCs/>
                <w:sz w:val="22"/>
                <w:szCs w:val="22"/>
              </w:rPr>
            </w:pPr>
            <w:r w:rsidRPr="00772B80">
              <w:rPr>
                <w:bCs/>
                <w:sz w:val="22"/>
                <w:szCs w:val="22"/>
              </w:rPr>
              <w:t>Adresa vjerovnika</w:t>
            </w:r>
          </w:p>
        </w:tc>
        <w:tc>
          <w:tcPr>
            <w:tcW w:type="dxa" w:w="1458"/>
            <w:hideMark/>
          </w:tcPr>
          <w:p w:rsidRDefault="001E3743" w:rsidP="008F26AE" w:rsidR="001E3743" w:rsidRPr="00772B80">
            <w:pPr>
              <w:jc w:val="center"/>
              <w:rPr>
                <w:bCs/>
                <w:sz w:val="22"/>
                <w:szCs w:val="22"/>
              </w:rPr>
            </w:pPr>
            <w:r w:rsidRPr="00772B80">
              <w:rPr>
                <w:bCs/>
                <w:sz w:val="22"/>
                <w:szCs w:val="22"/>
              </w:rPr>
              <w:t xml:space="preserve">OIB vjerovnika </w:t>
            </w:r>
          </w:p>
        </w:tc>
        <w:tc>
          <w:tcPr>
            <w:tcW w:type="dxa" w:w="1802"/>
            <w:hideMark/>
          </w:tcPr>
          <w:p w:rsidRDefault="001E3743" w:rsidP="008F26AE" w:rsidR="001E3743" w:rsidRPr="00772B80">
            <w:pPr>
              <w:jc w:val="center"/>
              <w:rPr>
                <w:bCs/>
                <w:sz w:val="22"/>
                <w:szCs w:val="22"/>
              </w:rPr>
            </w:pPr>
            <w:r w:rsidRPr="00772B80">
              <w:rPr>
                <w:bCs/>
                <w:sz w:val="22"/>
                <w:szCs w:val="22"/>
              </w:rPr>
              <w:t>Utvrđeni iznos obveze</w:t>
            </w:r>
            <w:r w:rsidR="00E2615E">
              <w:rPr>
                <w:bCs/>
                <w:sz w:val="22"/>
                <w:szCs w:val="22"/>
              </w:rPr>
              <w:t xml:space="preserve"> u kunama (kn)</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1</w:t>
            </w:r>
          </w:p>
        </w:tc>
        <w:tc>
          <w:tcPr>
            <w:tcW w:type="dxa" w:w="2651"/>
            <w:hideMark/>
          </w:tcPr>
          <w:p w:rsidRDefault="001E3743" w:rsidP="008F26AE" w:rsidR="001E3743" w:rsidRPr="00772B80">
            <w:pPr>
              <w:rPr>
                <w:sz w:val="22"/>
                <w:szCs w:val="22"/>
              </w:rPr>
            </w:pPr>
            <w:r w:rsidRPr="00772B80">
              <w:rPr>
                <w:sz w:val="22"/>
                <w:szCs w:val="22"/>
              </w:rPr>
              <w:t>Agitrade d.o.o.</w:t>
            </w:r>
          </w:p>
        </w:tc>
        <w:tc>
          <w:tcPr>
            <w:tcW w:type="dxa" w:w="3586"/>
            <w:hideMark/>
          </w:tcPr>
          <w:p w:rsidRDefault="001E3743" w:rsidP="008F26AE" w:rsidR="001E3743" w:rsidRPr="00772B80">
            <w:pPr>
              <w:rPr>
                <w:sz w:val="22"/>
                <w:szCs w:val="22"/>
              </w:rPr>
            </w:pPr>
            <w:r w:rsidRPr="00772B80">
              <w:rPr>
                <w:sz w:val="22"/>
                <w:szCs w:val="22"/>
              </w:rPr>
              <w:t>Radnička cesta 34, HR-10000 Zagreb</w:t>
            </w:r>
          </w:p>
        </w:tc>
        <w:tc>
          <w:tcPr>
            <w:tcW w:type="dxa" w:w="1458"/>
            <w:hideMark/>
          </w:tcPr>
          <w:p w:rsidRDefault="001E3743" w:rsidP="008F26AE" w:rsidR="001E3743" w:rsidRPr="00772B80">
            <w:pPr>
              <w:rPr>
                <w:sz w:val="22"/>
                <w:szCs w:val="22"/>
              </w:rPr>
            </w:pPr>
            <w:r w:rsidRPr="00772B80">
              <w:rPr>
                <w:sz w:val="22"/>
                <w:szCs w:val="22"/>
              </w:rPr>
              <w:t>98564742287</w:t>
            </w:r>
          </w:p>
        </w:tc>
        <w:tc>
          <w:tcPr>
            <w:tcW w:type="dxa" w:w="1802"/>
            <w:hideMark/>
          </w:tcPr>
          <w:p w:rsidRDefault="001E3743" w:rsidP="008F26AE" w:rsidR="001E3743" w:rsidRPr="00772B80">
            <w:pPr>
              <w:jc w:val="right"/>
              <w:rPr>
                <w:sz w:val="22"/>
                <w:szCs w:val="22"/>
              </w:rPr>
            </w:pPr>
            <w:r w:rsidRPr="00772B80">
              <w:rPr>
                <w:sz w:val="22"/>
                <w:szCs w:val="22"/>
              </w:rPr>
              <w:t>39.850,00</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3</w:t>
            </w:r>
          </w:p>
        </w:tc>
        <w:tc>
          <w:tcPr>
            <w:tcW w:type="dxa" w:w="2651"/>
            <w:hideMark/>
          </w:tcPr>
          <w:p w:rsidRDefault="001E3743" w:rsidP="008F26AE" w:rsidR="001E3743" w:rsidRPr="00772B80">
            <w:pPr>
              <w:rPr>
                <w:sz w:val="22"/>
                <w:szCs w:val="22"/>
              </w:rPr>
            </w:pPr>
            <w:r w:rsidRPr="00772B80">
              <w:rPr>
                <w:sz w:val="22"/>
                <w:szCs w:val="22"/>
              </w:rPr>
              <w:t>Autobusni prijevoz Keletić vl. Darko Keletić</w:t>
            </w:r>
          </w:p>
        </w:tc>
        <w:tc>
          <w:tcPr>
            <w:tcW w:type="dxa" w:w="3586"/>
            <w:hideMark/>
          </w:tcPr>
          <w:p w:rsidRDefault="001E3743" w:rsidP="008F26AE" w:rsidR="001E3743" w:rsidRPr="00772B80">
            <w:pPr>
              <w:rPr>
                <w:sz w:val="22"/>
                <w:szCs w:val="22"/>
              </w:rPr>
            </w:pPr>
            <w:r w:rsidRPr="00772B80">
              <w:rPr>
                <w:sz w:val="22"/>
                <w:szCs w:val="22"/>
              </w:rPr>
              <w:t>Josipa Seissela 3, HR-10010 Zagreb-Sloboština</w:t>
            </w:r>
          </w:p>
        </w:tc>
        <w:tc>
          <w:tcPr>
            <w:tcW w:type="dxa" w:w="1458"/>
            <w:hideMark/>
          </w:tcPr>
          <w:p w:rsidRDefault="001E3743" w:rsidP="008F26AE" w:rsidR="001E3743" w:rsidRPr="00772B80">
            <w:pPr>
              <w:rPr>
                <w:sz w:val="22"/>
                <w:szCs w:val="22"/>
              </w:rPr>
            </w:pPr>
            <w:r w:rsidRPr="00772B80">
              <w:rPr>
                <w:sz w:val="22"/>
                <w:szCs w:val="22"/>
              </w:rPr>
              <w:t>33407666859</w:t>
            </w:r>
          </w:p>
        </w:tc>
        <w:tc>
          <w:tcPr>
            <w:tcW w:type="dxa" w:w="1802"/>
            <w:hideMark/>
          </w:tcPr>
          <w:p w:rsidRDefault="001E3743" w:rsidP="008F26AE" w:rsidR="001E3743" w:rsidRPr="00772B80">
            <w:pPr>
              <w:jc w:val="right"/>
              <w:rPr>
                <w:sz w:val="22"/>
                <w:szCs w:val="22"/>
              </w:rPr>
            </w:pPr>
            <w:r w:rsidRPr="00772B80">
              <w:rPr>
                <w:sz w:val="22"/>
                <w:szCs w:val="22"/>
              </w:rPr>
              <w:t>115,95</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4</w:t>
            </w:r>
          </w:p>
        </w:tc>
        <w:tc>
          <w:tcPr>
            <w:tcW w:type="dxa" w:w="2651"/>
            <w:hideMark/>
          </w:tcPr>
          <w:p w:rsidRDefault="001E3743" w:rsidP="008F26AE" w:rsidR="001E3743" w:rsidRPr="00772B80">
            <w:pPr>
              <w:rPr>
                <w:sz w:val="22"/>
                <w:szCs w:val="22"/>
              </w:rPr>
            </w:pPr>
            <w:r w:rsidRPr="00772B80">
              <w:rPr>
                <w:sz w:val="22"/>
                <w:szCs w:val="22"/>
              </w:rPr>
              <w:t>Azelija Eko d.o.o.</w:t>
            </w:r>
          </w:p>
        </w:tc>
        <w:tc>
          <w:tcPr>
            <w:tcW w:type="dxa" w:w="3586"/>
            <w:hideMark/>
          </w:tcPr>
          <w:p w:rsidRDefault="001E3743" w:rsidP="008F26AE" w:rsidR="001E3743" w:rsidRPr="00772B80">
            <w:pPr>
              <w:rPr>
                <w:sz w:val="22"/>
                <w:szCs w:val="22"/>
              </w:rPr>
            </w:pPr>
            <w:r w:rsidRPr="00772B80">
              <w:rPr>
                <w:sz w:val="22"/>
                <w:szCs w:val="22"/>
              </w:rPr>
              <w:t>Kolodvorska 29, HR-47280 Ozalj</w:t>
            </w:r>
          </w:p>
        </w:tc>
        <w:tc>
          <w:tcPr>
            <w:tcW w:type="dxa" w:w="1458"/>
            <w:hideMark/>
          </w:tcPr>
          <w:p w:rsidRDefault="001E3743" w:rsidP="008F26AE" w:rsidR="001E3743" w:rsidRPr="00772B80">
            <w:pPr>
              <w:rPr>
                <w:sz w:val="22"/>
                <w:szCs w:val="22"/>
              </w:rPr>
            </w:pPr>
            <w:r w:rsidRPr="00772B80">
              <w:rPr>
                <w:sz w:val="22"/>
                <w:szCs w:val="22"/>
              </w:rPr>
              <w:t>48386413757</w:t>
            </w:r>
          </w:p>
        </w:tc>
        <w:tc>
          <w:tcPr>
            <w:tcW w:type="dxa" w:w="1802"/>
            <w:hideMark/>
          </w:tcPr>
          <w:p w:rsidRDefault="001E3743" w:rsidP="008F26AE" w:rsidR="001E3743" w:rsidRPr="00772B80">
            <w:pPr>
              <w:jc w:val="right"/>
              <w:rPr>
                <w:sz w:val="22"/>
                <w:szCs w:val="22"/>
              </w:rPr>
            </w:pPr>
            <w:r w:rsidRPr="00772B80">
              <w:rPr>
                <w:sz w:val="22"/>
                <w:szCs w:val="22"/>
              </w:rPr>
              <w:t>9.071,87</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5</w:t>
            </w:r>
          </w:p>
        </w:tc>
        <w:tc>
          <w:tcPr>
            <w:tcW w:type="dxa" w:w="2651"/>
            <w:hideMark/>
          </w:tcPr>
          <w:p w:rsidRDefault="001E3743" w:rsidP="008F26AE" w:rsidR="001E3743" w:rsidRPr="00772B80">
            <w:pPr>
              <w:rPr>
                <w:sz w:val="22"/>
                <w:szCs w:val="22"/>
              </w:rPr>
            </w:pPr>
            <w:r w:rsidRPr="00772B80">
              <w:rPr>
                <w:sz w:val="22"/>
                <w:szCs w:val="22"/>
              </w:rPr>
              <w:t>Ekotron d.o.o.</w:t>
            </w:r>
          </w:p>
        </w:tc>
        <w:tc>
          <w:tcPr>
            <w:tcW w:type="dxa" w:w="3586"/>
            <w:hideMark/>
          </w:tcPr>
          <w:p w:rsidRDefault="001E3743" w:rsidP="008F26AE" w:rsidR="001E3743" w:rsidRPr="00772B80">
            <w:pPr>
              <w:rPr>
                <w:sz w:val="22"/>
                <w:szCs w:val="22"/>
              </w:rPr>
            </w:pPr>
            <w:r w:rsidRPr="00772B80">
              <w:rPr>
                <w:sz w:val="22"/>
                <w:szCs w:val="22"/>
              </w:rPr>
              <w:t>Industrijska 9, Grosuplje, Slovenija</w:t>
            </w:r>
          </w:p>
        </w:tc>
        <w:tc>
          <w:tcPr>
            <w:tcW w:type="dxa" w:w="1458"/>
            <w:hideMark/>
          </w:tcPr>
          <w:p w:rsidRDefault="001E3743" w:rsidP="008F26AE" w:rsidR="001E3743" w:rsidRPr="00772B80">
            <w:pPr>
              <w:rPr>
                <w:sz w:val="22"/>
                <w:szCs w:val="22"/>
              </w:rPr>
            </w:pPr>
            <w:r w:rsidRPr="00772B80">
              <w:rPr>
                <w:sz w:val="22"/>
                <w:szCs w:val="22"/>
              </w:rPr>
              <w:t>SI29750369</w:t>
            </w:r>
          </w:p>
        </w:tc>
        <w:tc>
          <w:tcPr>
            <w:tcW w:type="dxa" w:w="1802"/>
            <w:hideMark/>
          </w:tcPr>
          <w:p w:rsidRDefault="001E3743" w:rsidP="008F26AE" w:rsidR="001E3743" w:rsidRPr="00772B80">
            <w:pPr>
              <w:jc w:val="right"/>
              <w:rPr>
                <w:sz w:val="22"/>
                <w:szCs w:val="22"/>
              </w:rPr>
            </w:pPr>
            <w:r w:rsidRPr="00772B80">
              <w:rPr>
                <w:sz w:val="22"/>
                <w:szCs w:val="22"/>
              </w:rPr>
              <w:t>1.667,93</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7</w:t>
            </w:r>
          </w:p>
        </w:tc>
        <w:tc>
          <w:tcPr>
            <w:tcW w:type="dxa" w:w="2651"/>
            <w:hideMark/>
          </w:tcPr>
          <w:p w:rsidRDefault="001E3743" w:rsidP="008F26AE" w:rsidR="001E3743" w:rsidRPr="00772B80">
            <w:pPr>
              <w:rPr>
                <w:sz w:val="22"/>
                <w:szCs w:val="22"/>
              </w:rPr>
            </w:pPr>
            <w:r w:rsidRPr="00772B80">
              <w:rPr>
                <w:sz w:val="22"/>
                <w:szCs w:val="22"/>
              </w:rPr>
              <w:t>Gornji grad d.o.o.</w:t>
            </w:r>
          </w:p>
        </w:tc>
        <w:tc>
          <w:tcPr>
            <w:tcW w:type="dxa" w:w="3586"/>
            <w:hideMark/>
          </w:tcPr>
          <w:p w:rsidRDefault="001E3743" w:rsidP="008F26AE" w:rsidR="001E3743" w:rsidRPr="00772B80">
            <w:pPr>
              <w:rPr>
                <w:sz w:val="22"/>
                <w:szCs w:val="22"/>
              </w:rPr>
            </w:pPr>
            <w:r w:rsidRPr="00772B80">
              <w:rPr>
                <w:sz w:val="22"/>
                <w:szCs w:val="22"/>
              </w:rPr>
              <w:t>Karlovačka 203a, HR-10250 Lučko</w:t>
            </w:r>
          </w:p>
        </w:tc>
        <w:tc>
          <w:tcPr>
            <w:tcW w:type="dxa" w:w="1458"/>
            <w:hideMark/>
          </w:tcPr>
          <w:p w:rsidRDefault="001E3743" w:rsidP="008F26AE" w:rsidR="001E3743" w:rsidRPr="00772B80">
            <w:pPr>
              <w:rPr>
                <w:sz w:val="22"/>
                <w:szCs w:val="22"/>
              </w:rPr>
            </w:pPr>
            <w:r w:rsidRPr="00772B80">
              <w:rPr>
                <w:sz w:val="22"/>
                <w:szCs w:val="22"/>
              </w:rPr>
              <w:t>49158686202</w:t>
            </w:r>
          </w:p>
        </w:tc>
        <w:tc>
          <w:tcPr>
            <w:tcW w:type="dxa" w:w="1802"/>
            <w:hideMark/>
          </w:tcPr>
          <w:p w:rsidRDefault="001E3743" w:rsidP="008F26AE" w:rsidR="001E3743" w:rsidRPr="00772B80">
            <w:pPr>
              <w:jc w:val="right"/>
              <w:rPr>
                <w:sz w:val="22"/>
                <w:szCs w:val="22"/>
              </w:rPr>
            </w:pPr>
            <w:r w:rsidRPr="00772B80">
              <w:rPr>
                <w:sz w:val="22"/>
                <w:szCs w:val="22"/>
              </w:rPr>
              <w:t>2.748,69</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8</w:t>
            </w:r>
          </w:p>
        </w:tc>
        <w:tc>
          <w:tcPr>
            <w:tcW w:type="dxa" w:w="2651"/>
            <w:hideMark/>
          </w:tcPr>
          <w:p w:rsidRDefault="001E3743" w:rsidP="008F26AE" w:rsidR="001E3743" w:rsidRPr="00772B80">
            <w:pPr>
              <w:rPr>
                <w:sz w:val="22"/>
                <w:szCs w:val="22"/>
              </w:rPr>
            </w:pPr>
            <w:r w:rsidRPr="00772B80">
              <w:rPr>
                <w:sz w:val="22"/>
                <w:szCs w:val="22"/>
              </w:rPr>
              <w:t>Gorup</w:t>
            </w:r>
            <w:r w:rsidR="002C2CA7">
              <w:rPr>
                <w:sz w:val="22"/>
                <w:szCs w:val="22"/>
              </w:rPr>
              <w:t xml:space="preserve"> u stečaju</w:t>
            </w:r>
            <w:r w:rsidRPr="00772B80">
              <w:rPr>
                <w:sz w:val="22"/>
                <w:szCs w:val="22"/>
              </w:rPr>
              <w:t xml:space="preserve"> d.o.o. </w:t>
            </w:r>
          </w:p>
        </w:tc>
        <w:tc>
          <w:tcPr>
            <w:tcW w:type="dxa" w:w="3586"/>
            <w:hideMark/>
          </w:tcPr>
          <w:p w:rsidRDefault="001E3743" w:rsidP="008F26AE" w:rsidR="001E3743" w:rsidRPr="00772B80">
            <w:pPr>
              <w:rPr>
                <w:sz w:val="22"/>
                <w:szCs w:val="22"/>
              </w:rPr>
            </w:pPr>
            <w:r w:rsidRPr="00772B80">
              <w:rPr>
                <w:sz w:val="22"/>
                <w:szCs w:val="22"/>
              </w:rPr>
              <w:t>Tomaševec 2, HR-49290 Klanjec</w:t>
            </w:r>
          </w:p>
        </w:tc>
        <w:tc>
          <w:tcPr>
            <w:tcW w:type="dxa" w:w="1458"/>
            <w:hideMark/>
          </w:tcPr>
          <w:p w:rsidRDefault="001E3743" w:rsidP="008F26AE" w:rsidR="001E3743" w:rsidRPr="00772B80">
            <w:pPr>
              <w:rPr>
                <w:sz w:val="22"/>
                <w:szCs w:val="22"/>
              </w:rPr>
            </w:pPr>
            <w:r w:rsidRPr="00772B80">
              <w:rPr>
                <w:sz w:val="22"/>
                <w:szCs w:val="22"/>
              </w:rPr>
              <w:t>59013770221</w:t>
            </w:r>
          </w:p>
        </w:tc>
        <w:tc>
          <w:tcPr>
            <w:tcW w:type="dxa" w:w="1802"/>
            <w:hideMark/>
          </w:tcPr>
          <w:p w:rsidRDefault="001E3743" w:rsidP="008F26AE" w:rsidR="001E3743" w:rsidRPr="00772B80">
            <w:pPr>
              <w:jc w:val="right"/>
              <w:rPr>
                <w:sz w:val="22"/>
                <w:szCs w:val="22"/>
              </w:rPr>
            </w:pPr>
            <w:r w:rsidRPr="00772B80">
              <w:rPr>
                <w:sz w:val="22"/>
                <w:szCs w:val="22"/>
              </w:rPr>
              <w:t>7.438,43</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14</w:t>
            </w:r>
          </w:p>
        </w:tc>
        <w:tc>
          <w:tcPr>
            <w:tcW w:type="dxa" w:w="2651"/>
            <w:hideMark/>
          </w:tcPr>
          <w:p w:rsidRDefault="001E3743" w:rsidP="008F26AE" w:rsidR="001E3743" w:rsidRPr="00772B80">
            <w:pPr>
              <w:rPr>
                <w:sz w:val="22"/>
                <w:szCs w:val="22"/>
              </w:rPr>
            </w:pPr>
            <w:r w:rsidRPr="00772B80">
              <w:rPr>
                <w:sz w:val="22"/>
                <w:szCs w:val="22"/>
              </w:rPr>
              <w:t>Hrvatsko društvo skladatelja</w:t>
            </w:r>
          </w:p>
        </w:tc>
        <w:tc>
          <w:tcPr>
            <w:tcW w:type="dxa" w:w="3586"/>
            <w:hideMark/>
          </w:tcPr>
          <w:p w:rsidRDefault="001E3743" w:rsidP="008F26AE" w:rsidR="001E3743" w:rsidRPr="00772B80">
            <w:pPr>
              <w:rPr>
                <w:sz w:val="22"/>
                <w:szCs w:val="22"/>
              </w:rPr>
            </w:pPr>
            <w:r w:rsidRPr="00772B80">
              <w:rPr>
                <w:sz w:val="22"/>
                <w:szCs w:val="22"/>
              </w:rPr>
              <w:t>Berislavićeva 9, HR-10000 Zagreb</w:t>
            </w:r>
          </w:p>
        </w:tc>
        <w:tc>
          <w:tcPr>
            <w:tcW w:type="dxa" w:w="1458"/>
            <w:hideMark/>
          </w:tcPr>
          <w:p w:rsidRDefault="001E3743" w:rsidP="008F26AE" w:rsidR="001E3743" w:rsidRPr="00772B80">
            <w:pPr>
              <w:rPr>
                <w:sz w:val="22"/>
                <w:szCs w:val="22"/>
              </w:rPr>
            </w:pPr>
            <w:r w:rsidRPr="00772B80">
              <w:rPr>
                <w:sz w:val="22"/>
                <w:szCs w:val="22"/>
              </w:rPr>
              <w:t>56668956985</w:t>
            </w:r>
          </w:p>
        </w:tc>
        <w:tc>
          <w:tcPr>
            <w:tcW w:type="dxa" w:w="1802"/>
            <w:hideMark/>
          </w:tcPr>
          <w:p w:rsidRDefault="001E3743" w:rsidP="008F26AE" w:rsidR="001E3743" w:rsidRPr="00772B80">
            <w:pPr>
              <w:jc w:val="right"/>
              <w:rPr>
                <w:sz w:val="22"/>
                <w:szCs w:val="22"/>
              </w:rPr>
            </w:pPr>
            <w:r w:rsidRPr="00772B80">
              <w:rPr>
                <w:sz w:val="22"/>
                <w:szCs w:val="22"/>
              </w:rPr>
              <w:t>103,68</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15</w:t>
            </w:r>
          </w:p>
        </w:tc>
        <w:tc>
          <w:tcPr>
            <w:tcW w:type="dxa" w:w="2651"/>
            <w:hideMark/>
          </w:tcPr>
          <w:p w:rsidRDefault="001E3743" w:rsidP="008F26AE" w:rsidR="001E3743" w:rsidRPr="00772B80">
            <w:pPr>
              <w:rPr>
                <w:sz w:val="22"/>
                <w:szCs w:val="22"/>
              </w:rPr>
            </w:pPr>
            <w:r w:rsidRPr="00772B80">
              <w:rPr>
                <w:sz w:val="22"/>
                <w:szCs w:val="22"/>
              </w:rPr>
              <w:t>Intereuropa d.o.o.</w:t>
            </w:r>
          </w:p>
        </w:tc>
        <w:tc>
          <w:tcPr>
            <w:tcW w:type="dxa" w:w="3586"/>
            <w:hideMark/>
          </w:tcPr>
          <w:p w:rsidRDefault="001E3743" w:rsidP="008F26AE" w:rsidR="001E3743" w:rsidRPr="00772B80">
            <w:pPr>
              <w:rPr>
                <w:sz w:val="22"/>
                <w:szCs w:val="22"/>
              </w:rPr>
            </w:pPr>
            <w:r w:rsidRPr="00772B80">
              <w:rPr>
                <w:sz w:val="22"/>
                <w:szCs w:val="22"/>
              </w:rPr>
              <w:t>Josipa Lončara 3, HR-10000 Zagreb</w:t>
            </w:r>
          </w:p>
        </w:tc>
        <w:tc>
          <w:tcPr>
            <w:tcW w:type="dxa" w:w="1458"/>
            <w:hideMark/>
          </w:tcPr>
          <w:p w:rsidRDefault="001E3743" w:rsidP="008F26AE" w:rsidR="001E3743" w:rsidRPr="00772B80">
            <w:pPr>
              <w:rPr>
                <w:sz w:val="22"/>
                <w:szCs w:val="22"/>
              </w:rPr>
            </w:pPr>
            <w:r w:rsidRPr="00772B80">
              <w:rPr>
                <w:sz w:val="22"/>
                <w:szCs w:val="22"/>
              </w:rPr>
              <w:t>85514716931</w:t>
            </w:r>
          </w:p>
        </w:tc>
        <w:tc>
          <w:tcPr>
            <w:tcW w:type="dxa" w:w="1802"/>
            <w:hideMark/>
          </w:tcPr>
          <w:p w:rsidRDefault="001E3743" w:rsidP="008F26AE" w:rsidR="001E3743" w:rsidRPr="00772B80">
            <w:pPr>
              <w:jc w:val="right"/>
              <w:rPr>
                <w:sz w:val="22"/>
                <w:szCs w:val="22"/>
              </w:rPr>
            </w:pPr>
            <w:r w:rsidRPr="00772B80">
              <w:rPr>
                <w:sz w:val="22"/>
                <w:szCs w:val="22"/>
              </w:rPr>
              <w:t>36.646,84</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16</w:t>
            </w:r>
          </w:p>
        </w:tc>
        <w:tc>
          <w:tcPr>
            <w:tcW w:type="dxa" w:w="2651"/>
            <w:hideMark/>
          </w:tcPr>
          <w:p w:rsidRDefault="001E3743" w:rsidP="008F26AE" w:rsidR="001E3743" w:rsidRPr="00772B80">
            <w:pPr>
              <w:rPr>
                <w:sz w:val="22"/>
                <w:szCs w:val="22"/>
              </w:rPr>
            </w:pPr>
            <w:r w:rsidRPr="00772B80">
              <w:rPr>
                <w:sz w:val="22"/>
                <w:szCs w:val="22"/>
              </w:rPr>
              <w:t>Kokola tours d.o.o.</w:t>
            </w:r>
          </w:p>
        </w:tc>
        <w:tc>
          <w:tcPr>
            <w:tcW w:type="dxa" w:w="3586"/>
            <w:hideMark/>
          </w:tcPr>
          <w:p w:rsidRDefault="001E3743" w:rsidP="008F26AE" w:rsidR="001E3743" w:rsidRPr="00772B80">
            <w:pPr>
              <w:rPr>
                <w:sz w:val="22"/>
                <w:szCs w:val="22"/>
              </w:rPr>
            </w:pPr>
            <w:r w:rsidRPr="00772B80">
              <w:rPr>
                <w:sz w:val="22"/>
                <w:szCs w:val="22"/>
              </w:rPr>
              <w:t>Božidara Magovca 157, HR-10000 Zagreb</w:t>
            </w:r>
          </w:p>
        </w:tc>
        <w:tc>
          <w:tcPr>
            <w:tcW w:type="dxa" w:w="1458"/>
            <w:hideMark/>
          </w:tcPr>
          <w:p w:rsidRDefault="001E3743" w:rsidP="008F26AE" w:rsidR="001E3743" w:rsidRPr="00772B80">
            <w:pPr>
              <w:rPr>
                <w:sz w:val="22"/>
                <w:szCs w:val="22"/>
              </w:rPr>
            </w:pPr>
            <w:r w:rsidRPr="00772B80">
              <w:rPr>
                <w:sz w:val="22"/>
                <w:szCs w:val="22"/>
              </w:rPr>
              <w:t>22228817841</w:t>
            </w:r>
          </w:p>
        </w:tc>
        <w:tc>
          <w:tcPr>
            <w:tcW w:type="dxa" w:w="1802"/>
            <w:hideMark/>
          </w:tcPr>
          <w:p w:rsidRDefault="001E3743" w:rsidP="008F26AE" w:rsidR="001E3743" w:rsidRPr="00772B80">
            <w:pPr>
              <w:jc w:val="right"/>
              <w:rPr>
                <w:sz w:val="22"/>
                <w:szCs w:val="22"/>
              </w:rPr>
            </w:pPr>
            <w:r w:rsidRPr="00772B80">
              <w:rPr>
                <w:sz w:val="22"/>
                <w:szCs w:val="22"/>
              </w:rPr>
              <w:t>13,45</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18</w:t>
            </w:r>
          </w:p>
        </w:tc>
        <w:tc>
          <w:tcPr>
            <w:tcW w:type="dxa" w:w="2651"/>
            <w:hideMark/>
          </w:tcPr>
          <w:p w:rsidRDefault="001E3743" w:rsidP="008F26AE" w:rsidR="001E3743" w:rsidRPr="00772B80">
            <w:pPr>
              <w:rPr>
                <w:sz w:val="22"/>
                <w:szCs w:val="22"/>
              </w:rPr>
            </w:pPr>
            <w:r w:rsidRPr="00772B80">
              <w:rPr>
                <w:sz w:val="22"/>
                <w:szCs w:val="22"/>
              </w:rPr>
              <w:t>M.M.Megalodon d.o.o.</w:t>
            </w:r>
          </w:p>
        </w:tc>
        <w:tc>
          <w:tcPr>
            <w:tcW w:type="dxa" w:w="3586"/>
            <w:hideMark/>
          </w:tcPr>
          <w:p w:rsidRDefault="001E3743" w:rsidP="008F26AE" w:rsidR="001E3743" w:rsidRPr="00772B80">
            <w:pPr>
              <w:rPr>
                <w:sz w:val="22"/>
                <w:szCs w:val="22"/>
              </w:rPr>
            </w:pPr>
            <w:r w:rsidRPr="00772B80">
              <w:rPr>
                <w:sz w:val="22"/>
                <w:szCs w:val="22"/>
              </w:rPr>
              <w:t>Pavlovec Zabočki 25, HR-49210 Zabok</w:t>
            </w:r>
          </w:p>
        </w:tc>
        <w:tc>
          <w:tcPr>
            <w:tcW w:type="dxa" w:w="1458"/>
            <w:hideMark/>
          </w:tcPr>
          <w:p w:rsidRDefault="001E3743" w:rsidP="008F26AE" w:rsidR="001E3743" w:rsidRPr="00772B80">
            <w:pPr>
              <w:rPr>
                <w:sz w:val="22"/>
                <w:szCs w:val="22"/>
              </w:rPr>
            </w:pPr>
            <w:r w:rsidRPr="00772B80">
              <w:rPr>
                <w:sz w:val="22"/>
                <w:szCs w:val="22"/>
              </w:rPr>
              <w:t>49134507675</w:t>
            </w:r>
          </w:p>
        </w:tc>
        <w:tc>
          <w:tcPr>
            <w:tcW w:type="dxa" w:w="1802"/>
            <w:hideMark/>
          </w:tcPr>
          <w:p w:rsidRDefault="001E3743" w:rsidP="008F26AE" w:rsidR="001E3743" w:rsidRPr="00772B80">
            <w:pPr>
              <w:jc w:val="right"/>
              <w:rPr>
                <w:sz w:val="22"/>
                <w:szCs w:val="22"/>
              </w:rPr>
            </w:pPr>
            <w:r w:rsidRPr="00772B80">
              <w:rPr>
                <w:sz w:val="22"/>
                <w:szCs w:val="22"/>
              </w:rPr>
              <w:t>2.461,08</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20</w:t>
            </w:r>
          </w:p>
        </w:tc>
        <w:tc>
          <w:tcPr>
            <w:tcW w:type="dxa" w:w="2651"/>
            <w:hideMark/>
          </w:tcPr>
          <w:p w:rsidRDefault="001E3743" w:rsidP="008F26AE" w:rsidR="001E3743" w:rsidRPr="00772B80">
            <w:pPr>
              <w:rPr>
                <w:sz w:val="22"/>
                <w:szCs w:val="22"/>
              </w:rPr>
            </w:pPr>
            <w:r w:rsidRPr="00772B80">
              <w:rPr>
                <w:sz w:val="22"/>
                <w:szCs w:val="22"/>
              </w:rPr>
              <w:t>Nigra Zlatar obrt za transport vl.Mario Škreb</w:t>
            </w:r>
          </w:p>
        </w:tc>
        <w:tc>
          <w:tcPr>
            <w:tcW w:type="dxa" w:w="3586"/>
            <w:hideMark/>
          </w:tcPr>
          <w:p w:rsidRDefault="001E3743" w:rsidP="008F26AE" w:rsidR="001E3743" w:rsidRPr="00772B80">
            <w:pPr>
              <w:rPr>
                <w:sz w:val="22"/>
                <w:szCs w:val="22"/>
              </w:rPr>
            </w:pPr>
            <w:r w:rsidRPr="00772B80">
              <w:rPr>
                <w:sz w:val="22"/>
                <w:szCs w:val="22"/>
              </w:rPr>
              <w:t>Zagrebačka 10, HR-49250 Zlatar</w:t>
            </w:r>
          </w:p>
        </w:tc>
        <w:tc>
          <w:tcPr>
            <w:tcW w:type="dxa" w:w="1458"/>
            <w:hideMark/>
          </w:tcPr>
          <w:p w:rsidRDefault="001E3743" w:rsidP="008F26AE" w:rsidR="001E3743" w:rsidRPr="00772B80">
            <w:pPr>
              <w:rPr>
                <w:sz w:val="22"/>
                <w:szCs w:val="22"/>
              </w:rPr>
            </w:pPr>
            <w:r w:rsidRPr="00772B80">
              <w:rPr>
                <w:sz w:val="22"/>
                <w:szCs w:val="22"/>
              </w:rPr>
              <w:t>29349851466</w:t>
            </w:r>
          </w:p>
        </w:tc>
        <w:tc>
          <w:tcPr>
            <w:tcW w:type="dxa" w:w="1802"/>
            <w:hideMark/>
          </w:tcPr>
          <w:p w:rsidRDefault="001E3743" w:rsidP="008F26AE" w:rsidR="001E3743" w:rsidRPr="00772B80">
            <w:pPr>
              <w:jc w:val="right"/>
              <w:rPr>
                <w:sz w:val="22"/>
                <w:szCs w:val="22"/>
              </w:rPr>
            </w:pPr>
            <w:r w:rsidRPr="00772B80">
              <w:rPr>
                <w:sz w:val="22"/>
                <w:szCs w:val="22"/>
              </w:rPr>
              <w:t>31,10</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21</w:t>
            </w:r>
          </w:p>
        </w:tc>
        <w:tc>
          <w:tcPr>
            <w:tcW w:type="dxa" w:w="2651"/>
            <w:hideMark/>
          </w:tcPr>
          <w:p w:rsidRDefault="001E3743" w:rsidP="008F26AE" w:rsidR="001E3743" w:rsidRPr="00772B80">
            <w:pPr>
              <w:rPr>
                <w:sz w:val="22"/>
                <w:szCs w:val="22"/>
              </w:rPr>
            </w:pPr>
            <w:r w:rsidRPr="00772B80">
              <w:rPr>
                <w:sz w:val="22"/>
                <w:szCs w:val="22"/>
              </w:rPr>
              <w:t>Panturist d.d.</w:t>
            </w:r>
          </w:p>
        </w:tc>
        <w:tc>
          <w:tcPr>
            <w:tcW w:type="dxa" w:w="3586"/>
            <w:hideMark/>
          </w:tcPr>
          <w:p w:rsidRDefault="001E3743" w:rsidP="008F26AE" w:rsidR="001E3743" w:rsidRPr="00772B80">
            <w:pPr>
              <w:rPr>
                <w:sz w:val="22"/>
                <w:szCs w:val="22"/>
              </w:rPr>
            </w:pPr>
            <w:r w:rsidRPr="00772B80">
              <w:rPr>
                <w:sz w:val="22"/>
                <w:szCs w:val="22"/>
              </w:rPr>
              <w:t>Sv. L. Bogdana Mandića 33 , HR-31000 Osijek</w:t>
            </w:r>
          </w:p>
        </w:tc>
        <w:tc>
          <w:tcPr>
            <w:tcW w:type="dxa" w:w="1458"/>
            <w:hideMark/>
          </w:tcPr>
          <w:p w:rsidRDefault="001E3743" w:rsidP="008F26AE" w:rsidR="001E3743" w:rsidRPr="00772B80">
            <w:pPr>
              <w:rPr>
                <w:sz w:val="22"/>
                <w:szCs w:val="22"/>
              </w:rPr>
            </w:pPr>
            <w:r w:rsidRPr="00772B80">
              <w:rPr>
                <w:sz w:val="22"/>
                <w:szCs w:val="22"/>
              </w:rPr>
              <w:t>33930043548</w:t>
            </w:r>
          </w:p>
        </w:tc>
        <w:tc>
          <w:tcPr>
            <w:tcW w:type="dxa" w:w="1802"/>
            <w:hideMark/>
          </w:tcPr>
          <w:p w:rsidRDefault="001E3743" w:rsidP="008F26AE" w:rsidR="001E3743" w:rsidRPr="00772B80">
            <w:pPr>
              <w:jc w:val="right"/>
              <w:rPr>
                <w:sz w:val="22"/>
                <w:szCs w:val="22"/>
              </w:rPr>
            </w:pPr>
            <w:r w:rsidRPr="00772B80">
              <w:rPr>
                <w:sz w:val="22"/>
                <w:szCs w:val="22"/>
              </w:rPr>
              <w:t>5,20</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22</w:t>
            </w:r>
          </w:p>
        </w:tc>
        <w:tc>
          <w:tcPr>
            <w:tcW w:type="dxa" w:w="2651"/>
            <w:hideMark/>
          </w:tcPr>
          <w:p w:rsidRDefault="001E3743" w:rsidP="008F26AE" w:rsidR="001E3743" w:rsidRPr="00772B80">
            <w:pPr>
              <w:rPr>
                <w:sz w:val="22"/>
                <w:szCs w:val="22"/>
              </w:rPr>
            </w:pPr>
            <w:r w:rsidRPr="00772B80">
              <w:rPr>
                <w:sz w:val="22"/>
                <w:szCs w:val="22"/>
              </w:rPr>
              <w:t>Prijevoz putnika Ki Turs vl. Ivan Karačić</w:t>
            </w:r>
          </w:p>
        </w:tc>
        <w:tc>
          <w:tcPr>
            <w:tcW w:type="dxa" w:w="3586"/>
            <w:hideMark/>
          </w:tcPr>
          <w:p w:rsidRDefault="001E3743" w:rsidP="008F26AE" w:rsidR="001E3743" w:rsidRPr="00772B80">
            <w:pPr>
              <w:rPr>
                <w:sz w:val="22"/>
                <w:szCs w:val="22"/>
              </w:rPr>
            </w:pPr>
            <w:r w:rsidRPr="00772B80">
              <w:rPr>
                <w:sz w:val="22"/>
                <w:szCs w:val="22"/>
              </w:rPr>
              <w:t>Bosanska 1, Soblinec, HR-10360 Sesvete</w:t>
            </w:r>
          </w:p>
        </w:tc>
        <w:tc>
          <w:tcPr>
            <w:tcW w:type="dxa" w:w="1458"/>
            <w:hideMark/>
          </w:tcPr>
          <w:p w:rsidRDefault="001E3743" w:rsidP="008F26AE" w:rsidR="001E3743" w:rsidRPr="00772B80">
            <w:pPr>
              <w:rPr>
                <w:sz w:val="22"/>
                <w:szCs w:val="22"/>
              </w:rPr>
            </w:pPr>
            <w:r w:rsidRPr="00772B80">
              <w:rPr>
                <w:sz w:val="22"/>
                <w:szCs w:val="22"/>
              </w:rPr>
              <w:t>52546545757</w:t>
            </w:r>
          </w:p>
        </w:tc>
        <w:tc>
          <w:tcPr>
            <w:tcW w:type="dxa" w:w="1802"/>
            <w:hideMark/>
          </w:tcPr>
          <w:p w:rsidRDefault="001E3743" w:rsidP="008F26AE" w:rsidR="001E3743" w:rsidRPr="00772B80">
            <w:pPr>
              <w:jc w:val="right"/>
              <w:rPr>
                <w:sz w:val="22"/>
                <w:szCs w:val="22"/>
              </w:rPr>
            </w:pPr>
            <w:r w:rsidRPr="00772B80">
              <w:rPr>
                <w:sz w:val="22"/>
                <w:szCs w:val="22"/>
              </w:rPr>
              <w:t>101,68</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24</w:t>
            </w:r>
          </w:p>
        </w:tc>
        <w:tc>
          <w:tcPr>
            <w:tcW w:type="dxa" w:w="2651"/>
            <w:hideMark/>
          </w:tcPr>
          <w:p w:rsidRDefault="001E3743" w:rsidP="008F26AE" w:rsidR="001E3743" w:rsidRPr="00772B80">
            <w:pPr>
              <w:rPr>
                <w:sz w:val="22"/>
                <w:szCs w:val="22"/>
              </w:rPr>
            </w:pPr>
            <w:r w:rsidRPr="00772B80">
              <w:rPr>
                <w:sz w:val="22"/>
                <w:szCs w:val="22"/>
              </w:rPr>
              <w:t>Slavonija bus d.o.o.</w:t>
            </w:r>
          </w:p>
        </w:tc>
        <w:tc>
          <w:tcPr>
            <w:tcW w:type="dxa" w:w="3586"/>
            <w:hideMark/>
          </w:tcPr>
          <w:p w:rsidRDefault="001E3743" w:rsidP="008F26AE" w:rsidR="001E3743" w:rsidRPr="00772B80">
            <w:pPr>
              <w:rPr>
                <w:sz w:val="22"/>
                <w:szCs w:val="22"/>
              </w:rPr>
            </w:pPr>
            <w:r w:rsidRPr="00772B80">
              <w:rPr>
                <w:sz w:val="22"/>
                <w:szCs w:val="22"/>
              </w:rPr>
              <w:t>Novi Grad 26a, HR-35216 Prnjavor</w:t>
            </w:r>
          </w:p>
        </w:tc>
        <w:tc>
          <w:tcPr>
            <w:tcW w:type="dxa" w:w="1458"/>
            <w:hideMark/>
          </w:tcPr>
          <w:p w:rsidRDefault="001E3743" w:rsidP="008F26AE" w:rsidR="001E3743" w:rsidRPr="00772B80">
            <w:pPr>
              <w:rPr>
                <w:sz w:val="22"/>
                <w:szCs w:val="22"/>
              </w:rPr>
            </w:pPr>
            <w:r w:rsidRPr="00772B80">
              <w:rPr>
                <w:sz w:val="22"/>
                <w:szCs w:val="22"/>
              </w:rPr>
              <w:t>84931084664</w:t>
            </w:r>
          </w:p>
        </w:tc>
        <w:tc>
          <w:tcPr>
            <w:tcW w:type="dxa" w:w="1802"/>
            <w:hideMark/>
          </w:tcPr>
          <w:p w:rsidRDefault="001E3743" w:rsidP="008F26AE" w:rsidR="001E3743" w:rsidRPr="00772B80">
            <w:pPr>
              <w:jc w:val="right"/>
              <w:rPr>
                <w:sz w:val="22"/>
                <w:szCs w:val="22"/>
              </w:rPr>
            </w:pPr>
            <w:r w:rsidRPr="00772B80">
              <w:rPr>
                <w:sz w:val="22"/>
                <w:szCs w:val="22"/>
              </w:rPr>
              <w:t>38,66</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25</w:t>
            </w:r>
          </w:p>
        </w:tc>
        <w:tc>
          <w:tcPr>
            <w:tcW w:type="dxa" w:w="2651"/>
            <w:hideMark/>
          </w:tcPr>
          <w:p w:rsidRDefault="001E3743" w:rsidP="008F26AE" w:rsidR="001E3743" w:rsidRPr="00772B80">
            <w:pPr>
              <w:rPr>
                <w:sz w:val="22"/>
                <w:szCs w:val="22"/>
              </w:rPr>
            </w:pPr>
            <w:r w:rsidRPr="00772B80">
              <w:rPr>
                <w:sz w:val="22"/>
                <w:szCs w:val="22"/>
              </w:rPr>
              <w:t>Top Chem Chemikalienhandel GmbH</w:t>
            </w:r>
          </w:p>
        </w:tc>
        <w:tc>
          <w:tcPr>
            <w:tcW w:type="dxa" w:w="3586"/>
            <w:hideMark/>
          </w:tcPr>
          <w:p w:rsidRDefault="001E3743" w:rsidP="008F26AE" w:rsidR="001E3743" w:rsidRPr="00772B80">
            <w:pPr>
              <w:rPr>
                <w:sz w:val="22"/>
                <w:szCs w:val="22"/>
              </w:rPr>
            </w:pPr>
            <w:r w:rsidRPr="00772B80">
              <w:rPr>
                <w:sz w:val="22"/>
                <w:szCs w:val="22"/>
              </w:rPr>
              <w:t>Othellogasse 1A, HR-1230 Beč (Wien), Austrija</w:t>
            </w:r>
          </w:p>
        </w:tc>
        <w:tc>
          <w:tcPr>
            <w:tcW w:type="dxa" w:w="1458"/>
            <w:hideMark/>
          </w:tcPr>
          <w:p w:rsidRDefault="001E3743" w:rsidP="008F26AE" w:rsidR="001E3743" w:rsidRPr="00772B80">
            <w:pPr>
              <w:rPr>
                <w:sz w:val="22"/>
                <w:szCs w:val="22"/>
              </w:rPr>
            </w:pPr>
            <w:r w:rsidRPr="00772B80">
              <w:rPr>
                <w:sz w:val="22"/>
                <w:szCs w:val="22"/>
              </w:rPr>
              <w:t>ATU14270607</w:t>
            </w:r>
          </w:p>
        </w:tc>
        <w:tc>
          <w:tcPr>
            <w:tcW w:type="dxa" w:w="1802"/>
            <w:hideMark/>
          </w:tcPr>
          <w:p w:rsidRDefault="001E3743" w:rsidP="008F26AE" w:rsidR="001E3743" w:rsidRPr="00772B80">
            <w:pPr>
              <w:jc w:val="right"/>
              <w:rPr>
                <w:sz w:val="22"/>
                <w:szCs w:val="22"/>
              </w:rPr>
            </w:pPr>
            <w:r w:rsidRPr="00772B80">
              <w:rPr>
                <w:sz w:val="22"/>
                <w:szCs w:val="22"/>
              </w:rPr>
              <w:t>60.275,46</w:t>
            </w:r>
          </w:p>
        </w:tc>
      </w:tr>
      <w:tr w:rsidTr="00772B80" w:rsidR="001E3743" w:rsidRPr="00772B80">
        <w:trPr>
          <w:trHeight w:val="340"/>
        </w:trPr>
        <w:tc>
          <w:tcPr>
            <w:tcW w:type="dxa" w:w="568"/>
            <w:hideMark/>
          </w:tcPr>
          <w:p w:rsidRDefault="001E3743" w:rsidP="008F26AE" w:rsidR="001E3743" w:rsidRPr="00772B80">
            <w:pPr>
              <w:jc w:val="right"/>
              <w:rPr>
                <w:sz w:val="22"/>
                <w:szCs w:val="22"/>
              </w:rPr>
            </w:pPr>
            <w:r w:rsidRPr="00772B80">
              <w:rPr>
                <w:sz w:val="22"/>
                <w:szCs w:val="22"/>
              </w:rPr>
              <w:t>26</w:t>
            </w:r>
          </w:p>
        </w:tc>
        <w:tc>
          <w:tcPr>
            <w:tcW w:type="dxa" w:w="2651"/>
            <w:hideMark/>
          </w:tcPr>
          <w:p w:rsidRDefault="001E3743" w:rsidP="008F26AE" w:rsidR="001E3743" w:rsidRPr="00772B80">
            <w:pPr>
              <w:rPr>
                <w:sz w:val="22"/>
                <w:szCs w:val="22"/>
              </w:rPr>
            </w:pPr>
            <w:r w:rsidRPr="00772B80">
              <w:rPr>
                <w:sz w:val="22"/>
                <w:szCs w:val="22"/>
              </w:rPr>
              <w:t>Torta prijevoz vl. Ivana Ćejvan</w:t>
            </w:r>
          </w:p>
        </w:tc>
        <w:tc>
          <w:tcPr>
            <w:tcW w:type="dxa" w:w="3586"/>
            <w:hideMark/>
          </w:tcPr>
          <w:p w:rsidRDefault="001E3743" w:rsidP="008F26AE" w:rsidR="001E3743" w:rsidRPr="00772B80">
            <w:pPr>
              <w:rPr>
                <w:sz w:val="22"/>
                <w:szCs w:val="22"/>
              </w:rPr>
            </w:pPr>
            <w:r w:rsidRPr="00772B80">
              <w:rPr>
                <w:sz w:val="22"/>
                <w:szCs w:val="22"/>
              </w:rPr>
              <w:t>Mihovljan 129, HR-49252 Mihovljan</w:t>
            </w:r>
          </w:p>
        </w:tc>
        <w:tc>
          <w:tcPr>
            <w:tcW w:type="dxa" w:w="1458"/>
            <w:hideMark/>
          </w:tcPr>
          <w:p w:rsidRDefault="001E3743" w:rsidP="008F26AE" w:rsidR="001E3743" w:rsidRPr="00772B80">
            <w:pPr>
              <w:rPr>
                <w:sz w:val="22"/>
                <w:szCs w:val="22"/>
              </w:rPr>
            </w:pPr>
            <w:r w:rsidRPr="00772B80">
              <w:rPr>
                <w:sz w:val="22"/>
                <w:szCs w:val="22"/>
              </w:rPr>
              <w:t>22715743821</w:t>
            </w:r>
          </w:p>
        </w:tc>
        <w:tc>
          <w:tcPr>
            <w:tcW w:type="dxa" w:w="1802"/>
            <w:hideMark/>
          </w:tcPr>
          <w:p w:rsidRDefault="001E3743" w:rsidP="008F26AE" w:rsidR="001E3743" w:rsidRPr="00772B80">
            <w:pPr>
              <w:jc w:val="right"/>
              <w:rPr>
                <w:sz w:val="22"/>
                <w:szCs w:val="22"/>
              </w:rPr>
            </w:pPr>
            <w:r w:rsidRPr="00772B80">
              <w:rPr>
                <w:sz w:val="22"/>
                <w:szCs w:val="22"/>
              </w:rPr>
              <w:t>70,02</w:t>
            </w:r>
          </w:p>
        </w:tc>
      </w:tr>
      <w:tr w:rsidTr="00772B80" w:rsidR="001E3743" w:rsidRPr="00772B80">
        <w:trPr>
          <w:trHeight w:val="340"/>
        </w:trPr>
        <w:tc>
          <w:tcPr>
            <w:tcW w:type="dxa" w:w="568"/>
            <w:noWrap/>
            <w:hideMark/>
          </w:tcPr>
          <w:p w:rsidRDefault="001E3743" w:rsidP="008F26AE" w:rsidR="001E3743" w:rsidRPr="00772B80">
            <w:pPr>
              <w:rPr>
                <w:bCs/>
                <w:sz w:val="22"/>
                <w:szCs w:val="22"/>
              </w:rPr>
            </w:pPr>
          </w:p>
        </w:tc>
        <w:tc>
          <w:tcPr>
            <w:tcW w:type="dxa" w:w="2651"/>
            <w:hideMark/>
          </w:tcPr>
          <w:p w:rsidRDefault="001E3743" w:rsidP="008F26AE" w:rsidR="001E3743" w:rsidRPr="00772B80">
            <w:pPr>
              <w:rPr>
                <w:bCs/>
                <w:sz w:val="22"/>
                <w:szCs w:val="22"/>
              </w:rPr>
            </w:pPr>
            <w:r w:rsidRPr="00772B80">
              <w:rPr>
                <w:bCs/>
                <w:sz w:val="22"/>
                <w:szCs w:val="22"/>
              </w:rPr>
              <w:t>Ukupno:</w:t>
            </w:r>
          </w:p>
        </w:tc>
        <w:tc>
          <w:tcPr>
            <w:tcW w:type="dxa" w:w="3586"/>
            <w:hideMark/>
          </w:tcPr>
          <w:p w:rsidRDefault="001E3743" w:rsidP="008F26AE" w:rsidR="001E3743" w:rsidRPr="00772B80">
            <w:pPr>
              <w:rPr>
                <w:bCs/>
                <w:sz w:val="22"/>
                <w:szCs w:val="22"/>
              </w:rPr>
            </w:pPr>
          </w:p>
        </w:tc>
        <w:tc>
          <w:tcPr>
            <w:tcW w:type="dxa" w:w="1458"/>
            <w:hideMark/>
          </w:tcPr>
          <w:p w:rsidRDefault="001E3743" w:rsidP="008F26AE" w:rsidR="001E3743" w:rsidRPr="00772B80">
            <w:pPr>
              <w:rPr>
                <w:bCs/>
                <w:sz w:val="22"/>
                <w:szCs w:val="22"/>
              </w:rPr>
            </w:pPr>
          </w:p>
        </w:tc>
        <w:tc>
          <w:tcPr>
            <w:tcW w:type="dxa" w:w="1802"/>
            <w:hideMark/>
          </w:tcPr>
          <w:p w:rsidRDefault="001E3743" w:rsidP="008F26AE" w:rsidR="001E3743" w:rsidRPr="00772B80">
            <w:pPr>
              <w:jc w:val="right"/>
              <w:rPr>
                <w:bCs/>
                <w:sz w:val="22"/>
                <w:szCs w:val="22"/>
              </w:rPr>
            </w:pPr>
            <w:r w:rsidRPr="00772B80">
              <w:rPr>
                <w:bCs/>
                <w:sz w:val="22"/>
                <w:szCs w:val="22"/>
              </w:rPr>
              <w:t>160.640,04</w:t>
            </w:r>
          </w:p>
        </w:tc>
      </w:tr>
    </w:tbl>
    <w:p w:rsidRDefault="001E3743" w:rsidP="001E3743" w:rsidR="001E3743" w:rsidRPr="0029785C">
      <w:pPr>
        <w:pStyle w:val="Textbody"/>
        <w:spacing w:lineRule="auto" w:line="276"/>
        <w:rPr>
          <w:rFonts w:cs="Times New Roman" w:hAnsi="Times New Roman" w:ascii="Times New Roman"/>
          <w:sz w:val="24"/>
          <w:szCs w:val="24"/>
        </w:rPr>
      </w:pPr>
    </w:p>
    <w:p w:rsidRDefault="001E3743" w:rsidP="00772B80" w:rsidR="001E3743" w:rsidRPr="00772B80">
      <w:pPr>
        <w:pStyle w:val="Standard"/>
        <w:spacing w:lineRule="auto" w:line="276"/>
        <w:rPr>
          <w:rFonts w:hAnsi="Times New Roman" w:ascii="Times New Roman"/>
          <w:sz w:val="24"/>
          <w:szCs w:val="24"/>
        </w:rPr>
      </w:pPr>
      <w:r w:rsidRPr="00772B80">
        <w:rPr>
          <w:rFonts w:hAnsi="Times New Roman" w:ascii="Times New Roman"/>
          <w:sz w:val="24"/>
          <w:szCs w:val="24"/>
        </w:rPr>
        <w:t>Dužnik i Vjerovnici koji spadaju u grupu ostali vjerovnici, suglasno utvrđuju da će otpisati 70% utvrđene tražbine svakog navedenog vjerovnika iz ove grupe Vjerovnika.</w:t>
      </w:r>
    </w:p>
    <w:p w:rsidRDefault="001E3743" w:rsidP="00772B80" w:rsidR="001E3743" w:rsidRPr="00772B80">
      <w:pPr>
        <w:jc w:val="both"/>
      </w:pPr>
      <w:r w:rsidRPr="00772B80">
        <w:lastRenderedPageBreak/>
        <w:t>Vjerovnici koji spadaju u grupu ostali vjerovnici suglasni su da će se preostali iznos od 30% utvrđene tražbine podmiriti jednokratnom isplatom u roku od 30 dana od dana pravomoćnosti rješenja nadležnog trgovačkog suda kojim se odobrava sklapanje ove predstečajne nagodbe, i to kako slijedi:</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Agitrade d.o.o., Radnička cesta 34, HR-10000 Zagreb, OIB: 98564742287, prema Dužniku ima tražbinu u iznosu 39.850,00 Kn. Dužnik se obvezuje vjerovniku isplatiti smanjenu tražbinu u iznosu od 11.955,00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27.895,00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Autobusni prijevoz Keletić vl. Darko Keletić, Josipa Seissela 3, HR-10010 Zagreb-Sloboština, OIB: 33407666859, prema Dužniku ima tražbinu u iznosu 115,95 Kn. Dužnik se obvezuje vjerovniku isplatiti smanjenu tražbinu u iznosu od 34,79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81,17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Azelija Eko d.o.o., Kolodvorska 29, HR-47280 Ozalj, OIB: 48386413757, prema Dužniku ima tražbinu u iznosu 9.071,87 Kn. Dužnik se obvezuje vjerovniku isplatiti smanjenu tražbinu u iznosu od 2.721,56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6.350,31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Ekotron d.o.o., Industrijska 9, Grosuplje, Slovenija, Porezni broj: SI29750369, prema Dužniku ima tražbinu u iznosu 1.667,93 Kn. Dužnik se obvezuje vjerovniku isplatiti smanjenu tražbinu u iznosu od 500,38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1.167,55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Gornji grad d.o.o., Karlovačka 203a, HR-10250 Lučko, OIB: 49158686202, prema Dužniku ima tražbinu u iznosu 2.748,69 Kn. Dužnik se obvezuje vjerovniku isplatiti smanjenu tražbinu u iznosu od 824,61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1.924,08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Gorup d.o.o.</w:t>
      </w:r>
      <w:r w:rsidR="002C2CA7">
        <w:rPr>
          <w:noProof/>
        </w:rPr>
        <w:t xml:space="preserve"> u stečaju</w:t>
      </w:r>
      <w:r w:rsidRPr="00772B80">
        <w:rPr>
          <w:noProof/>
        </w:rPr>
        <w:t>, Tomaševec 2, HR-49290 Klanjec, OIB: 59013770221, prema Dužniku ima tražbinu u iznosu 7.438,43 Kn. Dužnik se obvezuje vjerovniku isplatiti smanjenu tražbinu u iznosu od 2.231,53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lastRenderedPageBreak/>
        <w:t xml:space="preserve">Vjerovnik otpušta Dužniku dio tražbine u iznosu od 5.206,90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Hrvatsko društvo skladatelja, Berislavićeva 9, HR-10000 Zagreb, OIB: 56668956985, prema Dužniku ima tražbinu u iznosu 103,68 Kn. Dužnik se obvezuje vjerovniku isplatiti smanjenu tražbinu u iznosu od 31,10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72,58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Intereuropa d.o.o., Josipa Lončara 3, HR-10000 Zagreb, OIB: 85514716931, prema Dužniku ima tražbinu u iznosu 36.646,84 Kn. Dužnik se obvezuje vjerovniku isplatiti smanjenu tražbinu u iznosu od 10.994,05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25.652,79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Kokola tours d.o.o., Božidara Magovca 157, HR-10000 Zagreb, OIB: 22228817841, prema Dužniku ima tražbinu u iznosu 13,45 Kn. Dužnik se obvezuje vjerovniku isplatiti smanjenu tražbinu u iznosu od 4,04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9,42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M.M.Megalodon d.o.o., Pavlovec Zabočki 25, HR-49210 Zabok, OIB: 49134507675, prema Dužniku ima tražbinu u iznosu 2.461,08 Kn. Dužnik se obvezuje vjerovniku isplatiti smanjenu tražbinu u iznosu od 738,32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1.722,76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Nigra Zlatar obrt za transport vl.Mario Škreb, Zagrebačka 10, HR-49250 Zlatar, OIB: 29349851466, prema Dužniku ima tražbinu u iznosu 31,10 Kn. Dužnik se obvezuje vjerovniku isplatiti smanjenu tražbinu u iznosu od 9,33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21,77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Panturist d.d., Sv. L. Bogdana Mandića 33 , HR-31000 Osijek, OIB: 33930043548, prema Dužniku ima tražbinu u iznosu 5,20 Kn. Dužnik se obvezuje vjerovniku isplatiti smanjenu tražbinu u iznosu od 1,56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3,64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lastRenderedPageBreak/>
        <w:t>Vjerovnik Prijevoz putnika Ki Turs vl. Ivan Karačić, Bosanska 1, Soblinec, HR-10360 Sesvete, OIB: 52546545757, prema Dužniku ima tražbinu u iznosu 101,68 Kn. Dužnik se obvezuje vjerovniku isplatiti smanjenu tražbinu u iznosu od 30,50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71,18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Slavonija bus d.o.o., Novi Grad 26a, HR-35216 Prnjavor, OIB: 84931084664, prema Dužniku ima tražbinu u iznosu 38,66 Kn. Dužnik se obvezuje vjerovniku isplatiti smanjenu tražbinu u iznosu od 11,60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27,06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Top Chem Chemikalienhandel GmbH, Othellogasse 1A, HR-1230 Beč (Wien), Austrija, Porezni broj: ATU14270607, prema Dužniku ima tražbinu u iznosu 60.275,46 Kn. Dužnik se obvezuje vjerovniku isplatiti smanjenu tražbinu u iznosu od 18.082,64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42.192,82 Kn koji se odnosi na opis 70% utvrđenog iznosa tražbine. </w:t>
      </w:r>
    </w:p>
    <w:p w:rsidRDefault="001E3743" w:rsidP="00772B80" w:rsidR="001E3743" w:rsidRPr="00772B80">
      <w:pPr>
        <w:jc w:val="both"/>
        <w:rPr>
          <w:noProof/>
        </w:rPr>
      </w:pPr>
    </w:p>
    <w:p w:rsidRDefault="001E3743" w:rsidP="00772B80" w:rsidR="001E3743" w:rsidRPr="00772B80">
      <w:pPr>
        <w:jc w:val="both"/>
        <w:rPr>
          <w:noProof/>
        </w:rPr>
      </w:pPr>
      <w:r w:rsidRPr="00772B80">
        <w:rPr>
          <w:noProof/>
        </w:rPr>
        <w:t>Vjerovnik Torta prijevoz vl. Ivana Ćejvan, Mihovljan 129, HR-49252 Mihovljan, OIB: 22715743821, prema Dužniku ima tražbinu u iznosu 70,02 Kn. Dužnik se obvezuje vjerovniku isplatiti smanjenu tražbinu u iznosu od 21,01 Kn podmiriti jednokratnom isplatom u roku od 30 dana od dana pravomoćnosti rješenja nadležnog trgovačkog suda kojim se odobrava sklapanje ove predstečajne nagodbe.</w:t>
      </w:r>
    </w:p>
    <w:p w:rsidRDefault="001E3743" w:rsidP="00772B80" w:rsidR="001E3743" w:rsidRPr="00772B80">
      <w:pPr>
        <w:jc w:val="both"/>
        <w:rPr>
          <w:noProof/>
        </w:rPr>
      </w:pPr>
      <w:r w:rsidRPr="00772B80">
        <w:rPr>
          <w:noProof/>
        </w:rPr>
        <w:t xml:space="preserve">Vjerovnik otpušta Dužniku dio tražbine u iznosu od 49,01 Kn koji se odnosi na opis 70% utvrđenog iznosa tražbine. </w:t>
      </w:r>
    </w:p>
    <w:p w:rsidRDefault="001E3743" w:rsidP="001E3743" w:rsidR="001E3743" w:rsidRPr="0029785C">
      <w:pPr>
        <w:rPr>
          <w:noProof/>
        </w:rPr>
      </w:pPr>
    </w:p>
    <w:p w:rsidRDefault="001E3743" w:rsidP="00E2615E" w:rsidR="001E3743" w:rsidRPr="00772B80">
      <w:pPr>
        <w:pStyle w:val="Bezproreda"/>
      </w:pPr>
      <w:r w:rsidRPr="00772B80">
        <w:t>Uvjetne tražbine - jamstva drugih za kredite dužnika Biotron d.o.o.</w:t>
      </w:r>
    </w:p>
    <w:p w:rsidRDefault="001E3743" w:rsidP="00E2615E" w:rsidR="001E3743" w:rsidRPr="0029785C">
      <w:pPr>
        <w:pStyle w:val="Bezproreda"/>
      </w:pPr>
      <w:r w:rsidRPr="0029785C">
        <w:t>U ovu grupu spadaju sljedeći Vjerovnici, zajedno sa iznosima njihovih utvrđenih tražbina</w:t>
      </w:r>
    </w:p>
    <w:tbl>
      <w:tblPr>
        <w:tblStyle w:val="Reetkatablice"/>
        <w:tblW w:type="dxa" w:w="10065"/>
        <w:tblLayout w:type="fixed"/>
        <w:tblLook w:val="04A0" w:noVBand="1" w:noHBand="0" w:lastColumn="0" w:firstColumn="1" w:lastRow="0" w:firstRow="1"/>
      </w:tblPr>
      <w:tblGrid>
        <w:gridCol w:w="568"/>
        <w:gridCol w:w="2651"/>
        <w:gridCol w:w="3586"/>
        <w:gridCol w:w="1458"/>
        <w:gridCol w:w="1802"/>
      </w:tblGrid>
      <w:tr w:rsidTr="00E2615E" w:rsidR="00E2615E" w:rsidRPr="00E2615E">
        <w:trPr>
          <w:trHeight w:val="340"/>
        </w:trPr>
        <w:tc>
          <w:tcPr>
            <w:tcW w:type="dxa" w:w="568"/>
            <w:hideMark/>
          </w:tcPr>
          <w:p w:rsidRDefault="001E3743" w:rsidP="008F26AE" w:rsidR="001E3743" w:rsidRPr="00E2615E">
            <w:pPr>
              <w:jc w:val="center"/>
              <w:rPr>
                <w:bCs/>
                <w:sz w:val="22"/>
                <w:szCs w:val="22"/>
              </w:rPr>
            </w:pPr>
            <w:r w:rsidRPr="00E2615E">
              <w:rPr>
                <w:bCs/>
                <w:sz w:val="22"/>
                <w:szCs w:val="22"/>
              </w:rPr>
              <w:t>R. br.</w:t>
            </w:r>
          </w:p>
        </w:tc>
        <w:tc>
          <w:tcPr>
            <w:tcW w:type="dxa" w:w="2651"/>
            <w:hideMark/>
          </w:tcPr>
          <w:p w:rsidRDefault="001E3743" w:rsidP="008F26AE" w:rsidR="001E3743" w:rsidRPr="00E2615E">
            <w:pPr>
              <w:jc w:val="center"/>
              <w:rPr>
                <w:bCs/>
                <w:sz w:val="22"/>
                <w:szCs w:val="22"/>
              </w:rPr>
            </w:pPr>
            <w:r w:rsidRPr="00E2615E">
              <w:rPr>
                <w:bCs/>
                <w:sz w:val="22"/>
                <w:szCs w:val="22"/>
              </w:rPr>
              <w:t>Naziv vjerovnika</w:t>
            </w:r>
          </w:p>
        </w:tc>
        <w:tc>
          <w:tcPr>
            <w:tcW w:type="dxa" w:w="3586"/>
            <w:hideMark/>
          </w:tcPr>
          <w:p w:rsidRDefault="001E3743" w:rsidP="008F26AE" w:rsidR="001E3743" w:rsidRPr="00E2615E">
            <w:pPr>
              <w:jc w:val="center"/>
              <w:rPr>
                <w:bCs/>
                <w:sz w:val="22"/>
                <w:szCs w:val="22"/>
              </w:rPr>
            </w:pPr>
            <w:r w:rsidRPr="00E2615E">
              <w:rPr>
                <w:bCs/>
                <w:sz w:val="22"/>
                <w:szCs w:val="22"/>
              </w:rPr>
              <w:t>Adresa vjerovnika</w:t>
            </w:r>
          </w:p>
        </w:tc>
        <w:tc>
          <w:tcPr>
            <w:tcW w:type="dxa" w:w="1458"/>
            <w:hideMark/>
          </w:tcPr>
          <w:p w:rsidRDefault="001E3743" w:rsidP="008F26AE" w:rsidR="001E3743" w:rsidRPr="00E2615E">
            <w:pPr>
              <w:jc w:val="center"/>
              <w:rPr>
                <w:bCs/>
                <w:sz w:val="22"/>
                <w:szCs w:val="22"/>
              </w:rPr>
            </w:pPr>
            <w:r w:rsidRPr="00E2615E">
              <w:rPr>
                <w:bCs/>
                <w:sz w:val="22"/>
                <w:szCs w:val="22"/>
              </w:rPr>
              <w:t xml:space="preserve">OIB vjerovnika </w:t>
            </w:r>
          </w:p>
        </w:tc>
        <w:tc>
          <w:tcPr>
            <w:tcW w:type="dxa" w:w="1802"/>
            <w:hideMark/>
          </w:tcPr>
          <w:p w:rsidRDefault="001E3743" w:rsidP="008F26AE" w:rsidR="001E3743" w:rsidRPr="00E2615E">
            <w:pPr>
              <w:jc w:val="center"/>
              <w:rPr>
                <w:bCs/>
                <w:sz w:val="22"/>
                <w:szCs w:val="22"/>
              </w:rPr>
            </w:pPr>
            <w:r w:rsidRPr="00E2615E">
              <w:rPr>
                <w:bCs/>
                <w:sz w:val="22"/>
                <w:szCs w:val="22"/>
              </w:rPr>
              <w:t>Utvrđeni iznos obveze</w:t>
            </w:r>
            <w:r w:rsidR="00E2615E">
              <w:rPr>
                <w:bCs/>
                <w:sz w:val="22"/>
                <w:szCs w:val="22"/>
              </w:rPr>
              <w:t xml:space="preserve"> u kunama (kn)</w:t>
            </w:r>
          </w:p>
        </w:tc>
      </w:tr>
      <w:tr w:rsidTr="00E2615E" w:rsidR="001E3743" w:rsidRPr="00E2615E">
        <w:trPr>
          <w:trHeight w:val="340"/>
        </w:trPr>
        <w:tc>
          <w:tcPr>
            <w:tcW w:type="dxa" w:w="568"/>
            <w:hideMark/>
          </w:tcPr>
          <w:p w:rsidRDefault="001E3743" w:rsidP="008F26AE" w:rsidR="001E3743" w:rsidRPr="00E2615E">
            <w:pPr>
              <w:jc w:val="right"/>
              <w:rPr>
                <w:sz w:val="22"/>
                <w:szCs w:val="22"/>
              </w:rPr>
            </w:pPr>
            <w:r w:rsidRPr="00E2615E">
              <w:rPr>
                <w:sz w:val="22"/>
                <w:szCs w:val="22"/>
              </w:rPr>
              <w:t>9</w:t>
            </w:r>
          </w:p>
        </w:tc>
        <w:tc>
          <w:tcPr>
            <w:tcW w:type="dxa" w:w="2651"/>
            <w:hideMark/>
          </w:tcPr>
          <w:p w:rsidRDefault="001E3743" w:rsidP="008F26AE" w:rsidR="001E3743" w:rsidRPr="00E2615E">
            <w:pPr>
              <w:rPr>
                <w:sz w:val="22"/>
                <w:szCs w:val="22"/>
              </w:rPr>
            </w:pPr>
            <w:r w:rsidRPr="00E2615E">
              <w:rPr>
                <w:sz w:val="22"/>
                <w:szCs w:val="22"/>
              </w:rPr>
              <w:t>Gorup d.o.o.</w:t>
            </w:r>
            <w:r w:rsidR="002C2CA7">
              <w:rPr>
                <w:sz w:val="22"/>
                <w:szCs w:val="22"/>
              </w:rPr>
              <w:t xml:space="preserve"> u stečaju</w:t>
            </w:r>
          </w:p>
        </w:tc>
        <w:tc>
          <w:tcPr>
            <w:tcW w:type="dxa" w:w="3586"/>
            <w:hideMark/>
          </w:tcPr>
          <w:p w:rsidRDefault="001E3743" w:rsidP="008F26AE" w:rsidR="001E3743" w:rsidRPr="00E2615E">
            <w:pPr>
              <w:rPr>
                <w:sz w:val="22"/>
                <w:szCs w:val="22"/>
              </w:rPr>
            </w:pPr>
            <w:r w:rsidRPr="00E2615E">
              <w:rPr>
                <w:sz w:val="22"/>
                <w:szCs w:val="22"/>
              </w:rPr>
              <w:t>Tomaševec 2, HR-49290 Klanjec</w:t>
            </w:r>
          </w:p>
        </w:tc>
        <w:tc>
          <w:tcPr>
            <w:tcW w:type="dxa" w:w="1458"/>
            <w:hideMark/>
          </w:tcPr>
          <w:p w:rsidRDefault="001E3743" w:rsidP="008F26AE" w:rsidR="001E3743" w:rsidRPr="00E2615E">
            <w:pPr>
              <w:rPr>
                <w:sz w:val="22"/>
                <w:szCs w:val="22"/>
              </w:rPr>
            </w:pPr>
            <w:r w:rsidRPr="00E2615E">
              <w:rPr>
                <w:sz w:val="22"/>
                <w:szCs w:val="22"/>
              </w:rPr>
              <w:t>59013770221</w:t>
            </w:r>
          </w:p>
        </w:tc>
        <w:tc>
          <w:tcPr>
            <w:tcW w:type="dxa" w:w="1802"/>
            <w:hideMark/>
          </w:tcPr>
          <w:p w:rsidRDefault="001E3743" w:rsidP="008F26AE" w:rsidR="001E3743" w:rsidRPr="00E2615E">
            <w:pPr>
              <w:jc w:val="right"/>
              <w:rPr>
                <w:sz w:val="22"/>
                <w:szCs w:val="22"/>
              </w:rPr>
            </w:pPr>
            <w:r w:rsidRPr="00E2615E">
              <w:rPr>
                <w:sz w:val="22"/>
                <w:szCs w:val="22"/>
              </w:rPr>
              <w:t>43.586.655,43</w:t>
            </w:r>
          </w:p>
        </w:tc>
      </w:tr>
      <w:tr w:rsidTr="00E2615E" w:rsidR="001E3743" w:rsidRPr="00E2615E">
        <w:trPr>
          <w:trHeight w:val="340"/>
        </w:trPr>
        <w:tc>
          <w:tcPr>
            <w:tcW w:type="dxa" w:w="568"/>
            <w:noWrap/>
            <w:hideMark/>
          </w:tcPr>
          <w:p w:rsidRDefault="001E3743" w:rsidP="008F26AE" w:rsidR="001E3743" w:rsidRPr="00E2615E">
            <w:pPr>
              <w:rPr>
                <w:bCs/>
                <w:sz w:val="22"/>
                <w:szCs w:val="22"/>
              </w:rPr>
            </w:pPr>
          </w:p>
        </w:tc>
        <w:tc>
          <w:tcPr>
            <w:tcW w:type="dxa" w:w="2651"/>
            <w:hideMark/>
          </w:tcPr>
          <w:p w:rsidRDefault="001E3743" w:rsidP="008F26AE" w:rsidR="001E3743" w:rsidRPr="00E2615E">
            <w:pPr>
              <w:rPr>
                <w:bCs/>
                <w:sz w:val="22"/>
                <w:szCs w:val="22"/>
              </w:rPr>
            </w:pPr>
            <w:r w:rsidRPr="00E2615E">
              <w:rPr>
                <w:bCs/>
                <w:sz w:val="22"/>
                <w:szCs w:val="22"/>
              </w:rPr>
              <w:t>Ukupno:</w:t>
            </w:r>
          </w:p>
        </w:tc>
        <w:tc>
          <w:tcPr>
            <w:tcW w:type="dxa" w:w="3586"/>
            <w:hideMark/>
          </w:tcPr>
          <w:p w:rsidRDefault="001E3743" w:rsidP="008F26AE" w:rsidR="001E3743" w:rsidRPr="00E2615E">
            <w:pPr>
              <w:rPr>
                <w:bCs/>
                <w:sz w:val="22"/>
                <w:szCs w:val="22"/>
              </w:rPr>
            </w:pPr>
          </w:p>
        </w:tc>
        <w:tc>
          <w:tcPr>
            <w:tcW w:type="dxa" w:w="1458"/>
            <w:hideMark/>
          </w:tcPr>
          <w:p w:rsidRDefault="001E3743" w:rsidP="008F26AE" w:rsidR="001E3743" w:rsidRPr="00E2615E">
            <w:pPr>
              <w:rPr>
                <w:bCs/>
                <w:sz w:val="22"/>
                <w:szCs w:val="22"/>
              </w:rPr>
            </w:pPr>
          </w:p>
        </w:tc>
        <w:tc>
          <w:tcPr>
            <w:tcW w:type="dxa" w:w="1802"/>
            <w:hideMark/>
          </w:tcPr>
          <w:p w:rsidRDefault="001E3743" w:rsidP="008F26AE" w:rsidR="001E3743" w:rsidRPr="00E2615E">
            <w:pPr>
              <w:jc w:val="right"/>
              <w:rPr>
                <w:bCs/>
                <w:sz w:val="22"/>
                <w:szCs w:val="22"/>
              </w:rPr>
            </w:pPr>
            <w:r w:rsidRPr="00E2615E">
              <w:rPr>
                <w:bCs/>
                <w:sz w:val="22"/>
                <w:szCs w:val="22"/>
              </w:rPr>
              <w:t>43.586.655,43</w:t>
            </w:r>
          </w:p>
        </w:tc>
      </w:tr>
    </w:tbl>
    <w:p w:rsidRDefault="001E3743" w:rsidP="001E3743" w:rsidR="001E3743" w:rsidRPr="0029785C">
      <w:pPr>
        <w:pStyle w:val="Textbody"/>
        <w:spacing w:lineRule="auto" w:line="276"/>
        <w:rPr>
          <w:rFonts w:cs="Times New Roman" w:hAnsi="Times New Roman" w:ascii="Times New Roman"/>
          <w:sz w:val="24"/>
          <w:szCs w:val="24"/>
        </w:rPr>
      </w:pPr>
    </w:p>
    <w:p w:rsidRDefault="001E3743" w:rsidP="00E2615E" w:rsidR="001E3743" w:rsidRPr="0029785C">
      <w:pPr>
        <w:pStyle w:val="Bezproreda"/>
        <w:jc w:val="both"/>
      </w:pPr>
      <w:r w:rsidRPr="0029785C">
        <w:t>Uvjetne tražbine Vjerovnika iz ove grupe vjerovnika po osnovi sudužništva, solidarnog jamstva, ili bankovne garancije, namiriti će se na sljedeći način.</w:t>
      </w:r>
    </w:p>
    <w:p w:rsidRDefault="001E3743" w:rsidP="00E2615E" w:rsidR="001E3743" w:rsidRPr="0029785C">
      <w:pPr>
        <w:pStyle w:val="Bezproreda"/>
        <w:jc w:val="both"/>
      </w:pPr>
      <w:r w:rsidRPr="0029785C">
        <w:t xml:space="preserve">Dužnik i Vjerovnici koji imaju uvjetne tražbine u slučaju nastupa regresne obveze Dužnika po osnovi sudužništva, solidarnog jamstva, ili bankovne garancije, suglasno utvrđuju da će otpisati 60% utvrđene tražbine svakog navedenog vjerovnika iz ove grupe Vjerovnika, pri čemu će se preostali iznos od 40% utvrđene tražbine, u slučaju nastanka regresne obveze Dužnika, podmiriti 8 godina uz ugovorenu fiksnu kamatu po stopi od 3,0%, poček u trajanju od 1 godine i otplatu kroz 7 godina nakon isteka počeka kroz jednake kvartalne rate. Dospijeće plaćanja svake rate je na kraju kvartala. Sukladno navedenom, dospijeće prve rate je u roku od 15 mjeseci od dana nastanka regresne obveze, koja obveza ne može nastati prije </w:t>
      </w:r>
      <w:r w:rsidRPr="0029785C">
        <w:lastRenderedPageBreak/>
        <w:t>nastupanja pravomoćnosti rješenja nadležnog trgovačkog suda kojim se odobrava sklapanje ove predstečajne nagodbe (s time da će se za vrijeme trajanja počeka pod istim uvjetima u smislu dinamike otplate plaćati kamata na ukupan iznos glavnice).</w:t>
      </w:r>
    </w:p>
    <w:p w:rsidRDefault="001E3743" w:rsidP="00E2615E" w:rsidR="001E3743" w:rsidRPr="0029785C">
      <w:pPr>
        <w:pStyle w:val="Bezproreda"/>
        <w:jc w:val="both"/>
      </w:pPr>
    </w:p>
    <w:p w:rsidRDefault="001E3743" w:rsidP="00E2615E" w:rsidR="001E3743" w:rsidRPr="0029785C">
      <w:pPr>
        <w:pStyle w:val="Bezproreda"/>
        <w:jc w:val="both"/>
      </w:pPr>
      <w:r w:rsidRPr="0029785C">
        <w:t>Dužnik se u skladu sa Zakonom obvezuje ispuniti prioritetne tražbine radnika koji se nalaze u radnom odnosu kod Dužnika.</w:t>
      </w:r>
    </w:p>
    <w:p w:rsidRDefault="001E3743" w:rsidP="00E2615E" w:rsidR="001E3743" w:rsidRPr="0029785C">
      <w:pPr>
        <w:pStyle w:val="Standard"/>
        <w:spacing w:lineRule="auto" w:line="276"/>
        <w:jc w:val="center"/>
        <w:rPr>
          <w:rFonts w:hAnsi="Times New Roman" w:ascii="Times New Roman"/>
          <w:sz w:val="24"/>
          <w:szCs w:val="24"/>
        </w:rPr>
      </w:pPr>
      <w:r w:rsidRPr="0029785C">
        <w:rPr>
          <w:rFonts w:hAnsi="Times New Roman" w:ascii="Times New Roman"/>
          <w:sz w:val="24"/>
          <w:szCs w:val="24"/>
        </w:rPr>
        <w:t xml:space="preserve">                                                                                           </w:t>
      </w:r>
    </w:p>
    <w:p w:rsidRDefault="001E3743" w:rsidP="007568D8" w:rsidR="001E3743" w:rsidRPr="0029785C">
      <w:pPr>
        <w:jc w:val="both"/>
      </w:pPr>
    </w:p>
    <w:p w:rsidRDefault="007568D8" w:rsidP="007568D8" w:rsidR="007568D8" w:rsidRPr="0029785C">
      <w:pPr>
        <w:jc w:val="both"/>
      </w:pPr>
      <w:r w:rsidRPr="0029785C">
        <w:t>Nakon što su stranke pročitale tekst Nagodbe, suglasile se s njegovim sadržajem, potvrđuju vlastoručnim potpisima kojim aktom je Nagodba zaključena.</w:t>
      </w:r>
    </w:p>
    <w:p w:rsidRDefault="007568D8" w:rsidP="007568D8" w:rsidR="007568D8" w:rsidRPr="0029785C"/>
    <w:p w:rsidRDefault="007568D8" w:rsidP="007568D8" w:rsidR="007568D8" w:rsidRPr="0029785C">
      <w:pPr>
        <w:widowControl w:val="false"/>
        <w:spacing w:after="80"/>
        <w:jc w:val="both"/>
      </w:pPr>
      <w:r w:rsidRPr="0029785C">
        <w:t>Nakon toga sud ističe i slijedeće:</w:t>
      </w:r>
    </w:p>
    <w:p w:rsidRDefault="007568D8" w:rsidP="007568D8" w:rsidR="007568D8" w:rsidRPr="0029785C">
      <w:pPr>
        <w:widowControl w:val="false"/>
        <w:spacing w:after="80"/>
        <w:jc w:val="both"/>
      </w:pPr>
      <w:r w:rsidRPr="0029785C">
        <w:t>Predstečajna nagodba ima snagu ovršne isprave za sve vjerovnike čije su tražbine utvrđene.</w:t>
      </w:r>
    </w:p>
    <w:p w:rsidRDefault="007568D8" w:rsidP="007568D8" w:rsidR="007568D8" w:rsidRPr="0029785C">
      <w:pPr>
        <w:widowControl w:val="false"/>
        <w:spacing w:after="80"/>
        <w:jc w:val="both"/>
      </w:pPr>
      <w:r w:rsidRPr="0029785C">
        <w:t>Upozoravaju se dužnik i vjerovnici da sklapanje predstečajne nagodbe ne utječe na ovlasti Europske komisije i drugih tijela da utvrde kako je sklopljena nagodba protivna pravilima o državnim potporama odnosno tržišnom natjecanju. Tu ovlast nadležna tijela imaju i deset godina od sklopljene predstečajne nagodbe.</w:t>
      </w:r>
    </w:p>
    <w:p w:rsidRDefault="007568D8" w:rsidP="007568D8" w:rsidR="007568D8" w:rsidRPr="0029785C">
      <w:pPr>
        <w:widowControl w:val="false"/>
        <w:spacing w:after="80"/>
        <w:jc w:val="both"/>
      </w:pPr>
      <w:r w:rsidRPr="0029785C">
        <w:t>Predstečajna nagodba može se pobijati tužbom pod istim pretpostavkama koje su propisane za pobijanje sudske nagodbe.</w:t>
      </w:r>
    </w:p>
    <w:p w:rsidRDefault="007568D8" w:rsidP="007568D8" w:rsidR="007568D8" w:rsidRPr="0029785C">
      <w:pPr>
        <w:widowControl w:val="false"/>
        <w:spacing w:after="80"/>
        <w:jc w:val="both"/>
      </w:pPr>
      <w:r w:rsidRPr="0029785C">
        <w:t xml:space="preserve">Nakon pročitanog zapisnika o predstečajnoj nagodbi stranke potpisuju zapisnik. Temeljem čl. </w:t>
      </w:r>
      <w:smartTag w:element="metricconverter" w:uri="urn:schemas-microsoft-com:office:smarttags">
        <w:smartTagPr>
          <w:attr w:val="66. st" w:name="ProductID"/>
        </w:smartTagPr>
        <w:r w:rsidRPr="0029785C">
          <w:t>66. st</w:t>
        </w:r>
      </w:smartTag>
      <w:r w:rsidRPr="0029785C">
        <w:t>. 11. Zakona o financijskom poslovanju i predstečajnoj nagodbi, predstečajna nagodba je sklopljena kada je potpišu dužnik i vjerovnici čije tražbine čine potrebnu većinu.</w:t>
      </w:r>
    </w:p>
    <w:p w:rsidRDefault="004B4ED8" w:rsidP="004B4ED8" w:rsidR="004B4ED8" w:rsidRPr="0029785C"/>
    <w:p w:rsidRDefault="00BC401B" w:rsidP="000171A3" w:rsidR="004B4ED8" w:rsidRPr="0029785C">
      <w:pPr>
        <w:jc w:val="center"/>
      </w:pPr>
      <w:r w:rsidRPr="0029785C">
        <w:t xml:space="preserve">Dovršeno u </w:t>
      </w:r>
      <w:r w:rsidR="00AE4548" w:rsidRPr="0029785C">
        <w:t>1</w:t>
      </w:r>
      <w:r w:rsidR="00E2615E">
        <w:t>0</w:t>
      </w:r>
      <w:r w:rsidR="00AE4548" w:rsidRPr="0029785C">
        <w:t>.</w:t>
      </w:r>
      <w:r w:rsidR="00287710">
        <w:t>0</w:t>
      </w:r>
      <w:r w:rsidR="00AE4548" w:rsidRPr="0029785C">
        <w:t>0</w:t>
      </w:r>
      <w:r w:rsidR="004B4ED8" w:rsidRPr="0029785C">
        <w:t xml:space="preserve"> sati.</w:t>
      </w:r>
    </w:p>
    <w:p w:rsidRDefault="004B4ED8" w:rsidP="004B4ED8" w:rsidR="004B4ED8"/>
    <w:p w:rsidRDefault="00287710" w:rsidP="004B4ED8" w:rsidR="00287710" w:rsidRPr="0029785C"/>
    <w:p w:rsidRDefault="004B4ED8" w:rsidP="00224B33" w:rsidR="004B4ED8" w:rsidRPr="0029785C">
      <w:pPr>
        <w:jc w:val="center"/>
      </w:pPr>
      <w:r w:rsidRPr="0029785C">
        <w:t>SUDAC</w:t>
      </w:r>
    </w:p>
    <w:p w:rsidRDefault="002D05E1" w:rsidP="004B4ED8" w:rsidR="004B4ED8" w:rsidRPr="0029785C">
      <w:r w:rsidRPr="0029785C">
        <w:tab/>
      </w:r>
      <w:r w:rsidRPr="0029785C">
        <w:tab/>
      </w:r>
      <w:r w:rsidRPr="0029785C">
        <w:tab/>
      </w:r>
      <w:r w:rsidRPr="0029785C">
        <w:tab/>
      </w:r>
      <w:r w:rsidRPr="0029785C">
        <w:tab/>
        <w:t>Nikolina Dorić Hadžisejdić</w:t>
      </w:r>
    </w:p>
    <w:p w:rsidRDefault="002D05E1" w:rsidP="004B4ED8" w:rsidR="002D05E1" w:rsidRPr="0029785C"/>
    <w:p w:rsidRDefault="002D05E1" w:rsidP="004B4ED8" w:rsidR="002D05E1" w:rsidRPr="0029785C"/>
    <w:p w:rsidRDefault="002D05E1" w:rsidP="004B4ED8" w:rsidR="002D05E1" w:rsidRPr="0029785C"/>
    <w:p w:rsidRDefault="00A2094F" w:rsidP="00A2094F" w:rsidR="004B4ED8" w:rsidRPr="0029785C">
      <w:pPr>
        <w:jc w:val="center"/>
      </w:pPr>
      <w:r w:rsidRPr="0029785C">
        <w:t xml:space="preserve">   </w:t>
      </w:r>
      <w:r w:rsidR="004B4ED8" w:rsidRPr="0029785C">
        <w:t>ZAPISNIČAR</w:t>
      </w:r>
    </w:p>
    <w:p w:rsidRDefault="002D05E1" w:rsidP="007568D8" w:rsidR="007568D8" w:rsidRPr="0029785C">
      <w:r w:rsidRPr="0029785C">
        <w:tab/>
      </w:r>
      <w:r w:rsidRPr="0029785C">
        <w:tab/>
      </w:r>
      <w:r w:rsidRPr="0029785C">
        <w:tab/>
      </w:r>
      <w:r w:rsidRPr="0029785C">
        <w:tab/>
      </w:r>
      <w:r w:rsidRPr="0029785C">
        <w:tab/>
        <w:t xml:space="preserve">     Karmela Dolenc</w:t>
      </w:r>
    </w:p>
    <w:p w:rsidRDefault="007568D8" w:rsidP="007568D8" w:rsidR="007568D8" w:rsidRPr="0029785C"/>
    <w:p w:rsidRDefault="007568D8" w:rsidP="007568D8" w:rsidR="007568D8" w:rsidRPr="0029785C"/>
    <w:p w:rsidRDefault="002D05E1" w:rsidP="007568D8" w:rsidR="002D05E1" w:rsidRPr="0029785C"/>
    <w:p w:rsidRDefault="002D05E1" w:rsidP="007568D8" w:rsidR="002D05E1" w:rsidRPr="0029785C"/>
    <w:p w:rsidRDefault="004B4ED8" w:rsidP="007568D8" w:rsidR="004B4ED8" w:rsidRPr="0029785C">
      <w:r w:rsidRPr="0029785C">
        <w:t>DUŽNIK</w:t>
      </w:r>
    </w:p>
    <w:p w:rsidRDefault="004B4ED8" w:rsidP="004B4ED8" w:rsidR="004B4ED8" w:rsidRPr="0029785C"/>
    <w:p w:rsidRDefault="00287710" w:rsidP="004B4ED8" w:rsidR="002D05E1" w:rsidRPr="0029785C">
      <w:r>
        <w:t>BIOTRON d.o.o.</w:t>
      </w:r>
    </w:p>
    <w:p w:rsidRDefault="007568D8" w:rsidP="004B4ED8" w:rsidR="007568D8" w:rsidRPr="0029785C">
      <w:r w:rsidRPr="0029785C">
        <w:t>__________________________________________________________________</w:t>
      </w:r>
    </w:p>
    <w:p w:rsidRDefault="007568D8" w:rsidP="004B4ED8" w:rsidR="007568D8" w:rsidRPr="0029785C"/>
    <w:p w:rsidRDefault="00640AE4" w:rsidP="004B4ED8" w:rsidR="00640AE4" w:rsidRPr="0029785C"/>
    <w:p w:rsidRDefault="004B4ED8" w:rsidP="004B4ED8" w:rsidR="004B4ED8" w:rsidRPr="0029785C">
      <w:r w:rsidRPr="0029785C">
        <w:t>VJEROVNICI:</w:t>
      </w:r>
    </w:p>
    <w:p w:rsidRDefault="004B4ED8" w:rsidP="004B4ED8" w:rsidR="004B4ED8" w:rsidRPr="0029785C"/>
    <w:p w:rsidRDefault="00287710" w:rsidP="00287710" w:rsidR="00287710">
      <w:pPr>
        <w:pStyle w:val="Odlomakpopisa"/>
        <w:numPr>
          <w:ilvl w:val="0"/>
          <w:numId w:val="49"/>
        </w:numPr>
        <w:jc w:val="both"/>
      </w:pPr>
      <w:r w:rsidRPr="0029785C">
        <w:t xml:space="preserve">Raiffeisenbank Austria d.d. – </w:t>
      </w:r>
      <w:r>
        <w:t>Andrijana Sesar, punomoćnik po zaposlenju</w:t>
      </w:r>
    </w:p>
    <w:p w:rsidRDefault="00287710" w:rsidP="00287710" w:rsidR="00287710">
      <w:pPr>
        <w:pStyle w:val="Odlomakpopisa"/>
        <w:jc w:val="both"/>
      </w:pPr>
    </w:p>
    <w:p w:rsidRDefault="00287710" w:rsidP="00287710" w:rsidR="00287710">
      <w:pPr>
        <w:pStyle w:val="Odlomakpopisa"/>
        <w:jc w:val="both"/>
      </w:pPr>
      <w:r>
        <w:t xml:space="preserve">__________________________________________________________ </w:t>
      </w:r>
    </w:p>
    <w:p w:rsidRDefault="00287710" w:rsidP="00287710" w:rsidR="00287710">
      <w:pPr>
        <w:pStyle w:val="Odlomakpopisa"/>
        <w:jc w:val="both"/>
      </w:pPr>
    </w:p>
    <w:p w:rsidRDefault="00287710" w:rsidP="00287710" w:rsidR="00287710">
      <w:pPr>
        <w:pStyle w:val="Odlomakpopisa"/>
        <w:numPr>
          <w:ilvl w:val="0"/>
          <w:numId w:val="49"/>
        </w:numPr>
        <w:jc w:val="both"/>
      </w:pPr>
      <w:r w:rsidRPr="0029785C">
        <w:lastRenderedPageBreak/>
        <w:t xml:space="preserve">TOP CHEM GmbH, Austrija – </w:t>
      </w:r>
      <w:r>
        <w:t>punomoćnik Josip Tomas, odvjetnik u Zagrebu,</w:t>
      </w:r>
    </w:p>
    <w:p w:rsidRDefault="00287710" w:rsidP="00287710" w:rsidR="00287710">
      <w:pPr>
        <w:pStyle w:val="Odlomakpopisa"/>
        <w:jc w:val="both"/>
      </w:pPr>
    </w:p>
    <w:p w:rsidRDefault="00287710" w:rsidP="00287710" w:rsidR="00287710">
      <w:pPr>
        <w:pStyle w:val="Odlomakpopisa"/>
        <w:jc w:val="both"/>
      </w:pPr>
      <w:r>
        <w:t>______________________________________________________________</w:t>
      </w:r>
    </w:p>
    <w:p w:rsidRDefault="00287710" w:rsidP="00287710" w:rsidR="00287710">
      <w:pPr>
        <w:pStyle w:val="Odlomakpopisa"/>
        <w:jc w:val="both"/>
      </w:pPr>
    </w:p>
    <w:p w:rsidRDefault="00287710" w:rsidP="00806B8B" w:rsidR="00B31FA4">
      <w:pPr>
        <w:pStyle w:val="Odlomakpopisa"/>
        <w:numPr>
          <w:ilvl w:val="0"/>
          <w:numId w:val="49"/>
        </w:numPr>
        <w:jc w:val="both"/>
      </w:pPr>
      <w:r w:rsidRPr="0029785C">
        <w:t xml:space="preserve">Gorup d.o.o. </w:t>
      </w:r>
      <w:r>
        <w:t xml:space="preserve">u stečaju, </w:t>
      </w:r>
      <w:r w:rsidRPr="0029785C">
        <w:t xml:space="preserve">Klanjec – </w:t>
      </w:r>
      <w:r>
        <w:t>punomoćnik Josip Tomas, odvjetnik u Zagrebu</w:t>
      </w:r>
    </w:p>
    <w:p w:rsidRDefault="00287710" w:rsidP="00287710" w:rsidR="00287710">
      <w:pPr>
        <w:pStyle w:val="Odlomakpopisa"/>
        <w:jc w:val="both"/>
      </w:pPr>
    </w:p>
    <w:p w:rsidRDefault="00287710" w:rsidP="00287710" w:rsidR="00287710" w:rsidRPr="0029785C">
      <w:pPr>
        <w:pStyle w:val="Odlomakpopisa"/>
        <w:jc w:val="both"/>
      </w:pPr>
      <w:r>
        <w:t>_______________________________________________________________</w:t>
      </w:r>
    </w:p>
    <w:sectPr w:rsidSect="007568D8" w:rsidR="00287710" w:rsidRPr="0029785C">
      <w:headerReference w:type="default" r:id="rId10"/>
      <w:pgSz w:h="16838" w:w="11906"/>
      <w:pgMar w:gutter="0" w:footer="708" w:header="708" w:left="1417" w:bottom="1276"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204BF5" w:rsidP="007F4799" w:rsidR="00204BF5">
      <w:r>
        <w:separator/>
      </w:r>
    </w:p>
  </w:endnote>
  <w:endnote w:id="0" w:type="continuationSeparator">
    <w:p w:rsidRDefault="00204BF5" w:rsidP="007F4799" w:rsidR="00204BF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Calibri">
    <w:panose1 w:val="020F0502020204030204"/>
    <w:charset w:val="EE"/>
    <w:family w:val="swiss"/>
    <w:pitch w:val="variable"/>
    <w:sig w:csb1="00000000" w:csb0="0000019F" w:usb3="00000000" w:usb2="00000001" w:usb1="4000ACFF" w:usb0="E00002FF"/>
  </w:font>
  <w:font w:name="OpenSymbol">
    <w:charset w:val="00"/>
    <w:family w:val="auto"/>
    <w:pitch w:val="variable"/>
    <w:sig w:csb1="00000000" w:csb0="00000001" w:usb3="00000000" w:usb2="00000000" w:usb1="1001ECEA" w:usb0="800000AF"/>
  </w:font>
  <w:font w:name="Verdana">
    <w:panose1 w:val="020B0604030504040204"/>
    <w:charset w:val="EE"/>
    <w:family w:val="swiss"/>
    <w:pitch w:val="variable"/>
    <w:sig w:csb1="00000000" w:csb0="0000019F" w:usb3="00000000" w:usb2="00000010" w:usb1="4000205B" w:usb0="A10006FF"/>
  </w:font>
  <w:font w:name="SimSun">
    <w:altName w:val="宋体"/>
    <w:panose1 w:val="02010600030101010101"/>
    <w:charset w:val="86"/>
    <w:family w:val="auto"/>
    <w:notTrueType/>
    <w:pitch w:val="variable"/>
    <w:sig w:csb1="00000000" w:csb0="00040000" w:usb3="00000000" w:usb2="00000010" w:usb1="080E0000" w:usb0="00000001"/>
  </w:font>
  <w:font w:name="font408">
    <w:altName w:val="Times New Roman"/>
    <w:charset w:val="EE"/>
    <w:family w:val="auto"/>
    <w:pitch w:val="variable"/>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204BF5" w:rsidP="007F4799" w:rsidR="00204BF5">
      <w:r>
        <w:separator/>
      </w:r>
    </w:p>
  </w:footnote>
  <w:footnote w:id="0" w:type="continuationSeparator">
    <w:p w:rsidRDefault="00204BF5" w:rsidP="007F4799" w:rsidR="00204BF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04BF5" w:rsidP="007F4799" w:rsidR="00204BF5" w:rsidRPr="007F4799">
    <w:pPr>
      <w:pStyle w:val="Zaglavlje"/>
      <w:tabs>
        <w:tab w:pos="4536" w:val="center"/>
        <w:tab w:pos="6831" w:val="left"/>
      </w:tabs>
      <w:jc w:val="left"/>
      <w:rPr>
        <w:rFonts w:hAnsi="Times New Roman" w:ascii="Times New Roman"/>
        <w:sz w:val="24"/>
        <w:szCs w:val="24"/>
      </w:rPr>
    </w:pPr>
    <w:r>
      <w:tab/>
    </w:r>
    <w:sdt>
      <w:sdtPr>
        <w:id w:val="-1211189630"/>
        <w:docPartObj>
          <w:docPartGallery w:val="Page Numbers (Top of Page)"/>
          <w:docPartUnique/>
        </w:docPartObj>
      </w:sdtPr>
      <w:sdtEndPr>
        <w:rPr>
          <w:rFonts w:hAnsi="Times New Roman" w:ascii="Times New Roman"/>
          <w:sz w:val="24"/>
          <w:szCs w:val="24"/>
        </w:rPr>
      </w:sdtEndPr>
      <w:sdtContent>
        <w:r w:rsidRPr="007F4799">
          <w:rPr>
            <w:rFonts w:hAnsi="Times New Roman" w:ascii="Times New Roman"/>
            <w:sz w:val="24"/>
            <w:szCs w:val="24"/>
          </w:rPr>
          <w:fldChar w:fldCharType="begin"/>
        </w:r>
        <w:r w:rsidRPr="007F4799">
          <w:rPr>
            <w:rFonts w:hAnsi="Times New Roman" w:ascii="Times New Roman"/>
            <w:sz w:val="24"/>
            <w:szCs w:val="24"/>
          </w:rPr>
          <w:instrText>PAGE   \* MERGEFORMAT</w:instrText>
        </w:r>
        <w:r w:rsidRPr="007F4799">
          <w:rPr>
            <w:rFonts w:hAnsi="Times New Roman" w:ascii="Times New Roman"/>
            <w:sz w:val="24"/>
            <w:szCs w:val="24"/>
          </w:rPr>
          <w:fldChar w:fldCharType="separate"/>
        </w:r>
        <w:r w:rsidR="00E74D74">
          <w:rPr>
            <w:rFonts w:hAnsi="Times New Roman" w:ascii="Times New Roman"/>
            <w:noProof/>
            <w:sz w:val="24"/>
            <w:szCs w:val="24"/>
          </w:rPr>
          <w:t>15</w:t>
        </w:r>
        <w:r w:rsidRPr="007F4799">
          <w:rPr>
            <w:rFonts w:hAnsi="Times New Roman" w:ascii="Times New Roman"/>
            <w:sz w:val="24"/>
            <w:szCs w:val="24"/>
          </w:rPr>
          <w:fldChar w:fldCharType="end"/>
        </w:r>
      </w:sdtContent>
    </w:sdt>
    <w:r w:rsidRPr="007F4799">
      <w:rPr>
        <w:rFonts w:hAnsi="Times New Roman" w:ascii="Times New Roman"/>
        <w:sz w:val="24"/>
        <w:szCs w:val="24"/>
      </w:rPr>
      <w:tab/>
    </w:r>
    <w:r w:rsidRPr="007F4799">
      <w:rPr>
        <w:rFonts w:hAnsi="Times New Roman" w:ascii="Times New Roman"/>
        <w:sz w:val="24"/>
        <w:szCs w:val="24"/>
      </w:rPr>
      <w:tab/>
      <w:t>89. St-</w:t>
    </w:r>
    <w:r>
      <w:rPr>
        <w:rFonts w:hAnsi="Times New Roman" w:ascii="Times New Roman"/>
        <w:sz w:val="24"/>
        <w:szCs w:val="24"/>
      </w:rPr>
      <w:t>1442/17-</w:t>
    </w:r>
  </w:p>
  <w:p w:rsidRDefault="00204BF5" w:rsidR="00204BF5">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1"/>
    <w:multiLevelType w:val="multilevel"/>
    <w:tmpl w:val="00000001"/>
    <w:lvl w:ilvl="0">
      <w:start w:val="1"/>
      <w:numFmt w:val="none"/>
      <w:suff w:val="nothing"/>
      <w:lvlText w:val=""/>
      <w:lvlJc w:val="left"/>
      <w:pPr>
        <w:tabs>
          <w:tab w:pos="0" w:val="num"/>
        </w:tabs>
        <w:ind w:hanging="432" w:left="432"/>
      </w:pPr>
    </w:lvl>
    <w:lvl w:ilvl="1">
      <w:start w:val="1"/>
      <w:numFmt w:val="none"/>
      <w:pStyle w:val="Naslov2"/>
      <w:suff w:val="nothing"/>
      <w:lvlText w:val=""/>
      <w:lvlJc w:val="left"/>
      <w:pPr>
        <w:tabs>
          <w:tab w:pos="0" w:val="num"/>
        </w:tabs>
        <w:ind w:hanging="576" w:left="576"/>
      </w:pPr>
    </w:lvl>
    <w:lvl w:ilvl="2">
      <w:start w:val="1"/>
      <w:numFmt w:val="none"/>
      <w:pStyle w:val="Naslov3"/>
      <w:suff w:val="nothing"/>
      <w:lvlText w:val=""/>
      <w:lvlJc w:val="left"/>
      <w:pPr>
        <w:tabs>
          <w:tab w:pos="0" w:val="num"/>
        </w:tabs>
        <w:ind w:hanging="720" w:left="720"/>
      </w:pPr>
    </w:lvl>
    <w:lvl w:ilvl="3">
      <w:start w:val="1"/>
      <w:numFmt w:val="none"/>
      <w:suff w:val="nothing"/>
      <w:lvlText w:val=""/>
      <w:lvlJc w:val="left"/>
      <w:pPr>
        <w:tabs>
          <w:tab w:pos="0" w:val="num"/>
        </w:tabs>
        <w:ind w:hanging="864" w:left="864"/>
      </w:pPr>
    </w:lvl>
    <w:lvl w:ilvl="4">
      <w:start w:val="1"/>
      <w:numFmt w:val="none"/>
      <w:suff w:val="nothing"/>
      <w:lvlText w:val=""/>
      <w:lvlJc w:val="left"/>
      <w:pPr>
        <w:tabs>
          <w:tab w:pos="0" w:val="num"/>
        </w:tabs>
        <w:ind w:hanging="1008" w:left="1008"/>
      </w:pPr>
    </w:lvl>
    <w:lvl w:ilvl="5">
      <w:start w:val="1"/>
      <w:numFmt w:val="none"/>
      <w:suff w:val="nothing"/>
      <w:lvlText w:val=""/>
      <w:lvlJc w:val="left"/>
      <w:pPr>
        <w:tabs>
          <w:tab w:pos="0" w:val="num"/>
        </w:tabs>
        <w:ind w:hanging="1152" w:left="1152"/>
      </w:pPr>
    </w:lvl>
    <w:lvl w:ilvl="6">
      <w:start w:val="1"/>
      <w:numFmt w:val="none"/>
      <w:suff w:val="nothing"/>
      <w:lvlText w:val=""/>
      <w:lvlJc w:val="left"/>
      <w:pPr>
        <w:tabs>
          <w:tab w:pos="0" w:val="num"/>
        </w:tabs>
        <w:ind w:hanging="1296" w:left="1296"/>
      </w:pPr>
    </w:lvl>
    <w:lvl w:ilvl="7">
      <w:start w:val="1"/>
      <w:numFmt w:val="none"/>
      <w:suff w:val="nothing"/>
      <w:lvlText w:val=""/>
      <w:lvlJc w:val="left"/>
      <w:pPr>
        <w:tabs>
          <w:tab w:pos="0" w:val="num"/>
        </w:tabs>
        <w:ind w:hanging="1440" w:left="1440"/>
      </w:pPr>
    </w:lvl>
    <w:lvl w:ilvl="8">
      <w:start w:val="1"/>
      <w:numFmt w:val="none"/>
      <w:suff w:val="nothing"/>
      <w:lvlText w:val=""/>
      <w:lvlJc w:val="left"/>
      <w:pPr>
        <w:tabs>
          <w:tab w:pos="0" w:val="num"/>
        </w:tabs>
        <w:ind w:hanging="1584" w:left="1584"/>
      </w:pPr>
    </w:lvl>
  </w:abstractNum>
  <w:abstractNum w:abstractNumId="1">
    <w:nsid w:val="00000008"/>
    <w:multiLevelType w:val="hybridMultilevel"/>
    <w:tmpl w:val="2CB6A4CE"/>
    <w:lvl w:tplc="156AC670" w:ilvl="0">
      <w:start w:val="1"/>
      <w:numFmt w:val="decimal"/>
      <w:lvlText w:val="%1."/>
      <w:lvlJc w:val="right"/>
      <w:pPr>
        <w:ind w:hanging="360" w:left="720"/>
      </w:pPr>
      <w:rPr>
        <w:rFonts w:cs="Times New Roman" w:hint="eastAsia"/>
        <w:b/>
      </w:rPr>
    </w:lvl>
    <w:lvl w:tplc="041A0019" w:ilvl="1">
      <w:start w:val="1"/>
      <w:numFmt w:val="lowerLetter"/>
      <w:lvlText w:val="%2."/>
      <w:lvlJc w:val="left"/>
      <w:pPr>
        <w:ind w:hanging="360" w:left="1440"/>
      </w:pPr>
      <w:rPr>
        <w:rFonts w:cs="Times New Roman"/>
      </w:rPr>
    </w:lvl>
    <w:lvl w:tplc="041A001B" w:ilvl="2">
      <w:start w:val="1"/>
      <w:numFmt w:val="lowerRoman"/>
      <w:lvlText w:val="%3."/>
      <w:lvlJc w:val="right"/>
      <w:pPr>
        <w:ind w:hanging="180" w:left="2160"/>
      </w:pPr>
      <w:rPr>
        <w:rFonts w:cs="Times New Roman"/>
      </w:rPr>
    </w:lvl>
    <w:lvl w:tplc="041A000F" w:ilvl="3">
      <w:start w:val="1"/>
      <w:numFmt w:val="decimal"/>
      <w:lvlText w:val="%4."/>
      <w:lvlJc w:val="left"/>
      <w:pPr>
        <w:ind w:hanging="360" w:left="2880"/>
      </w:pPr>
      <w:rPr>
        <w:rFonts w:cs="Times New Roman"/>
      </w:rPr>
    </w:lvl>
    <w:lvl w:tplc="041A0019" w:ilvl="4">
      <w:start w:val="1"/>
      <w:numFmt w:val="lowerLetter"/>
      <w:lvlText w:val="%5."/>
      <w:lvlJc w:val="left"/>
      <w:pPr>
        <w:ind w:hanging="360" w:left="3600"/>
      </w:pPr>
      <w:rPr>
        <w:rFonts w:cs="Times New Roman"/>
      </w:rPr>
    </w:lvl>
    <w:lvl w:tplc="041A001B" w:ilvl="5">
      <w:start w:val="1"/>
      <w:numFmt w:val="lowerRoman"/>
      <w:lvlText w:val="%6."/>
      <w:lvlJc w:val="right"/>
      <w:pPr>
        <w:ind w:hanging="180" w:left="4320"/>
      </w:pPr>
      <w:rPr>
        <w:rFonts w:cs="Times New Roman"/>
      </w:rPr>
    </w:lvl>
    <w:lvl w:tplc="041A000F" w:ilvl="6">
      <w:start w:val="1"/>
      <w:numFmt w:val="decimal"/>
      <w:lvlText w:val="%7."/>
      <w:lvlJc w:val="left"/>
      <w:pPr>
        <w:ind w:hanging="360" w:left="5040"/>
      </w:pPr>
      <w:rPr>
        <w:rFonts w:cs="Times New Roman"/>
      </w:rPr>
    </w:lvl>
    <w:lvl w:tplc="041A0019" w:ilvl="7">
      <w:start w:val="1"/>
      <w:numFmt w:val="lowerLetter"/>
      <w:lvlText w:val="%8."/>
      <w:lvlJc w:val="left"/>
      <w:pPr>
        <w:ind w:hanging="360" w:left="5760"/>
      </w:pPr>
      <w:rPr>
        <w:rFonts w:cs="Times New Roman"/>
      </w:rPr>
    </w:lvl>
    <w:lvl w:tplc="041A001B" w:ilvl="8">
      <w:start w:val="1"/>
      <w:numFmt w:val="lowerRoman"/>
      <w:lvlText w:val="%9."/>
      <w:lvlJc w:val="right"/>
      <w:pPr>
        <w:ind w:hanging="180" w:left="6480"/>
      </w:pPr>
      <w:rPr>
        <w:rFonts w:cs="Times New Roman"/>
      </w:rPr>
    </w:lvl>
  </w:abstractNum>
  <w:abstractNum w:abstractNumId="2">
    <w:nsid w:val="0000000A"/>
    <w:multiLevelType w:val="hybridMultilevel"/>
    <w:tmpl w:val="7B1E8D7E"/>
    <w:lvl w:tplc="9F284B4E" w:ilvl="0">
      <w:start w:val="1"/>
      <w:numFmt w:val="decimal"/>
      <w:lvlText w:val="%1."/>
      <w:lvlJc w:val="right"/>
      <w:pPr>
        <w:ind w:hanging="360" w:left="720"/>
      </w:pPr>
      <w:rPr>
        <w:rFonts w:cs="Times New Roman" w:hint="eastAsia"/>
        <w:b/>
      </w:rPr>
    </w:lvl>
    <w:lvl w:tplc="041A0019" w:ilvl="1">
      <w:start w:val="1"/>
      <w:numFmt w:val="lowerLetter"/>
      <w:lvlText w:val="%2."/>
      <w:lvlJc w:val="left"/>
      <w:pPr>
        <w:ind w:hanging="360" w:left="1440"/>
      </w:pPr>
      <w:rPr>
        <w:rFonts w:cs="Times New Roman"/>
      </w:rPr>
    </w:lvl>
    <w:lvl w:tplc="041A001B" w:ilvl="2">
      <w:start w:val="1"/>
      <w:numFmt w:val="lowerRoman"/>
      <w:lvlText w:val="%3."/>
      <w:lvlJc w:val="right"/>
      <w:pPr>
        <w:ind w:hanging="180" w:left="2160"/>
      </w:pPr>
      <w:rPr>
        <w:rFonts w:cs="Times New Roman"/>
      </w:rPr>
    </w:lvl>
    <w:lvl w:tplc="041A000F" w:ilvl="3">
      <w:start w:val="1"/>
      <w:numFmt w:val="decimal"/>
      <w:lvlText w:val="%4."/>
      <w:lvlJc w:val="left"/>
      <w:pPr>
        <w:ind w:hanging="360" w:left="2880"/>
      </w:pPr>
      <w:rPr>
        <w:rFonts w:cs="Times New Roman"/>
      </w:rPr>
    </w:lvl>
    <w:lvl w:tplc="041A0019" w:ilvl="4">
      <w:start w:val="1"/>
      <w:numFmt w:val="lowerLetter"/>
      <w:lvlText w:val="%5."/>
      <w:lvlJc w:val="left"/>
      <w:pPr>
        <w:ind w:hanging="360" w:left="3600"/>
      </w:pPr>
      <w:rPr>
        <w:rFonts w:cs="Times New Roman"/>
      </w:rPr>
    </w:lvl>
    <w:lvl w:tplc="041A001B" w:ilvl="5">
      <w:start w:val="1"/>
      <w:numFmt w:val="lowerRoman"/>
      <w:lvlText w:val="%6."/>
      <w:lvlJc w:val="right"/>
      <w:pPr>
        <w:ind w:hanging="180" w:left="4320"/>
      </w:pPr>
      <w:rPr>
        <w:rFonts w:cs="Times New Roman"/>
      </w:rPr>
    </w:lvl>
    <w:lvl w:tplc="041A000F" w:ilvl="6">
      <w:start w:val="1"/>
      <w:numFmt w:val="decimal"/>
      <w:lvlText w:val="%7."/>
      <w:lvlJc w:val="left"/>
      <w:pPr>
        <w:ind w:hanging="360" w:left="5040"/>
      </w:pPr>
      <w:rPr>
        <w:rFonts w:cs="Times New Roman"/>
      </w:rPr>
    </w:lvl>
    <w:lvl w:tplc="041A0019" w:ilvl="7">
      <w:start w:val="1"/>
      <w:numFmt w:val="lowerLetter"/>
      <w:lvlText w:val="%8."/>
      <w:lvlJc w:val="left"/>
      <w:pPr>
        <w:ind w:hanging="360" w:left="5760"/>
      </w:pPr>
      <w:rPr>
        <w:rFonts w:cs="Times New Roman"/>
      </w:rPr>
    </w:lvl>
    <w:lvl w:tplc="041A001B" w:ilvl="8">
      <w:start w:val="1"/>
      <w:numFmt w:val="lowerRoman"/>
      <w:lvlText w:val="%9."/>
      <w:lvlJc w:val="right"/>
      <w:pPr>
        <w:ind w:hanging="180" w:left="6480"/>
      </w:pPr>
      <w:rPr>
        <w:rFonts w:cs="Times New Roman"/>
      </w:rPr>
    </w:lvl>
  </w:abstractNum>
  <w:abstractNum w:abstractNumId="3">
    <w:nsid w:val="0000000C"/>
    <w:multiLevelType w:val="multilevel"/>
    <w:tmpl w:val="89146780"/>
    <w:lvl w:ilvl="0">
      <w:start w:val="3"/>
      <w:numFmt w:val="decimal"/>
      <w:lvlText w:val="%1."/>
      <w:lvlJc w:val="left"/>
      <w:pPr>
        <w:ind w:hanging="360" w:left="360"/>
      </w:pPr>
      <w:rPr>
        <w:rFonts w:cs="Times New Roman" w:hint="default"/>
      </w:rPr>
    </w:lvl>
    <w:lvl w:ilvl="1">
      <w:start w:val="1"/>
      <w:numFmt w:val="decimal"/>
      <w:lvlText w:val="%1.%2."/>
      <w:lvlJc w:val="left"/>
      <w:pPr>
        <w:ind w:hanging="360" w:left="1080"/>
      </w:pPr>
      <w:rPr>
        <w:rFonts w:cs="Times New Roman" w:hint="eastAsia"/>
      </w:rPr>
    </w:lvl>
    <w:lvl w:ilvl="2">
      <w:start w:val="1"/>
      <w:numFmt w:val="decimal"/>
      <w:lvlText w:val="%1.%2.%3."/>
      <w:lvlJc w:val="left"/>
      <w:pPr>
        <w:ind w:hanging="720" w:left="2160"/>
      </w:pPr>
      <w:rPr>
        <w:rFonts w:cs="Times New Roman" w:hint="eastAsia"/>
        <w:b w:val="false"/>
      </w:rPr>
    </w:lvl>
    <w:lvl w:ilvl="3">
      <w:start w:val="1"/>
      <w:numFmt w:val="decimal"/>
      <w:lvlText w:val="%1.%2.%3.%4."/>
      <w:lvlJc w:val="left"/>
      <w:pPr>
        <w:ind w:hanging="720" w:left="2880"/>
      </w:pPr>
      <w:rPr>
        <w:rFonts w:cs="Times New Roman" w:hint="eastAsia"/>
      </w:rPr>
    </w:lvl>
    <w:lvl w:ilvl="4">
      <w:start w:val="1"/>
      <w:numFmt w:val="decimal"/>
      <w:lvlText w:val="%1.%2.%3.%4.%5."/>
      <w:lvlJc w:val="left"/>
      <w:pPr>
        <w:ind w:hanging="1080" w:left="3960"/>
      </w:pPr>
      <w:rPr>
        <w:rFonts w:cs="Times New Roman" w:hint="eastAsia"/>
      </w:rPr>
    </w:lvl>
    <w:lvl w:ilvl="5">
      <w:start w:val="1"/>
      <w:numFmt w:val="decimal"/>
      <w:lvlText w:val="%1.%2.%3.%4.%5.%6."/>
      <w:lvlJc w:val="left"/>
      <w:pPr>
        <w:ind w:hanging="1080" w:left="4680"/>
      </w:pPr>
      <w:rPr>
        <w:rFonts w:cs="Times New Roman" w:hint="eastAsia"/>
      </w:rPr>
    </w:lvl>
    <w:lvl w:ilvl="6">
      <w:start w:val="1"/>
      <w:numFmt w:val="decimal"/>
      <w:lvlText w:val="%1.%2.%3.%4.%5.%6.%7."/>
      <w:lvlJc w:val="left"/>
      <w:pPr>
        <w:ind w:hanging="1440" w:left="5760"/>
      </w:pPr>
      <w:rPr>
        <w:rFonts w:cs="Times New Roman" w:hint="eastAsia"/>
      </w:rPr>
    </w:lvl>
    <w:lvl w:ilvl="7">
      <w:start w:val="1"/>
      <w:numFmt w:val="decimal"/>
      <w:lvlText w:val="%1.%2.%3.%4.%5.%6.%7.%8."/>
      <w:lvlJc w:val="left"/>
      <w:pPr>
        <w:ind w:hanging="1440" w:left="6480"/>
      </w:pPr>
      <w:rPr>
        <w:rFonts w:cs="Times New Roman" w:hint="eastAsia"/>
      </w:rPr>
    </w:lvl>
    <w:lvl w:ilvl="8">
      <w:start w:val="1"/>
      <w:numFmt w:val="decimal"/>
      <w:lvlText w:val="%1.%2.%3.%4.%5.%6.%7.%8.%9."/>
      <w:lvlJc w:val="left"/>
      <w:pPr>
        <w:ind w:hanging="1800" w:left="7560"/>
      </w:pPr>
      <w:rPr>
        <w:rFonts w:cs="Times New Roman" w:hint="eastAsia"/>
      </w:rPr>
    </w:lvl>
  </w:abstractNum>
  <w:abstractNum w:abstractNumId="4">
    <w:nsid w:val="0000000D"/>
    <w:multiLevelType w:val="multilevel"/>
    <w:tmpl w:val="22B4C9FE"/>
    <w:lvl w:ilvl="0">
      <w:start w:val="4"/>
      <w:numFmt w:val="decimal"/>
      <w:lvlText w:val="%1."/>
      <w:lvlJc w:val="left"/>
      <w:pPr>
        <w:ind w:hanging="720" w:left="720"/>
      </w:pPr>
      <w:rPr>
        <w:rFonts w:cs="Times New Roman" w:hint="default"/>
        <w:b w:val="false"/>
      </w:rPr>
    </w:lvl>
    <w:lvl w:ilvl="1">
      <w:start w:val="1"/>
      <w:numFmt w:val="decimal"/>
      <w:lvlText w:val="%1.%2."/>
      <w:lvlJc w:val="left"/>
      <w:pPr>
        <w:ind w:hanging="720" w:left="960"/>
      </w:pPr>
      <w:rPr>
        <w:rFonts w:cs="Times New Roman" w:hint="eastAsia"/>
        <w:b w:val="false"/>
      </w:rPr>
    </w:lvl>
    <w:lvl w:ilvl="2">
      <w:start w:val="2"/>
      <w:numFmt w:val="decimal"/>
      <w:lvlText w:val="%1.%2.%3."/>
      <w:lvlJc w:val="left"/>
      <w:pPr>
        <w:ind w:hanging="720" w:left="1200"/>
      </w:pPr>
      <w:rPr>
        <w:rFonts w:cs="Times New Roman" w:hint="cs"/>
        <w:b w:val="false"/>
      </w:rPr>
    </w:lvl>
    <w:lvl w:ilvl="3">
      <w:start w:val="1"/>
      <w:numFmt w:val="decimal"/>
      <w:lvlText w:val="%1.%2.%3.%4."/>
      <w:lvlJc w:val="left"/>
      <w:pPr>
        <w:ind w:hanging="720" w:left="1440"/>
      </w:pPr>
      <w:rPr>
        <w:rFonts w:cs="Times New Roman" w:hint="eastAsia"/>
        <w:b w:val="false"/>
      </w:rPr>
    </w:lvl>
    <w:lvl w:ilvl="4">
      <w:start w:val="1"/>
      <w:numFmt w:val="decimal"/>
      <w:lvlText w:val="%1.%2.%3.%4.%5."/>
      <w:lvlJc w:val="left"/>
      <w:pPr>
        <w:ind w:hanging="1080" w:left="2040"/>
      </w:pPr>
      <w:rPr>
        <w:rFonts w:cs="Times New Roman" w:hint="eastAsia"/>
        <w:b w:val="false"/>
      </w:rPr>
    </w:lvl>
    <w:lvl w:ilvl="5">
      <w:start w:val="1"/>
      <w:numFmt w:val="decimal"/>
      <w:lvlText w:val="%1.%2.%3.%4.%5.%6."/>
      <w:lvlJc w:val="left"/>
      <w:pPr>
        <w:ind w:hanging="1080" w:left="2280"/>
      </w:pPr>
      <w:rPr>
        <w:rFonts w:cs="Times New Roman" w:hint="eastAsia"/>
        <w:b w:val="false"/>
      </w:rPr>
    </w:lvl>
    <w:lvl w:ilvl="6">
      <w:start w:val="1"/>
      <w:numFmt w:val="decimal"/>
      <w:lvlText w:val="%1.%2.%3.%4.%5.%6.%7."/>
      <w:lvlJc w:val="left"/>
      <w:pPr>
        <w:ind w:hanging="1440" w:left="2880"/>
      </w:pPr>
      <w:rPr>
        <w:rFonts w:cs="Times New Roman" w:hint="eastAsia"/>
        <w:b w:val="false"/>
      </w:rPr>
    </w:lvl>
    <w:lvl w:ilvl="7">
      <w:start w:val="1"/>
      <w:numFmt w:val="decimal"/>
      <w:lvlText w:val="%1.%2.%3.%4.%5.%6.%7.%8."/>
      <w:lvlJc w:val="left"/>
      <w:pPr>
        <w:ind w:hanging="1440" w:left="3120"/>
      </w:pPr>
      <w:rPr>
        <w:rFonts w:cs="Times New Roman" w:hint="eastAsia"/>
        <w:b w:val="false"/>
      </w:rPr>
    </w:lvl>
    <w:lvl w:ilvl="8">
      <w:start w:val="1"/>
      <w:numFmt w:val="decimal"/>
      <w:lvlText w:val="%1.%2.%3.%4.%5.%6.%7.%8.%9."/>
      <w:lvlJc w:val="left"/>
      <w:pPr>
        <w:ind w:hanging="1800" w:left="3720"/>
      </w:pPr>
      <w:rPr>
        <w:rFonts w:cs="Times New Roman" w:hint="eastAsia"/>
        <w:b w:val="false"/>
      </w:rPr>
    </w:lvl>
  </w:abstractNum>
  <w:abstractNum w:abstractNumId="5">
    <w:nsid w:val="009575EF"/>
    <w:multiLevelType w:val="multilevel"/>
    <w:tmpl w:val="1414A634"/>
    <w:lvl w:ilvl="0">
      <w:start w:val="6"/>
      <w:numFmt w:val="decimal"/>
      <w:lvlText w:val="%1."/>
      <w:lvlJc w:val="left"/>
      <w:pPr>
        <w:ind w:hanging="720" w:left="720"/>
      </w:pPr>
      <w:rPr>
        <w:rFonts w:hint="default"/>
      </w:rPr>
    </w:lvl>
    <w:lvl w:ilvl="1">
      <w:start w:val="1"/>
      <w:numFmt w:val="decimal"/>
      <w:lvlText w:val="%1.%2."/>
      <w:lvlJc w:val="left"/>
      <w:pPr>
        <w:ind w:hanging="720" w:left="720"/>
      </w:pPr>
      <w:rPr>
        <w:rFonts w:hint="default"/>
      </w:rPr>
    </w:lvl>
    <w:lvl w:ilvl="2">
      <w:start w:val="2"/>
      <w:numFmt w:val="decimal"/>
      <w:lvlText w:val="%1.%2.%3."/>
      <w:lvlJc w:val="left"/>
      <w:pPr>
        <w:ind w:hanging="720" w:left="720"/>
      </w:pPr>
      <w:rPr>
        <w:rFonts w:hint="default"/>
      </w:rPr>
    </w:lvl>
    <w:lvl w:ilvl="3">
      <w:start w:val="1"/>
      <w:numFmt w:val="decimal"/>
      <w:lvlText w:val="%1.%2.%3.%4."/>
      <w:lvlJc w:val="left"/>
      <w:pPr>
        <w:ind w:hanging="720" w:left="720"/>
      </w:pPr>
      <w:rPr>
        <w:rFonts w:hint="default"/>
        <w:b w:val="false"/>
      </w:rPr>
    </w:lvl>
    <w:lvl w:ilvl="4">
      <w:start w:val="1"/>
      <w:numFmt w:val="decimal"/>
      <w:lvlText w:val="%1.%2.%3.%4.%5."/>
      <w:lvlJc w:val="left"/>
      <w:pPr>
        <w:ind w:hanging="1080" w:left="1080"/>
      </w:pPr>
      <w:rPr>
        <w:rFonts w:hint="default"/>
      </w:rPr>
    </w:lvl>
    <w:lvl w:ilvl="5">
      <w:start w:val="1"/>
      <w:numFmt w:val="decimal"/>
      <w:lvlText w:val="%1.%2.%3.%4.%5.%6."/>
      <w:lvlJc w:val="left"/>
      <w:pPr>
        <w:ind w:hanging="1080" w:left="1080"/>
      </w:pPr>
      <w:rPr>
        <w:rFonts w:hint="default"/>
      </w:rPr>
    </w:lvl>
    <w:lvl w:ilvl="6">
      <w:start w:val="1"/>
      <w:numFmt w:val="decimal"/>
      <w:lvlText w:val="%1.%2.%3.%4.%5.%6.%7."/>
      <w:lvlJc w:val="left"/>
      <w:pPr>
        <w:ind w:hanging="1440" w:left="1440"/>
      </w:pPr>
      <w:rPr>
        <w:rFonts w:hint="default"/>
      </w:rPr>
    </w:lvl>
    <w:lvl w:ilvl="7">
      <w:start w:val="1"/>
      <w:numFmt w:val="decimal"/>
      <w:lvlText w:val="%1.%2.%3.%4.%5.%6.%7.%8."/>
      <w:lvlJc w:val="left"/>
      <w:pPr>
        <w:ind w:hanging="1440" w:left="1440"/>
      </w:pPr>
      <w:rPr>
        <w:rFonts w:hint="default"/>
      </w:rPr>
    </w:lvl>
    <w:lvl w:ilvl="8">
      <w:start w:val="1"/>
      <w:numFmt w:val="decimal"/>
      <w:lvlText w:val="%1.%2.%3.%4.%5.%6.%7.%8.%9."/>
      <w:lvlJc w:val="left"/>
      <w:pPr>
        <w:ind w:hanging="1800" w:left="1800"/>
      </w:pPr>
      <w:rPr>
        <w:rFonts w:hint="default"/>
      </w:rPr>
    </w:lvl>
  </w:abstractNum>
  <w:abstractNum w:abstractNumId="6">
    <w:nsid w:val="00DC1ABE"/>
    <w:multiLevelType w:val="multilevel"/>
    <w:tmpl w:val="63BCB0AE"/>
    <w:lvl w:ilvl="0">
      <w:start w:val="6"/>
      <w:numFmt w:val="decimal"/>
      <w:lvlText w:val="%1."/>
      <w:lvlJc w:val="left"/>
      <w:pPr>
        <w:ind w:hanging="720" w:left="720"/>
      </w:pPr>
      <w:rPr>
        <w:rFonts w:hint="default"/>
        <w:b w:val="false"/>
      </w:rPr>
    </w:lvl>
    <w:lvl w:ilvl="1">
      <w:start w:val="2"/>
      <w:numFmt w:val="decimal"/>
      <w:lvlText w:val="%1.%2."/>
      <w:lvlJc w:val="left"/>
      <w:pPr>
        <w:ind w:hanging="720" w:left="720"/>
      </w:pPr>
      <w:rPr>
        <w:rFonts w:hint="default"/>
        <w:b w:val="false"/>
      </w:rPr>
    </w:lvl>
    <w:lvl w:ilvl="2">
      <w:start w:val="4"/>
      <w:numFmt w:val="decimal"/>
      <w:lvlText w:val="%1.%2.%3."/>
      <w:lvlJc w:val="left"/>
      <w:pPr>
        <w:ind w:hanging="720" w:left="720"/>
      </w:pPr>
      <w:rPr>
        <w:rFonts w:hint="default"/>
        <w:b w:val="false"/>
      </w:rPr>
    </w:lvl>
    <w:lvl w:ilvl="3">
      <w:start w:val="1"/>
      <w:numFmt w:val="decimal"/>
      <w:lvlText w:val="%1.%2.%3.%4."/>
      <w:lvlJc w:val="left"/>
      <w:pPr>
        <w:ind w:hanging="720" w:left="720"/>
      </w:pPr>
      <w:rPr>
        <w:rFonts w:hint="default"/>
        <w:b w:val="false"/>
      </w:rPr>
    </w:lvl>
    <w:lvl w:ilvl="4">
      <w:start w:val="1"/>
      <w:numFmt w:val="decimal"/>
      <w:lvlText w:val="%1.%2.%3.%4.%5."/>
      <w:lvlJc w:val="left"/>
      <w:pPr>
        <w:ind w:hanging="1080" w:left="1080"/>
      </w:pPr>
      <w:rPr>
        <w:rFonts w:hint="default"/>
        <w:b w:val="false"/>
      </w:rPr>
    </w:lvl>
    <w:lvl w:ilvl="5">
      <w:start w:val="1"/>
      <w:numFmt w:val="decimal"/>
      <w:lvlText w:val="%1.%2.%3.%4.%5.%6."/>
      <w:lvlJc w:val="left"/>
      <w:pPr>
        <w:ind w:hanging="1080" w:left="1080"/>
      </w:pPr>
      <w:rPr>
        <w:rFonts w:hint="default"/>
        <w:b w:val="false"/>
      </w:rPr>
    </w:lvl>
    <w:lvl w:ilvl="6">
      <w:start w:val="1"/>
      <w:numFmt w:val="decimal"/>
      <w:lvlText w:val="%1.%2.%3.%4.%5.%6.%7."/>
      <w:lvlJc w:val="left"/>
      <w:pPr>
        <w:ind w:hanging="1440" w:left="1440"/>
      </w:pPr>
      <w:rPr>
        <w:rFonts w:hint="default"/>
        <w:b w:val="false"/>
      </w:rPr>
    </w:lvl>
    <w:lvl w:ilvl="7">
      <w:start w:val="1"/>
      <w:numFmt w:val="decimal"/>
      <w:lvlText w:val="%1.%2.%3.%4.%5.%6.%7.%8."/>
      <w:lvlJc w:val="left"/>
      <w:pPr>
        <w:ind w:hanging="1440" w:left="1440"/>
      </w:pPr>
      <w:rPr>
        <w:rFonts w:hint="default"/>
        <w:b w:val="false"/>
      </w:rPr>
    </w:lvl>
    <w:lvl w:ilvl="8">
      <w:start w:val="1"/>
      <w:numFmt w:val="decimal"/>
      <w:lvlText w:val="%1.%2.%3.%4.%5.%6.%7.%8.%9."/>
      <w:lvlJc w:val="left"/>
      <w:pPr>
        <w:ind w:hanging="1800" w:left="1800"/>
      </w:pPr>
      <w:rPr>
        <w:rFonts w:hint="default"/>
        <w:b w:val="false"/>
      </w:rPr>
    </w:lvl>
  </w:abstractNum>
  <w:abstractNum w:abstractNumId="7">
    <w:nsid w:val="0334164D"/>
    <w:multiLevelType w:val="multilevel"/>
    <w:tmpl w:val="98B4E19A"/>
    <w:lvl w:ilvl="0">
      <w:start w:val="6"/>
      <w:numFmt w:val="decimal"/>
      <w:lvlText w:val="%1."/>
      <w:lvlJc w:val="left"/>
      <w:pPr>
        <w:ind w:hanging="720" w:left="720"/>
      </w:pPr>
      <w:rPr>
        <w:rFonts w:hint="default"/>
        <w:b w:val="false"/>
      </w:rPr>
    </w:lvl>
    <w:lvl w:ilvl="1">
      <w:start w:val="2"/>
      <w:numFmt w:val="decimal"/>
      <w:lvlText w:val="%1.%2."/>
      <w:lvlJc w:val="left"/>
      <w:pPr>
        <w:ind w:hanging="720" w:left="956"/>
      </w:pPr>
      <w:rPr>
        <w:rFonts w:hint="default"/>
        <w:b w:val="false"/>
      </w:rPr>
    </w:lvl>
    <w:lvl w:ilvl="2">
      <w:start w:val="9"/>
      <w:numFmt w:val="decimal"/>
      <w:lvlText w:val="%1.%2.%3."/>
      <w:lvlJc w:val="left"/>
      <w:pPr>
        <w:ind w:hanging="720" w:left="1192"/>
      </w:pPr>
      <w:rPr>
        <w:rFonts w:hint="default"/>
        <w:b w:val="false"/>
      </w:rPr>
    </w:lvl>
    <w:lvl w:ilvl="3">
      <w:start w:val="1"/>
      <w:numFmt w:val="decimal"/>
      <w:lvlText w:val="%1.%2.%3.%4."/>
      <w:lvlJc w:val="left"/>
      <w:pPr>
        <w:ind w:hanging="720" w:left="142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8">
    <w:nsid w:val="05FF3B84"/>
    <w:multiLevelType w:val="multilevel"/>
    <w:tmpl w:val="D69EF458"/>
    <w:lvl w:ilvl="0">
      <w:start w:val="7"/>
      <w:numFmt w:val="decimal"/>
      <w:lvlText w:val="%1."/>
      <w:lvlJc w:val="left"/>
      <w:pPr>
        <w:ind w:hanging="360" w:left="360"/>
      </w:pPr>
      <w:rPr>
        <w:rFonts w:hint="default"/>
      </w:rPr>
    </w:lvl>
    <w:lvl w:ilvl="1">
      <w:start w:val="1"/>
      <w:numFmt w:val="decimal"/>
      <w:lvlText w:val="%1.%2."/>
      <w:lvlJc w:val="left"/>
      <w:pPr>
        <w:ind w:hanging="360" w:left="360"/>
      </w:pPr>
      <w:rPr>
        <w:rFonts w:hint="default"/>
      </w:rPr>
    </w:lvl>
    <w:lvl w:ilvl="2">
      <w:start w:val="1"/>
      <w:numFmt w:val="decimal"/>
      <w:lvlText w:val="%1.%2.%3."/>
      <w:lvlJc w:val="left"/>
      <w:pPr>
        <w:ind w:hanging="720" w:left="720"/>
      </w:pPr>
      <w:rPr>
        <w:rFonts w:hint="default"/>
      </w:rPr>
    </w:lvl>
    <w:lvl w:ilvl="3">
      <w:start w:val="1"/>
      <w:numFmt w:val="decimal"/>
      <w:lvlText w:val="%1.%2.%3.%4."/>
      <w:lvlJc w:val="left"/>
      <w:pPr>
        <w:ind w:hanging="720" w:left="720"/>
      </w:pPr>
      <w:rPr>
        <w:rFonts w:hint="default"/>
      </w:rPr>
    </w:lvl>
    <w:lvl w:ilvl="4">
      <w:start w:val="1"/>
      <w:numFmt w:val="decimal"/>
      <w:lvlText w:val="%1.%2.%3.%4.%5."/>
      <w:lvlJc w:val="left"/>
      <w:pPr>
        <w:ind w:hanging="1080" w:left="1080"/>
      </w:pPr>
      <w:rPr>
        <w:rFonts w:hint="default"/>
      </w:rPr>
    </w:lvl>
    <w:lvl w:ilvl="5">
      <w:start w:val="1"/>
      <w:numFmt w:val="decimal"/>
      <w:lvlText w:val="%1.%2.%3.%4.%5.%6."/>
      <w:lvlJc w:val="left"/>
      <w:pPr>
        <w:ind w:hanging="1080" w:left="1080"/>
      </w:pPr>
      <w:rPr>
        <w:rFonts w:hint="default"/>
      </w:rPr>
    </w:lvl>
    <w:lvl w:ilvl="6">
      <w:start w:val="1"/>
      <w:numFmt w:val="decimal"/>
      <w:lvlText w:val="%1.%2.%3.%4.%5.%6.%7."/>
      <w:lvlJc w:val="left"/>
      <w:pPr>
        <w:ind w:hanging="1440" w:left="1440"/>
      </w:pPr>
      <w:rPr>
        <w:rFonts w:hint="default"/>
      </w:rPr>
    </w:lvl>
    <w:lvl w:ilvl="7">
      <w:start w:val="1"/>
      <w:numFmt w:val="decimal"/>
      <w:lvlText w:val="%1.%2.%3.%4.%5.%6.%7.%8."/>
      <w:lvlJc w:val="left"/>
      <w:pPr>
        <w:ind w:hanging="1440" w:left="1440"/>
      </w:pPr>
      <w:rPr>
        <w:rFonts w:hint="default"/>
      </w:rPr>
    </w:lvl>
    <w:lvl w:ilvl="8">
      <w:start w:val="1"/>
      <w:numFmt w:val="decimal"/>
      <w:lvlText w:val="%1.%2.%3.%4.%5.%6.%7.%8.%9."/>
      <w:lvlJc w:val="left"/>
      <w:pPr>
        <w:ind w:hanging="1800" w:left="1800"/>
      </w:pPr>
      <w:rPr>
        <w:rFonts w:hint="default"/>
      </w:rPr>
    </w:lvl>
  </w:abstractNum>
  <w:abstractNum w:abstractNumId="9">
    <w:nsid w:val="06342A21"/>
    <w:multiLevelType w:val="multilevel"/>
    <w:tmpl w:val="F2B46A7C"/>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4"/>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10">
    <w:nsid w:val="077A7AF2"/>
    <w:multiLevelType w:val="hybridMultilevel"/>
    <w:tmpl w:val="245662FE"/>
    <w:lvl w:tplc="11486EAE" w:ilvl="0">
      <w:start w:val="1"/>
      <w:numFmt w:val="decimal"/>
      <w:lvlText w:val="%1."/>
      <w:lvlJc w:val="right"/>
      <w:pPr>
        <w:ind w:hanging="360" w:left="720"/>
      </w:pPr>
      <w:rPr>
        <w:rFonts w:cs="Times New Roman" w:hint="eastAsia"/>
        <w:b/>
      </w:rPr>
    </w:lvl>
    <w:lvl w:tplc="041A0019" w:ilvl="1">
      <w:start w:val="1"/>
      <w:numFmt w:val="lowerLetter"/>
      <w:lvlText w:val="%2."/>
      <w:lvlJc w:val="left"/>
      <w:pPr>
        <w:ind w:hanging="360" w:left="1440"/>
      </w:pPr>
      <w:rPr>
        <w:rFonts w:cs="Times New Roman"/>
      </w:rPr>
    </w:lvl>
    <w:lvl w:tplc="041A001B" w:ilvl="2">
      <w:start w:val="1"/>
      <w:numFmt w:val="lowerRoman"/>
      <w:lvlText w:val="%3."/>
      <w:lvlJc w:val="right"/>
      <w:pPr>
        <w:ind w:hanging="180" w:left="2160"/>
      </w:pPr>
      <w:rPr>
        <w:rFonts w:cs="Times New Roman"/>
      </w:rPr>
    </w:lvl>
    <w:lvl w:tplc="041A000F" w:ilvl="3">
      <w:start w:val="1"/>
      <w:numFmt w:val="decimal"/>
      <w:lvlText w:val="%4."/>
      <w:lvlJc w:val="left"/>
      <w:pPr>
        <w:ind w:hanging="360" w:left="2880"/>
      </w:pPr>
      <w:rPr>
        <w:rFonts w:cs="Times New Roman"/>
      </w:rPr>
    </w:lvl>
    <w:lvl w:tplc="041A0019" w:ilvl="4">
      <w:start w:val="1"/>
      <w:numFmt w:val="lowerLetter"/>
      <w:lvlText w:val="%5."/>
      <w:lvlJc w:val="left"/>
      <w:pPr>
        <w:ind w:hanging="360" w:left="3600"/>
      </w:pPr>
      <w:rPr>
        <w:rFonts w:cs="Times New Roman"/>
      </w:rPr>
    </w:lvl>
    <w:lvl w:tplc="041A001B" w:ilvl="5">
      <w:start w:val="1"/>
      <w:numFmt w:val="lowerRoman"/>
      <w:lvlText w:val="%6."/>
      <w:lvlJc w:val="right"/>
      <w:pPr>
        <w:ind w:hanging="180" w:left="4320"/>
      </w:pPr>
      <w:rPr>
        <w:rFonts w:cs="Times New Roman"/>
      </w:rPr>
    </w:lvl>
    <w:lvl w:tplc="041A000F" w:ilvl="6">
      <w:start w:val="1"/>
      <w:numFmt w:val="decimal"/>
      <w:lvlText w:val="%7."/>
      <w:lvlJc w:val="left"/>
      <w:pPr>
        <w:ind w:hanging="360" w:left="5040"/>
      </w:pPr>
      <w:rPr>
        <w:rFonts w:cs="Times New Roman"/>
      </w:rPr>
    </w:lvl>
    <w:lvl w:tplc="041A0019" w:ilvl="7">
      <w:start w:val="1"/>
      <w:numFmt w:val="lowerLetter"/>
      <w:lvlText w:val="%8."/>
      <w:lvlJc w:val="left"/>
      <w:pPr>
        <w:ind w:hanging="360" w:left="5760"/>
      </w:pPr>
      <w:rPr>
        <w:rFonts w:cs="Times New Roman"/>
      </w:rPr>
    </w:lvl>
    <w:lvl w:tplc="041A001B" w:ilvl="8">
      <w:start w:val="1"/>
      <w:numFmt w:val="lowerRoman"/>
      <w:lvlText w:val="%9."/>
      <w:lvlJc w:val="right"/>
      <w:pPr>
        <w:ind w:hanging="180" w:left="6480"/>
      </w:pPr>
      <w:rPr>
        <w:rFonts w:cs="Times New Roman"/>
      </w:rPr>
    </w:lvl>
  </w:abstractNum>
  <w:abstractNum w:abstractNumId="11">
    <w:nsid w:val="095B0C10"/>
    <w:multiLevelType w:val="multilevel"/>
    <w:tmpl w:val="C83889D4"/>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3"/>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12">
    <w:nsid w:val="10886495"/>
    <w:multiLevelType w:val="hybridMultilevel"/>
    <w:tmpl w:val="CEE6D8B0"/>
    <w:lvl w:tplc="02CC8892" w:ilvl="0">
      <w:start w:val="89"/>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3">
    <w:nsid w:val="13386EF5"/>
    <w:multiLevelType w:val="multilevel"/>
    <w:tmpl w:val="EC7009BC"/>
    <w:lvl w:ilvl="0">
      <w:start w:val="3"/>
      <w:numFmt w:val="decimal"/>
      <w:lvlText w:val="%1"/>
      <w:lvlJc w:val="left"/>
      <w:pPr>
        <w:ind w:hanging="360" w:left="360"/>
      </w:pPr>
      <w:rPr>
        <w:rFonts w:hint="default"/>
      </w:rPr>
    </w:lvl>
    <w:lvl w:ilvl="1">
      <w:start w:val="1"/>
      <w:numFmt w:val="decimal"/>
      <w:lvlText w:val="%1.%2"/>
      <w:lvlJc w:val="left"/>
      <w:pPr>
        <w:ind w:hanging="360" w:left="360"/>
      </w:pPr>
      <w:rPr>
        <w:rFonts w:hint="default"/>
      </w:rPr>
    </w:lvl>
    <w:lvl w:ilvl="2">
      <w:start w:val="1"/>
      <w:numFmt w:val="decimal"/>
      <w:lvlText w:val="%1.%2.%3"/>
      <w:lvlJc w:val="left"/>
      <w:pPr>
        <w:ind w:hanging="720" w:left="720"/>
      </w:pPr>
      <w:rPr>
        <w:rFonts w:hint="default"/>
      </w:rPr>
    </w:lvl>
    <w:lvl w:ilvl="3">
      <w:start w:val="1"/>
      <w:numFmt w:val="decimal"/>
      <w:lvlText w:val="%1.%2.%3.%4"/>
      <w:lvlJc w:val="left"/>
      <w:pPr>
        <w:ind w:hanging="720" w:left="720"/>
      </w:pPr>
      <w:rPr>
        <w:rFonts w:hint="default"/>
      </w:rPr>
    </w:lvl>
    <w:lvl w:ilvl="4">
      <w:start w:val="1"/>
      <w:numFmt w:val="decimal"/>
      <w:lvlText w:val="%1.%2.%3.%4.%5"/>
      <w:lvlJc w:val="left"/>
      <w:pPr>
        <w:ind w:hanging="1080" w:left="1080"/>
      </w:pPr>
      <w:rPr>
        <w:rFonts w:hint="default"/>
      </w:rPr>
    </w:lvl>
    <w:lvl w:ilvl="5">
      <w:start w:val="1"/>
      <w:numFmt w:val="decimal"/>
      <w:lvlText w:val="%1.%2.%3.%4.%5.%6"/>
      <w:lvlJc w:val="left"/>
      <w:pPr>
        <w:ind w:hanging="1080" w:left="1080"/>
      </w:pPr>
      <w:rPr>
        <w:rFonts w:hint="default"/>
      </w:rPr>
    </w:lvl>
    <w:lvl w:ilvl="6">
      <w:start w:val="1"/>
      <w:numFmt w:val="decimal"/>
      <w:lvlText w:val="%1.%2.%3.%4.%5.%6.%7"/>
      <w:lvlJc w:val="left"/>
      <w:pPr>
        <w:ind w:hanging="1440" w:left="1440"/>
      </w:pPr>
      <w:rPr>
        <w:rFonts w:hint="default"/>
      </w:rPr>
    </w:lvl>
    <w:lvl w:ilvl="7">
      <w:start w:val="1"/>
      <w:numFmt w:val="decimal"/>
      <w:lvlText w:val="%1.%2.%3.%4.%5.%6.%7.%8"/>
      <w:lvlJc w:val="left"/>
      <w:pPr>
        <w:ind w:hanging="1440" w:left="1440"/>
      </w:pPr>
      <w:rPr>
        <w:rFonts w:hint="default"/>
      </w:rPr>
    </w:lvl>
    <w:lvl w:ilvl="8">
      <w:start w:val="1"/>
      <w:numFmt w:val="decimal"/>
      <w:lvlText w:val="%1.%2.%3.%4.%5.%6.%7.%8.%9"/>
      <w:lvlJc w:val="left"/>
      <w:pPr>
        <w:ind w:hanging="1440" w:left="1440"/>
      </w:pPr>
      <w:rPr>
        <w:rFonts w:hint="default"/>
      </w:rPr>
    </w:lvl>
  </w:abstractNum>
  <w:abstractNum w:abstractNumId="14">
    <w:nsid w:val="1B6F3043"/>
    <w:multiLevelType w:val="hybridMultilevel"/>
    <w:tmpl w:val="04E667DE"/>
    <w:lvl w:tplc="28D4D644" w:ilvl="0">
      <w:start w:val="1"/>
      <w:numFmt w:val="decimal"/>
      <w:lvlText w:val="%1."/>
      <w:lvlJc w:val="left"/>
      <w:pPr>
        <w:ind w:hanging="360" w:left="720"/>
      </w:pPr>
      <w:rPr>
        <w:b/>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5">
    <w:nsid w:val="2570632A"/>
    <w:multiLevelType w:val="multilevel"/>
    <w:tmpl w:val="09847B9C"/>
    <w:lvl w:ilvl="0">
      <w:start w:val="8"/>
      <w:numFmt w:val="decimal"/>
      <w:lvlText w:val="%1."/>
      <w:lvlJc w:val="left"/>
      <w:pPr>
        <w:ind w:hanging="360" w:left="360"/>
      </w:pPr>
      <w:rPr>
        <w:rFonts w:hint="default"/>
      </w:rPr>
    </w:lvl>
    <w:lvl w:ilvl="1">
      <w:start w:val="1"/>
      <w:numFmt w:val="decimal"/>
      <w:lvlText w:val="%1.%2."/>
      <w:lvlJc w:val="left"/>
      <w:pPr>
        <w:ind w:hanging="360" w:left="1069"/>
      </w:pPr>
      <w:rPr>
        <w:rFonts w:hint="default"/>
      </w:rPr>
    </w:lvl>
    <w:lvl w:ilvl="2">
      <w:start w:val="1"/>
      <w:numFmt w:val="decimal"/>
      <w:lvlText w:val="%1.%2.%3."/>
      <w:lvlJc w:val="left"/>
      <w:pPr>
        <w:ind w:hanging="720" w:left="2138"/>
      </w:pPr>
      <w:rPr>
        <w:rFonts w:hint="default"/>
      </w:rPr>
    </w:lvl>
    <w:lvl w:ilvl="3">
      <w:start w:val="1"/>
      <w:numFmt w:val="decimal"/>
      <w:lvlText w:val="%1.%2.%3.%4."/>
      <w:lvlJc w:val="left"/>
      <w:pPr>
        <w:ind w:hanging="720" w:left="2847"/>
      </w:pPr>
      <w:rPr>
        <w:rFonts w:hint="default"/>
      </w:rPr>
    </w:lvl>
    <w:lvl w:ilvl="4">
      <w:start w:val="1"/>
      <w:numFmt w:val="decimal"/>
      <w:lvlText w:val="%1.%2.%3.%4.%5."/>
      <w:lvlJc w:val="left"/>
      <w:pPr>
        <w:ind w:hanging="1080" w:left="3916"/>
      </w:pPr>
      <w:rPr>
        <w:rFonts w:hint="default"/>
      </w:rPr>
    </w:lvl>
    <w:lvl w:ilvl="5">
      <w:start w:val="1"/>
      <w:numFmt w:val="decimal"/>
      <w:lvlText w:val="%1.%2.%3.%4.%5.%6."/>
      <w:lvlJc w:val="left"/>
      <w:pPr>
        <w:ind w:hanging="1080" w:left="4625"/>
      </w:pPr>
      <w:rPr>
        <w:rFonts w:hint="default"/>
      </w:rPr>
    </w:lvl>
    <w:lvl w:ilvl="6">
      <w:start w:val="1"/>
      <w:numFmt w:val="decimal"/>
      <w:lvlText w:val="%1.%2.%3.%4.%5.%6.%7."/>
      <w:lvlJc w:val="left"/>
      <w:pPr>
        <w:ind w:hanging="1440" w:left="5694"/>
      </w:pPr>
      <w:rPr>
        <w:rFonts w:hint="default"/>
      </w:rPr>
    </w:lvl>
    <w:lvl w:ilvl="7">
      <w:start w:val="1"/>
      <w:numFmt w:val="decimal"/>
      <w:lvlText w:val="%1.%2.%3.%4.%5.%6.%7.%8."/>
      <w:lvlJc w:val="left"/>
      <w:pPr>
        <w:ind w:hanging="1440" w:left="6403"/>
      </w:pPr>
      <w:rPr>
        <w:rFonts w:hint="default"/>
      </w:rPr>
    </w:lvl>
    <w:lvl w:ilvl="8">
      <w:start w:val="1"/>
      <w:numFmt w:val="decimal"/>
      <w:lvlText w:val="%1.%2.%3.%4.%5.%6.%7.%8.%9."/>
      <w:lvlJc w:val="left"/>
      <w:pPr>
        <w:ind w:hanging="1800" w:left="7472"/>
      </w:pPr>
      <w:rPr>
        <w:rFonts w:hint="default"/>
      </w:rPr>
    </w:lvl>
  </w:abstractNum>
  <w:abstractNum w:abstractNumId="16">
    <w:nsid w:val="26735076"/>
    <w:multiLevelType w:val="multilevel"/>
    <w:tmpl w:val="5AA27B0E"/>
    <w:lvl w:ilvl="0">
      <w:start w:val="5"/>
      <w:numFmt w:val="decimal"/>
      <w:lvlText w:val="%1."/>
      <w:lvlJc w:val="left"/>
      <w:pPr>
        <w:ind w:hanging="720" w:left="720"/>
      </w:pPr>
      <w:rPr>
        <w:rFonts w:hint="default"/>
      </w:rPr>
    </w:lvl>
    <w:lvl w:ilvl="1">
      <w:start w:val="1"/>
      <w:numFmt w:val="decimal"/>
      <w:lvlText w:val="%1.%2."/>
      <w:lvlJc w:val="left"/>
      <w:pPr>
        <w:ind w:hanging="720" w:left="720"/>
      </w:pPr>
      <w:rPr>
        <w:rFonts w:hint="default"/>
      </w:rPr>
    </w:lvl>
    <w:lvl w:ilvl="2">
      <w:start w:val="2"/>
      <w:numFmt w:val="decimal"/>
      <w:lvlText w:val="%1.%2.%3."/>
      <w:lvlJc w:val="left"/>
      <w:pPr>
        <w:ind w:hanging="720" w:left="720"/>
      </w:pPr>
      <w:rPr>
        <w:rFonts w:hint="default"/>
      </w:rPr>
    </w:lvl>
    <w:lvl w:ilvl="3">
      <w:start w:val="1"/>
      <w:numFmt w:val="decimal"/>
      <w:lvlText w:val="%1.%2.%3.%4."/>
      <w:lvlJc w:val="left"/>
      <w:pPr>
        <w:ind w:hanging="720" w:left="720"/>
      </w:pPr>
      <w:rPr>
        <w:rFonts w:hint="default"/>
        <w:b w:val="false"/>
      </w:rPr>
    </w:lvl>
    <w:lvl w:ilvl="4">
      <w:start w:val="1"/>
      <w:numFmt w:val="decimal"/>
      <w:lvlText w:val="%1.%2.%3.%4.%5."/>
      <w:lvlJc w:val="left"/>
      <w:pPr>
        <w:ind w:hanging="1080" w:left="1080"/>
      </w:pPr>
      <w:rPr>
        <w:rFonts w:hint="default"/>
      </w:rPr>
    </w:lvl>
    <w:lvl w:ilvl="5">
      <w:start w:val="1"/>
      <w:numFmt w:val="decimal"/>
      <w:lvlText w:val="%1.%2.%3.%4.%5.%6."/>
      <w:lvlJc w:val="left"/>
      <w:pPr>
        <w:ind w:hanging="1080" w:left="1080"/>
      </w:pPr>
      <w:rPr>
        <w:rFonts w:hint="default"/>
      </w:rPr>
    </w:lvl>
    <w:lvl w:ilvl="6">
      <w:start w:val="1"/>
      <w:numFmt w:val="decimal"/>
      <w:lvlText w:val="%1.%2.%3.%4.%5.%6.%7."/>
      <w:lvlJc w:val="left"/>
      <w:pPr>
        <w:ind w:hanging="1440" w:left="1440"/>
      </w:pPr>
      <w:rPr>
        <w:rFonts w:hint="default"/>
      </w:rPr>
    </w:lvl>
    <w:lvl w:ilvl="7">
      <w:start w:val="1"/>
      <w:numFmt w:val="decimal"/>
      <w:lvlText w:val="%1.%2.%3.%4.%5.%6.%7.%8."/>
      <w:lvlJc w:val="left"/>
      <w:pPr>
        <w:ind w:hanging="1440" w:left="1440"/>
      </w:pPr>
      <w:rPr>
        <w:rFonts w:hint="default"/>
      </w:rPr>
    </w:lvl>
    <w:lvl w:ilvl="8">
      <w:start w:val="1"/>
      <w:numFmt w:val="decimal"/>
      <w:lvlText w:val="%1.%2.%3.%4.%5.%6.%7.%8.%9."/>
      <w:lvlJc w:val="left"/>
      <w:pPr>
        <w:ind w:hanging="1800" w:left="1800"/>
      </w:pPr>
      <w:rPr>
        <w:rFonts w:hint="default"/>
      </w:rPr>
    </w:lvl>
  </w:abstractNum>
  <w:abstractNum w:abstractNumId="17">
    <w:nsid w:val="284646C0"/>
    <w:multiLevelType w:val="multilevel"/>
    <w:tmpl w:val="C9DC6FB6"/>
    <w:lvl w:ilvl="0">
      <w:start w:val="6"/>
      <w:numFmt w:val="decimal"/>
      <w:lvlText w:val="%1."/>
      <w:lvlJc w:val="left"/>
      <w:pPr>
        <w:ind w:hanging="720" w:left="720"/>
      </w:pPr>
      <w:rPr>
        <w:rFonts w:hint="default"/>
        <w:b w:val="false"/>
      </w:rPr>
    </w:lvl>
    <w:lvl w:ilvl="1">
      <w:start w:val="2"/>
      <w:numFmt w:val="decimal"/>
      <w:lvlText w:val="%1.%2."/>
      <w:lvlJc w:val="left"/>
      <w:pPr>
        <w:ind w:hanging="720" w:left="720"/>
      </w:pPr>
      <w:rPr>
        <w:rFonts w:hint="default"/>
        <w:b w:val="false"/>
      </w:rPr>
    </w:lvl>
    <w:lvl w:ilvl="2">
      <w:start w:val="1"/>
      <w:numFmt w:val="decimal"/>
      <w:lvlText w:val="%1.%2.%3."/>
      <w:lvlJc w:val="left"/>
      <w:pPr>
        <w:ind w:hanging="720" w:left="720"/>
      </w:pPr>
      <w:rPr>
        <w:rFonts w:hint="default"/>
        <w:b w:val="false"/>
      </w:rPr>
    </w:lvl>
    <w:lvl w:ilvl="3">
      <w:start w:val="1"/>
      <w:numFmt w:val="decimal"/>
      <w:lvlText w:val="%1.%2.%3.%4."/>
      <w:lvlJc w:val="left"/>
      <w:pPr>
        <w:ind w:hanging="720" w:left="720"/>
      </w:pPr>
      <w:rPr>
        <w:rFonts w:hint="default"/>
        <w:b w:val="false"/>
      </w:rPr>
    </w:lvl>
    <w:lvl w:ilvl="4">
      <w:start w:val="1"/>
      <w:numFmt w:val="decimal"/>
      <w:lvlText w:val="%1.%2.%3.%4.%5."/>
      <w:lvlJc w:val="left"/>
      <w:pPr>
        <w:ind w:hanging="1080" w:left="1080"/>
      </w:pPr>
      <w:rPr>
        <w:rFonts w:hint="default"/>
        <w:b w:val="false"/>
      </w:rPr>
    </w:lvl>
    <w:lvl w:ilvl="5">
      <w:start w:val="1"/>
      <w:numFmt w:val="decimal"/>
      <w:lvlText w:val="%1.%2.%3.%4.%5.%6."/>
      <w:lvlJc w:val="left"/>
      <w:pPr>
        <w:ind w:hanging="1080" w:left="1080"/>
      </w:pPr>
      <w:rPr>
        <w:rFonts w:hint="default"/>
        <w:b w:val="false"/>
      </w:rPr>
    </w:lvl>
    <w:lvl w:ilvl="6">
      <w:start w:val="1"/>
      <w:numFmt w:val="decimal"/>
      <w:lvlText w:val="%1.%2.%3.%4.%5.%6.%7."/>
      <w:lvlJc w:val="left"/>
      <w:pPr>
        <w:ind w:hanging="1440" w:left="1440"/>
      </w:pPr>
      <w:rPr>
        <w:rFonts w:hint="default"/>
        <w:b w:val="false"/>
      </w:rPr>
    </w:lvl>
    <w:lvl w:ilvl="7">
      <w:start w:val="1"/>
      <w:numFmt w:val="decimal"/>
      <w:lvlText w:val="%1.%2.%3.%4.%5.%6.%7.%8."/>
      <w:lvlJc w:val="left"/>
      <w:pPr>
        <w:ind w:hanging="1440" w:left="1440"/>
      </w:pPr>
      <w:rPr>
        <w:rFonts w:hint="default"/>
        <w:b w:val="false"/>
      </w:rPr>
    </w:lvl>
    <w:lvl w:ilvl="8">
      <w:start w:val="1"/>
      <w:numFmt w:val="decimal"/>
      <w:lvlText w:val="%1.%2.%3.%4.%5.%6.%7.%8.%9."/>
      <w:lvlJc w:val="left"/>
      <w:pPr>
        <w:ind w:hanging="1800" w:left="1800"/>
      </w:pPr>
      <w:rPr>
        <w:rFonts w:hint="default"/>
        <w:b w:val="false"/>
      </w:rPr>
    </w:lvl>
  </w:abstractNum>
  <w:abstractNum w:abstractNumId="18">
    <w:nsid w:val="2A4377D2"/>
    <w:multiLevelType w:val="hybridMultilevel"/>
    <w:tmpl w:val="372E5646"/>
    <w:lvl w:tplc="B890DF46"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9">
    <w:nsid w:val="2AF775C0"/>
    <w:multiLevelType w:val="multilevel"/>
    <w:tmpl w:val="D69EF458"/>
    <w:lvl w:ilvl="0">
      <w:start w:val="5"/>
      <w:numFmt w:val="decimal"/>
      <w:lvlText w:val="%1."/>
      <w:lvlJc w:val="left"/>
      <w:pPr>
        <w:ind w:hanging="360" w:left="360"/>
      </w:pPr>
      <w:rPr>
        <w:rFonts w:hint="default"/>
      </w:rPr>
    </w:lvl>
    <w:lvl w:ilvl="1">
      <w:start w:val="1"/>
      <w:numFmt w:val="decimal"/>
      <w:lvlText w:val="%1.%2."/>
      <w:lvlJc w:val="left"/>
      <w:pPr>
        <w:ind w:hanging="360" w:left="360"/>
      </w:pPr>
      <w:rPr>
        <w:rFonts w:hint="default"/>
      </w:rPr>
    </w:lvl>
    <w:lvl w:ilvl="2">
      <w:start w:val="1"/>
      <w:numFmt w:val="decimal"/>
      <w:lvlText w:val="%1.%2.%3."/>
      <w:lvlJc w:val="left"/>
      <w:pPr>
        <w:ind w:hanging="720" w:left="720"/>
      </w:pPr>
      <w:rPr>
        <w:rFonts w:hint="default"/>
      </w:rPr>
    </w:lvl>
    <w:lvl w:ilvl="3">
      <w:start w:val="1"/>
      <w:numFmt w:val="decimal"/>
      <w:lvlText w:val="%1.%2.%3.%4."/>
      <w:lvlJc w:val="left"/>
      <w:pPr>
        <w:ind w:hanging="720" w:left="720"/>
      </w:pPr>
      <w:rPr>
        <w:rFonts w:hint="default"/>
      </w:rPr>
    </w:lvl>
    <w:lvl w:ilvl="4">
      <w:start w:val="1"/>
      <w:numFmt w:val="decimal"/>
      <w:lvlText w:val="%1.%2.%3.%4.%5."/>
      <w:lvlJc w:val="left"/>
      <w:pPr>
        <w:ind w:hanging="1080" w:left="1080"/>
      </w:pPr>
      <w:rPr>
        <w:rFonts w:hint="default"/>
      </w:rPr>
    </w:lvl>
    <w:lvl w:ilvl="5">
      <w:start w:val="1"/>
      <w:numFmt w:val="decimal"/>
      <w:lvlText w:val="%1.%2.%3.%4.%5.%6."/>
      <w:lvlJc w:val="left"/>
      <w:pPr>
        <w:ind w:hanging="1080" w:left="1080"/>
      </w:pPr>
      <w:rPr>
        <w:rFonts w:hint="default"/>
      </w:rPr>
    </w:lvl>
    <w:lvl w:ilvl="6">
      <w:start w:val="1"/>
      <w:numFmt w:val="decimal"/>
      <w:lvlText w:val="%1.%2.%3.%4.%5.%6.%7."/>
      <w:lvlJc w:val="left"/>
      <w:pPr>
        <w:ind w:hanging="1440" w:left="1440"/>
      </w:pPr>
      <w:rPr>
        <w:rFonts w:hint="default"/>
      </w:rPr>
    </w:lvl>
    <w:lvl w:ilvl="7">
      <w:start w:val="1"/>
      <w:numFmt w:val="decimal"/>
      <w:lvlText w:val="%1.%2.%3.%4.%5.%6.%7.%8."/>
      <w:lvlJc w:val="left"/>
      <w:pPr>
        <w:ind w:hanging="1440" w:left="1440"/>
      </w:pPr>
      <w:rPr>
        <w:rFonts w:hint="default"/>
      </w:rPr>
    </w:lvl>
    <w:lvl w:ilvl="8">
      <w:start w:val="1"/>
      <w:numFmt w:val="decimal"/>
      <w:lvlText w:val="%1.%2.%3.%4.%5.%6.%7.%8.%9."/>
      <w:lvlJc w:val="left"/>
      <w:pPr>
        <w:ind w:hanging="1800" w:left="1800"/>
      </w:pPr>
      <w:rPr>
        <w:rFonts w:hint="default"/>
      </w:rPr>
    </w:lvl>
  </w:abstractNum>
  <w:abstractNum w:abstractNumId="20">
    <w:nsid w:val="31F660F0"/>
    <w:multiLevelType w:val="multilevel"/>
    <w:tmpl w:val="39469DB6"/>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8"/>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21">
    <w:nsid w:val="3A627A90"/>
    <w:multiLevelType w:val="multilevel"/>
    <w:tmpl w:val="50FA0C0C"/>
    <w:styleLink w:val="Outline"/>
    <w:lvl w:ilvl="0">
      <w:start w:val="1"/>
      <w:numFmt w:val="upperRoman"/>
      <w:pStyle w:val="TockaPSN"/>
      <w:lvlText w:val="%1."/>
      <w:lvlJc w:val="left"/>
      <w:rPr>
        <w:b/>
        <w:i w:val="false"/>
        <w:position w:val="0"/>
        <w:sz w:val="20"/>
        <w:vertAlign w:val="baseline"/>
      </w:rPr>
    </w:lvl>
    <w:lvl w:ilvl="1">
      <w:start w:val="1"/>
      <w:numFmt w:val="decimal"/>
      <w:lvlText w:val="%1.%2"/>
      <w:lvlJc w:val="left"/>
      <w:pPr>
        <w:ind w:hanging="576" w:left="576"/>
      </w:pPr>
    </w:lvl>
    <w:lvl w:ilvl="2">
      <w:start w:val="1"/>
      <w:numFmt w:val="decimal"/>
      <w:lvlText w:val="%1.%2.%3"/>
      <w:lvlJc w:val="left"/>
      <w:pPr>
        <w:ind w:hanging="720" w:left="720"/>
      </w:pPr>
    </w:lvl>
    <w:lvl w:ilvl="3">
      <w:start w:val="1"/>
      <w:numFmt w:val="decimal"/>
      <w:lvlText w:val="%1.%2.%3.%4"/>
      <w:lvlJc w:val="left"/>
      <w:pPr>
        <w:ind w:hanging="864" w:left="864"/>
      </w:pPr>
    </w:lvl>
    <w:lvl w:ilvl="4">
      <w:start w:val="1"/>
      <w:numFmt w:val="decimal"/>
      <w:lvlText w:val="%1.%2.%3.%4.%5"/>
      <w:lvlJc w:val="left"/>
      <w:pPr>
        <w:ind w:hanging="1008" w:left="1008"/>
      </w:pPr>
    </w:lvl>
    <w:lvl w:ilvl="5">
      <w:start w:val="1"/>
      <w:numFmt w:val="decimal"/>
      <w:lvlText w:val="%1.%2.%3.%4.%5.%6"/>
      <w:lvlJc w:val="left"/>
      <w:pPr>
        <w:ind w:hanging="1152" w:left="1152"/>
      </w:pPr>
    </w:lvl>
    <w:lvl w:ilvl="6">
      <w:start w:val="1"/>
      <w:numFmt w:val="decimal"/>
      <w:lvlText w:val="%1.%2.%3.%4.%5.%6.%7"/>
      <w:lvlJc w:val="left"/>
      <w:pPr>
        <w:ind w:hanging="1296" w:left="1296"/>
      </w:pPr>
    </w:lvl>
    <w:lvl w:ilvl="7">
      <w:start w:val="1"/>
      <w:numFmt w:val="decimal"/>
      <w:lvlText w:val="%1.%2.%3.%4.%5.%6.%7.%8"/>
      <w:lvlJc w:val="left"/>
      <w:pPr>
        <w:ind w:hanging="1440" w:left="1440"/>
      </w:pPr>
    </w:lvl>
    <w:lvl w:ilvl="8">
      <w:start w:val="1"/>
      <w:numFmt w:val="decimal"/>
      <w:lvlText w:val="%1.%2.%3.%4.%5.%6.%7.%8.%9"/>
      <w:lvlJc w:val="left"/>
      <w:pPr>
        <w:ind w:hanging="1584" w:left="1584"/>
      </w:pPr>
    </w:lvl>
  </w:abstractNum>
  <w:abstractNum w:abstractNumId="22">
    <w:nsid w:val="42F31627"/>
    <w:multiLevelType w:val="multilevel"/>
    <w:tmpl w:val="39A03E48"/>
    <w:styleLink w:val="WWNum1"/>
    <w:lvl w:ilvl="0">
      <w:start w:val="1"/>
      <w:numFmt w:val="upperRoman"/>
      <w:lvlText w:val="%1."/>
      <w:lvlJc w:val="left"/>
      <w:rPr>
        <w:b/>
        <w:i w:val="false"/>
        <w:position w:val="0"/>
        <w:sz w:val="20"/>
        <w:vertAlign w:val="baseline"/>
      </w:rPr>
    </w:lvl>
    <w:lvl w:ilvl="1">
      <w:start w:val="1"/>
      <w:numFmt w:val="decimal"/>
      <w:lvlText w:val="%1.%2"/>
      <w:lvlJc w:val="left"/>
      <w:pPr>
        <w:ind w:hanging="576" w:left="576"/>
      </w:pPr>
    </w:lvl>
    <w:lvl w:ilvl="2">
      <w:start w:val="1"/>
      <w:numFmt w:val="decimal"/>
      <w:lvlText w:val="%1.%2.%3"/>
      <w:lvlJc w:val="left"/>
      <w:pPr>
        <w:ind w:hanging="720" w:left="720"/>
      </w:pPr>
    </w:lvl>
    <w:lvl w:ilvl="3">
      <w:start w:val="1"/>
      <w:numFmt w:val="decimal"/>
      <w:lvlText w:val="%1.%2.%3.%4"/>
      <w:lvlJc w:val="left"/>
      <w:pPr>
        <w:ind w:hanging="864" w:left="864"/>
      </w:pPr>
    </w:lvl>
    <w:lvl w:ilvl="4">
      <w:start w:val="1"/>
      <w:numFmt w:val="decimal"/>
      <w:lvlText w:val="%1.%2.%3.%4.%5"/>
      <w:lvlJc w:val="left"/>
      <w:pPr>
        <w:ind w:hanging="1008" w:left="1008"/>
      </w:pPr>
    </w:lvl>
    <w:lvl w:ilvl="5">
      <w:start w:val="1"/>
      <w:numFmt w:val="decimal"/>
      <w:lvlText w:val="%1.%2.%3.%4.%5.%6"/>
      <w:lvlJc w:val="left"/>
      <w:pPr>
        <w:ind w:hanging="1152" w:left="1152"/>
      </w:pPr>
    </w:lvl>
    <w:lvl w:ilvl="6">
      <w:start w:val="1"/>
      <w:numFmt w:val="decimal"/>
      <w:lvlText w:val="%1.%2.%3.%4.%5.%6.%7"/>
      <w:lvlJc w:val="left"/>
      <w:pPr>
        <w:ind w:hanging="1296" w:left="1296"/>
      </w:pPr>
    </w:lvl>
    <w:lvl w:ilvl="7">
      <w:start w:val="1"/>
      <w:numFmt w:val="decimal"/>
      <w:lvlText w:val="%1.%2.%3.%4.%5.%6.%7.%8"/>
      <w:lvlJc w:val="left"/>
      <w:pPr>
        <w:ind w:hanging="1440" w:left="1440"/>
      </w:pPr>
    </w:lvl>
    <w:lvl w:ilvl="8">
      <w:start w:val="1"/>
      <w:numFmt w:val="decimal"/>
      <w:lvlText w:val="%1.%2.%3.%4.%5.%6.%7.%8.%9"/>
      <w:lvlJc w:val="left"/>
      <w:pPr>
        <w:ind w:hanging="1584" w:left="1584"/>
      </w:pPr>
    </w:lvl>
  </w:abstractNum>
  <w:abstractNum w:abstractNumId="23">
    <w:nsid w:val="44F524D8"/>
    <w:multiLevelType w:val="multilevel"/>
    <w:tmpl w:val="D69EF458"/>
    <w:lvl w:ilvl="0">
      <w:start w:val="5"/>
      <w:numFmt w:val="decimal"/>
      <w:lvlText w:val="%1."/>
      <w:lvlJc w:val="left"/>
      <w:pPr>
        <w:ind w:hanging="360" w:left="360"/>
      </w:pPr>
      <w:rPr>
        <w:rFonts w:hint="default"/>
      </w:rPr>
    </w:lvl>
    <w:lvl w:ilvl="1">
      <w:start w:val="1"/>
      <w:numFmt w:val="decimal"/>
      <w:lvlText w:val="%1.%2."/>
      <w:lvlJc w:val="left"/>
      <w:pPr>
        <w:ind w:hanging="360" w:left="360"/>
      </w:pPr>
      <w:rPr>
        <w:rFonts w:hint="default"/>
      </w:rPr>
    </w:lvl>
    <w:lvl w:ilvl="2">
      <w:start w:val="1"/>
      <w:numFmt w:val="decimal"/>
      <w:lvlText w:val="%1.%2.%3."/>
      <w:lvlJc w:val="left"/>
      <w:pPr>
        <w:ind w:hanging="720" w:left="720"/>
      </w:pPr>
      <w:rPr>
        <w:rFonts w:hint="default"/>
      </w:rPr>
    </w:lvl>
    <w:lvl w:ilvl="3">
      <w:start w:val="1"/>
      <w:numFmt w:val="decimal"/>
      <w:lvlText w:val="%1.%2.%3.%4."/>
      <w:lvlJc w:val="left"/>
      <w:pPr>
        <w:ind w:hanging="720" w:left="720"/>
      </w:pPr>
      <w:rPr>
        <w:rFonts w:hint="default"/>
        <w:b w:val="false"/>
      </w:rPr>
    </w:lvl>
    <w:lvl w:ilvl="4">
      <w:start w:val="1"/>
      <w:numFmt w:val="decimal"/>
      <w:lvlText w:val="%1.%2.%3.%4.%5."/>
      <w:lvlJc w:val="left"/>
      <w:pPr>
        <w:ind w:hanging="1080" w:left="1080"/>
      </w:pPr>
      <w:rPr>
        <w:rFonts w:hint="default"/>
      </w:rPr>
    </w:lvl>
    <w:lvl w:ilvl="5">
      <w:start w:val="1"/>
      <w:numFmt w:val="decimal"/>
      <w:lvlText w:val="%1.%2.%3.%4.%5.%6."/>
      <w:lvlJc w:val="left"/>
      <w:pPr>
        <w:ind w:hanging="1080" w:left="1080"/>
      </w:pPr>
      <w:rPr>
        <w:rFonts w:hint="default"/>
      </w:rPr>
    </w:lvl>
    <w:lvl w:ilvl="6">
      <w:start w:val="1"/>
      <w:numFmt w:val="decimal"/>
      <w:lvlText w:val="%1.%2.%3.%4.%5.%6.%7."/>
      <w:lvlJc w:val="left"/>
      <w:pPr>
        <w:ind w:hanging="1440" w:left="1440"/>
      </w:pPr>
      <w:rPr>
        <w:rFonts w:hint="default"/>
      </w:rPr>
    </w:lvl>
    <w:lvl w:ilvl="7">
      <w:start w:val="1"/>
      <w:numFmt w:val="decimal"/>
      <w:lvlText w:val="%1.%2.%3.%4.%5.%6.%7.%8."/>
      <w:lvlJc w:val="left"/>
      <w:pPr>
        <w:ind w:hanging="1440" w:left="1440"/>
      </w:pPr>
      <w:rPr>
        <w:rFonts w:hint="default"/>
      </w:rPr>
    </w:lvl>
    <w:lvl w:ilvl="8">
      <w:start w:val="1"/>
      <w:numFmt w:val="decimal"/>
      <w:lvlText w:val="%1.%2.%3.%4.%5.%6.%7.%8.%9."/>
      <w:lvlJc w:val="left"/>
      <w:pPr>
        <w:ind w:hanging="1800" w:left="1800"/>
      </w:pPr>
      <w:rPr>
        <w:rFonts w:hint="default"/>
      </w:rPr>
    </w:lvl>
  </w:abstractNum>
  <w:abstractNum w:abstractNumId="24">
    <w:nsid w:val="478341A4"/>
    <w:multiLevelType w:val="singleLevel"/>
    <w:tmpl w:val="F1B2EC6A"/>
    <w:lvl w:ilvl="0">
      <w:start w:val="91"/>
      <w:numFmt w:val="bullet"/>
      <w:lvlText w:val="-"/>
      <w:lvlJc w:val="left"/>
      <w:pPr>
        <w:tabs>
          <w:tab w:pos="1796" w:val="num"/>
        </w:tabs>
        <w:ind w:hanging="360" w:left="1796"/>
      </w:pPr>
      <w:rPr>
        <w:rFonts w:hAnsi="Times New Roman" w:ascii="Times New Roman" w:hint="default"/>
      </w:rPr>
    </w:lvl>
  </w:abstractNum>
  <w:abstractNum w:abstractNumId="25">
    <w:nsid w:val="4A957E3E"/>
    <w:multiLevelType w:val="multilevel"/>
    <w:tmpl w:val="D4BE0F9C"/>
    <w:lvl w:ilvl="0">
      <w:start w:val="6"/>
      <w:numFmt w:val="decimal"/>
      <w:lvlText w:val="%1."/>
      <w:lvlJc w:val="left"/>
      <w:pPr>
        <w:ind w:hanging="720" w:left="720"/>
      </w:pPr>
      <w:rPr>
        <w:rFonts w:hint="default"/>
        <w:b w:val="false"/>
      </w:rPr>
    </w:lvl>
    <w:lvl w:ilvl="1">
      <w:start w:val="2"/>
      <w:numFmt w:val="decimal"/>
      <w:lvlText w:val="%1.%2."/>
      <w:lvlJc w:val="left"/>
      <w:pPr>
        <w:ind w:hanging="720" w:left="956"/>
      </w:pPr>
      <w:rPr>
        <w:rFonts w:hint="default"/>
        <w:b w:val="false"/>
      </w:rPr>
    </w:lvl>
    <w:lvl w:ilvl="2">
      <w:start w:val="8"/>
      <w:numFmt w:val="decimal"/>
      <w:lvlText w:val="%1.%2.%3."/>
      <w:lvlJc w:val="left"/>
      <w:pPr>
        <w:ind w:hanging="720" w:left="1192"/>
      </w:pPr>
      <w:rPr>
        <w:rFonts w:hint="default"/>
        <w:b w:val="false"/>
      </w:rPr>
    </w:lvl>
    <w:lvl w:ilvl="3">
      <w:start w:val="1"/>
      <w:numFmt w:val="decimal"/>
      <w:lvlText w:val="%1.%2.%3.%4."/>
      <w:lvlJc w:val="left"/>
      <w:pPr>
        <w:ind w:hanging="720" w:left="142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26">
    <w:nsid w:val="4C006870"/>
    <w:multiLevelType w:val="multilevel"/>
    <w:tmpl w:val="AB5A4BF2"/>
    <w:lvl w:ilvl="0">
      <w:start w:val="6"/>
      <w:numFmt w:val="decimal"/>
      <w:lvlText w:val="%1."/>
      <w:lvlJc w:val="left"/>
      <w:pPr>
        <w:ind w:hanging="720" w:left="720"/>
      </w:pPr>
      <w:rPr>
        <w:rFonts w:hint="default"/>
        <w:b w:val="false"/>
      </w:rPr>
    </w:lvl>
    <w:lvl w:ilvl="1">
      <w:start w:val="2"/>
      <w:numFmt w:val="decimal"/>
      <w:lvlText w:val="%1.%2."/>
      <w:lvlJc w:val="left"/>
      <w:pPr>
        <w:ind w:hanging="720" w:left="956"/>
      </w:pPr>
      <w:rPr>
        <w:rFonts w:hint="default"/>
        <w:b w:val="false"/>
      </w:rPr>
    </w:lvl>
    <w:lvl w:ilvl="2">
      <w:start w:val="6"/>
      <w:numFmt w:val="decimal"/>
      <w:lvlText w:val="%1.%2.%3."/>
      <w:lvlJc w:val="left"/>
      <w:pPr>
        <w:ind w:hanging="720" w:left="1192"/>
      </w:pPr>
      <w:rPr>
        <w:rFonts w:hint="default"/>
        <w:b w:val="false"/>
      </w:rPr>
    </w:lvl>
    <w:lvl w:ilvl="3">
      <w:start w:val="1"/>
      <w:numFmt w:val="decimal"/>
      <w:lvlText w:val="%1.%2.%3.%4."/>
      <w:lvlJc w:val="left"/>
      <w:pPr>
        <w:ind w:hanging="720" w:left="142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27">
    <w:nsid w:val="4E4B559E"/>
    <w:multiLevelType w:val="hybridMultilevel"/>
    <w:tmpl w:val="7B1E8D7E"/>
    <w:lvl w:tplc="9F284B4E" w:ilvl="0">
      <w:start w:val="1"/>
      <w:numFmt w:val="decimal"/>
      <w:lvlText w:val="%1."/>
      <w:lvlJc w:val="right"/>
      <w:pPr>
        <w:ind w:hanging="360" w:left="720"/>
      </w:pPr>
      <w:rPr>
        <w:rFonts w:cs="Times New Roman" w:hint="eastAsia"/>
        <w:b/>
      </w:rPr>
    </w:lvl>
    <w:lvl w:tplc="041A0019" w:ilvl="1">
      <w:start w:val="1"/>
      <w:numFmt w:val="lowerLetter"/>
      <w:lvlText w:val="%2."/>
      <w:lvlJc w:val="left"/>
      <w:pPr>
        <w:ind w:hanging="360" w:left="1440"/>
      </w:pPr>
      <w:rPr>
        <w:rFonts w:cs="Times New Roman"/>
      </w:rPr>
    </w:lvl>
    <w:lvl w:tplc="041A001B" w:ilvl="2">
      <w:start w:val="1"/>
      <w:numFmt w:val="lowerRoman"/>
      <w:lvlText w:val="%3."/>
      <w:lvlJc w:val="right"/>
      <w:pPr>
        <w:ind w:hanging="180" w:left="2160"/>
      </w:pPr>
      <w:rPr>
        <w:rFonts w:cs="Times New Roman"/>
      </w:rPr>
    </w:lvl>
    <w:lvl w:tplc="041A000F" w:ilvl="3">
      <w:start w:val="1"/>
      <w:numFmt w:val="decimal"/>
      <w:lvlText w:val="%4."/>
      <w:lvlJc w:val="left"/>
      <w:pPr>
        <w:ind w:hanging="360" w:left="2880"/>
      </w:pPr>
      <w:rPr>
        <w:rFonts w:cs="Times New Roman"/>
      </w:rPr>
    </w:lvl>
    <w:lvl w:tplc="041A0019" w:ilvl="4">
      <w:start w:val="1"/>
      <w:numFmt w:val="lowerLetter"/>
      <w:lvlText w:val="%5."/>
      <w:lvlJc w:val="left"/>
      <w:pPr>
        <w:ind w:hanging="360" w:left="3600"/>
      </w:pPr>
      <w:rPr>
        <w:rFonts w:cs="Times New Roman"/>
      </w:rPr>
    </w:lvl>
    <w:lvl w:tplc="041A001B" w:ilvl="5">
      <w:start w:val="1"/>
      <w:numFmt w:val="lowerRoman"/>
      <w:lvlText w:val="%6."/>
      <w:lvlJc w:val="right"/>
      <w:pPr>
        <w:ind w:hanging="180" w:left="4320"/>
      </w:pPr>
      <w:rPr>
        <w:rFonts w:cs="Times New Roman"/>
      </w:rPr>
    </w:lvl>
    <w:lvl w:tplc="041A000F" w:ilvl="6">
      <w:start w:val="1"/>
      <w:numFmt w:val="decimal"/>
      <w:lvlText w:val="%7."/>
      <w:lvlJc w:val="left"/>
      <w:pPr>
        <w:ind w:hanging="360" w:left="5040"/>
      </w:pPr>
      <w:rPr>
        <w:rFonts w:cs="Times New Roman"/>
      </w:rPr>
    </w:lvl>
    <w:lvl w:tplc="041A0019" w:ilvl="7">
      <w:start w:val="1"/>
      <w:numFmt w:val="lowerLetter"/>
      <w:lvlText w:val="%8."/>
      <w:lvlJc w:val="left"/>
      <w:pPr>
        <w:ind w:hanging="360" w:left="5760"/>
      </w:pPr>
      <w:rPr>
        <w:rFonts w:cs="Times New Roman"/>
      </w:rPr>
    </w:lvl>
    <w:lvl w:tplc="041A001B" w:ilvl="8">
      <w:start w:val="1"/>
      <w:numFmt w:val="lowerRoman"/>
      <w:lvlText w:val="%9."/>
      <w:lvlJc w:val="right"/>
      <w:pPr>
        <w:ind w:hanging="180" w:left="6480"/>
      </w:pPr>
      <w:rPr>
        <w:rFonts w:cs="Times New Roman"/>
      </w:rPr>
    </w:lvl>
  </w:abstractNum>
  <w:abstractNum w:abstractNumId="28">
    <w:nsid w:val="501F06AA"/>
    <w:multiLevelType w:val="hybridMultilevel"/>
    <w:tmpl w:val="02468F42"/>
    <w:lvl w:tplc="6960F7B8" w:ilvl="0">
      <w:start w:val="2"/>
      <w:numFmt w:val="bullet"/>
      <w:lvlText w:val="-"/>
      <w:lvlJc w:val="left"/>
      <w:pPr>
        <w:ind w:hanging="360" w:left="1065"/>
      </w:pPr>
      <w:rPr>
        <w:rFonts w:cs="Times New Roman" w:eastAsia="Times New Roman" w:hAnsi="Times New Roman" w:ascii="Times New Roman" w:hint="default"/>
      </w:rPr>
    </w:lvl>
    <w:lvl w:tentative="true" w:tplc="041A0003" w:ilvl="1">
      <w:start w:val="1"/>
      <w:numFmt w:val="bullet"/>
      <w:lvlText w:val="o"/>
      <w:lvlJc w:val="left"/>
      <w:pPr>
        <w:ind w:hanging="360" w:left="1785"/>
      </w:pPr>
      <w:rPr>
        <w:rFonts w:cs="Courier New" w:hAnsi="Courier New" w:ascii="Courier New" w:hint="default"/>
      </w:rPr>
    </w:lvl>
    <w:lvl w:tentative="true" w:tplc="041A0005" w:ilvl="2">
      <w:start w:val="1"/>
      <w:numFmt w:val="bullet"/>
      <w:lvlText w:val=""/>
      <w:lvlJc w:val="left"/>
      <w:pPr>
        <w:ind w:hanging="360" w:left="2505"/>
      </w:pPr>
      <w:rPr>
        <w:rFonts w:hAnsi="Wingdings" w:ascii="Wingdings" w:hint="default"/>
      </w:rPr>
    </w:lvl>
    <w:lvl w:tentative="true" w:tplc="041A0001" w:ilvl="3">
      <w:start w:val="1"/>
      <w:numFmt w:val="bullet"/>
      <w:lvlText w:val=""/>
      <w:lvlJc w:val="left"/>
      <w:pPr>
        <w:ind w:hanging="360" w:left="3225"/>
      </w:pPr>
      <w:rPr>
        <w:rFonts w:hAnsi="Symbol" w:ascii="Symbol" w:hint="default"/>
      </w:rPr>
    </w:lvl>
    <w:lvl w:tentative="true" w:tplc="041A0003" w:ilvl="4">
      <w:start w:val="1"/>
      <w:numFmt w:val="bullet"/>
      <w:lvlText w:val="o"/>
      <w:lvlJc w:val="left"/>
      <w:pPr>
        <w:ind w:hanging="360" w:left="3945"/>
      </w:pPr>
      <w:rPr>
        <w:rFonts w:cs="Courier New" w:hAnsi="Courier New" w:ascii="Courier New" w:hint="default"/>
      </w:rPr>
    </w:lvl>
    <w:lvl w:tentative="true" w:tplc="041A0005" w:ilvl="5">
      <w:start w:val="1"/>
      <w:numFmt w:val="bullet"/>
      <w:lvlText w:val=""/>
      <w:lvlJc w:val="left"/>
      <w:pPr>
        <w:ind w:hanging="360" w:left="4665"/>
      </w:pPr>
      <w:rPr>
        <w:rFonts w:hAnsi="Wingdings" w:ascii="Wingdings" w:hint="default"/>
      </w:rPr>
    </w:lvl>
    <w:lvl w:tentative="true" w:tplc="041A0001" w:ilvl="6">
      <w:start w:val="1"/>
      <w:numFmt w:val="bullet"/>
      <w:lvlText w:val=""/>
      <w:lvlJc w:val="left"/>
      <w:pPr>
        <w:ind w:hanging="360" w:left="5385"/>
      </w:pPr>
      <w:rPr>
        <w:rFonts w:hAnsi="Symbol" w:ascii="Symbol" w:hint="default"/>
      </w:rPr>
    </w:lvl>
    <w:lvl w:tentative="true" w:tplc="041A0003" w:ilvl="7">
      <w:start w:val="1"/>
      <w:numFmt w:val="bullet"/>
      <w:lvlText w:val="o"/>
      <w:lvlJc w:val="left"/>
      <w:pPr>
        <w:ind w:hanging="360" w:left="6105"/>
      </w:pPr>
      <w:rPr>
        <w:rFonts w:cs="Courier New" w:hAnsi="Courier New" w:ascii="Courier New" w:hint="default"/>
      </w:rPr>
    </w:lvl>
    <w:lvl w:tentative="true" w:tplc="041A0005" w:ilvl="8">
      <w:start w:val="1"/>
      <w:numFmt w:val="bullet"/>
      <w:lvlText w:val=""/>
      <w:lvlJc w:val="left"/>
      <w:pPr>
        <w:ind w:hanging="360" w:left="6825"/>
      </w:pPr>
      <w:rPr>
        <w:rFonts w:hAnsi="Wingdings" w:ascii="Wingdings" w:hint="default"/>
      </w:rPr>
    </w:lvl>
  </w:abstractNum>
  <w:abstractNum w:abstractNumId="29">
    <w:nsid w:val="51172822"/>
    <w:multiLevelType w:val="hybridMultilevel"/>
    <w:tmpl w:val="B136FFA4"/>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0">
    <w:nsid w:val="522C280B"/>
    <w:multiLevelType w:val="multilevel"/>
    <w:tmpl w:val="588ECA76"/>
    <w:lvl w:ilvl="0">
      <w:start w:val="6"/>
      <w:numFmt w:val="decimal"/>
      <w:lvlText w:val="%1."/>
      <w:lvlJc w:val="left"/>
      <w:pPr>
        <w:ind w:hanging="360" w:left="360"/>
      </w:pPr>
      <w:rPr>
        <w:rFonts w:hint="default"/>
      </w:rPr>
    </w:lvl>
    <w:lvl w:ilvl="1">
      <w:start w:val="1"/>
      <w:numFmt w:val="decimal"/>
      <w:lvlText w:val="%1.%2."/>
      <w:lvlJc w:val="left"/>
      <w:pPr>
        <w:ind w:hanging="360" w:left="1069"/>
      </w:pPr>
      <w:rPr>
        <w:rFonts w:hint="default"/>
      </w:rPr>
    </w:lvl>
    <w:lvl w:ilvl="2">
      <w:start w:val="1"/>
      <w:numFmt w:val="decimal"/>
      <w:lvlText w:val="%1.%2.%3."/>
      <w:lvlJc w:val="left"/>
      <w:pPr>
        <w:ind w:hanging="720" w:left="2138"/>
      </w:pPr>
      <w:rPr>
        <w:rFonts w:hint="default"/>
      </w:rPr>
    </w:lvl>
    <w:lvl w:ilvl="3">
      <w:start w:val="1"/>
      <w:numFmt w:val="decimal"/>
      <w:lvlText w:val="%1.%2.%3.%4."/>
      <w:lvlJc w:val="left"/>
      <w:pPr>
        <w:ind w:hanging="720" w:left="2847"/>
      </w:pPr>
      <w:rPr>
        <w:rFonts w:hint="default"/>
        <w:b w:val="false"/>
      </w:rPr>
    </w:lvl>
    <w:lvl w:ilvl="4">
      <w:start w:val="1"/>
      <w:numFmt w:val="decimal"/>
      <w:lvlText w:val="%1.%2.%3.%4.%5."/>
      <w:lvlJc w:val="left"/>
      <w:pPr>
        <w:ind w:hanging="1080" w:left="3916"/>
      </w:pPr>
      <w:rPr>
        <w:rFonts w:hint="default"/>
      </w:rPr>
    </w:lvl>
    <w:lvl w:ilvl="5">
      <w:start w:val="1"/>
      <w:numFmt w:val="decimal"/>
      <w:lvlText w:val="%1.%2.%3.%4.%5.%6."/>
      <w:lvlJc w:val="left"/>
      <w:pPr>
        <w:ind w:hanging="1080" w:left="4625"/>
      </w:pPr>
      <w:rPr>
        <w:rFonts w:hint="default"/>
      </w:rPr>
    </w:lvl>
    <w:lvl w:ilvl="6">
      <w:start w:val="1"/>
      <w:numFmt w:val="decimal"/>
      <w:lvlText w:val="%1.%2.%3.%4.%5.%6.%7."/>
      <w:lvlJc w:val="left"/>
      <w:pPr>
        <w:ind w:hanging="1440" w:left="5694"/>
      </w:pPr>
      <w:rPr>
        <w:rFonts w:hint="default"/>
      </w:rPr>
    </w:lvl>
    <w:lvl w:ilvl="7">
      <w:start w:val="1"/>
      <w:numFmt w:val="decimal"/>
      <w:lvlText w:val="%1.%2.%3.%4.%5.%6.%7.%8."/>
      <w:lvlJc w:val="left"/>
      <w:pPr>
        <w:ind w:hanging="1440" w:left="6403"/>
      </w:pPr>
      <w:rPr>
        <w:rFonts w:hint="default"/>
      </w:rPr>
    </w:lvl>
    <w:lvl w:ilvl="8">
      <w:start w:val="1"/>
      <w:numFmt w:val="decimal"/>
      <w:lvlText w:val="%1.%2.%3.%4.%5.%6.%7.%8.%9."/>
      <w:lvlJc w:val="left"/>
      <w:pPr>
        <w:ind w:hanging="1800" w:left="7472"/>
      </w:pPr>
      <w:rPr>
        <w:rFonts w:hint="default"/>
      </w:rPr>
    </w:lvl>
  </w:abstractNum>
  <w:abstractNum w:abstractNumId="31">
    <w:nsid w:val="527E62A5"/>
    <w:multiLevelType w:val="hybridMultilevel"/>
    <w:tmpl w:val="B136FFA4"/>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2">
    <w:nsid w:val="576B795F"/>
    <w:multiLevelType w:val="multilevel"/>
    <w:tmpl w:val="11CC21BC"/>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1"/>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33">
    <w:nsid w:val="5AD60023"/>
    <w:multiLevelType w:val="hybridMultilevel"/>
    <w:tmpl w:val="766A3E9C"/>
    <w:lvl w:tplc="E6E22F0E" w:ilvl="0">
      <w:numFmt w:val="bullet"/>
      <w:lvlText w:val="-"/>
      <w:lvlJc w:val="left"/>
      <w:pPr>
        <w:tabs>
          <w:tab w:pos="720" w:val="num"/>
        </w:tabs>
        <w:ind w:hanging="360" w:left="720"/>
      </w:pPr>
      <w:rPr>
        <w:rFonts w:cs="Arial" w:eastAsia="Times New Roman" w:hAnsi="Arial" w:ascii="Arial"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34">
    <w:nsid w:val="5B2B4831"/>
    <w:multiLevelType w:val="multilevel"/>
    <w:tmpl w:val="6C2434BE"/>
    <w:styleLink w:val="WWNum2"/>
    <w:lvl w:ilvl="0">
      <w:numFmt w:val="bullet"/>
      <w:lvlText w:val="-"/>
      <w:lvlJc w:val="left"/>
      <w:pPr>
        <w:ind w:hanging="360" w:left="360"/>
      </w:pPr>
      <w:rPr>
        <w:rFonts w:cs="Tahoma" w:hAnsi="Tahoma" w:ascii="Tahoma"/>
      </w:rPr>
    </w:lvl>
    <w:lvl w:ilvl="1">
      <w:numFmt w:val="bullet"/>
      <w:lvlText w:val="o"/>
      <w:lvlJc w:val="left"/>
      <w:pPr>
        <w:ind w:hanging="360" w:left="1080"/>
      </w:pPr>
      <w:rPr>
        <w:rFonts w:cs="Courier New" w:hAnsi="Courier New" w:ascii="Courier New"/>
      </w:rPr>
    </w:lvl>
    <w:lvl w:ilvl="2">
      <w:numFmt w:val="bullet"/>
      <w:lvlText w:val=""/>
      <w:lvlJc w:val="left"/>
      <w:pPr>
        <w:ind w:hanging="360" w:left="1800"/>
      </w:pPr>
      <w:rPr>
        <w:rFonts w:hAnsi="Wingdings" w:ascii="Wingdings"/>
      </w:rPr>
    </w:lvl>
    <w:lvl w:ilvl="3">
      <w:numFmt w:val="bullet"/>
      <w:lvlText w:val=""/>
      <w:lvlJc w:val="left"/>
      <w:pPr>
        <w:ind w:hanging="360" w:left="2520"/>
      </w:pPr>
      <w:rPr>
        <w:rFonts w:hAnsi="Symbol" w:ascii="Symbol"/>
      </w:rPr>
    </w:lvl>
    <w:lvl w:ilvl="4">
      <w:numFmt w:val="bullet"/>
      <w:lvlText w:val="o"/>
      <w:lvlJc w:val="left"/>
      <w:pPr>
        <w:ind w:hanging="360" w:left="3240"/>
      </w:pPr>
      <w:rPr>
        <w:rFonts w:cs="Courier New" w:hAnsi="Courier New" w:ascii="Courier New"/>
      </w:rPr>
    </w:lvl>
    <w:lvl w:ilvl="5">
      <w:numFmt w:val="bullet"/>
      <w:lvlText w:val=""/>
      <w:lvlJc w:val="left"/>
      <w:pPr>
        <w:ind w:hanging="360" w:left="3960"/>
      </w:pPr>
      <w:rPr>
        <w:rFonts w:hAnsi="Wingdings" w:ascii="Wingdings"/>
      </w:rPr>
    </w:lvl>
    <w:lvl w:ilvl="6">
      <w:numFmt w:val="bullet"/>
      <w:lvlText w:val=""/>
      <w:lvlJc w:val="left"/>
      <w:pPr>
        <w:ind w:hanging="360" w:left="4680"/>
      </w:pPr>
      <w:rPr>
        <w:rFonts w:hAnsi="Symbol" w:ascii="Symbol"/>
      </w:rPr>
    </w:lvl>
    <w:lvl w:ilvl="7">
      <w:numFmt w:val="bullet"/>
      <w:lvlText w:val="o"/>
      <w:lvlJc w:val="left"/>
      <w:pPr>
        <w:ind w:hanging="360" w:left="5400"/>
      </w:pPr>
      <w:rPr>
        <w:rFonts w:cs="Courier New" w:hAnsi="Courier New" w:ascii="Courier New"/>
      </w:rPr>
    </w:lvl>
    <w:lvl w:ilvl="8">
      <w:numFmt w:val="bullet"/>
      <w:lvlText w:val=""/>
      <w:lvlJc w:val="left"/>
      <w:pPr>
        <w:ind w:hanging="360" w:left="6120"/>
      </w:pPr>
      <w:rPr>
        <w:rFonts w:hAnsi="Wingdings" w:ascii="Wingdings"/>
      </w:rPr>
    </w:lvl>
  </w:abstractNum>
  <w:abstractNum w:abstractNumId="35">
    <w:nsid w:val="5C5163A5"/>
    <w:multiLevelType w:val="multilevel"/>
    <w:tmpl w:val="DD4AFE7C"/>
    <w:lvl w:ilvl="0">
      <w:start w:val="6"/>
      <w:numFmt w:val="decimal"/>
      <w:lvlText w:val="%1."/>
      <w:lvlJc w:val="left"/>
      <w:pPr>
        <w:ind w:hanging="720" w:left="720"/>
      </w:pPr>
      <w:rPr>
        <w:rFonts w:hint="default"/>
        <w:b w:val="false"/>
      </w:rPr>
    </w:lvl>
    <w:lvl w:ilvl="1">
      <w:start w:val="2"/>
      <w:numFmt w:val="decimal"/>
      <w:lvlText w:val="%1.%2."/>
      <w:lvlJc w:val="left"/>
      <w:pPr>
        <w:ind w:hanging="720" w:left="960"/>
      </w:pPr>
      <w:rPr>
        <w:rFonts w:hint="default"/>
        <w:b w:val="false"/>
      </w:rPr>
    </w:lvl>
    <w:lvl w:ilvl="2">
      <w:start w:val="5"/>
      <w:numFmt w:val="decimal"/>
      <w:lvlText w:val="%1.%2.%3."/>
      <w:lvlJc w:val="left"/>
      <w:pPr>
        <w:ind w:hanging="720" w:left="1200"/>
      </w:pPr>
      <w:rPr>
        <w:rFonts w:hint="default"/>
        <w:b w:val="false"/>
      </w:rPr>
    </w:lvl>
    <w:lvl w:ilvl="3">
      <w:start w:val="1"/>
      <w:numFmt w:val="decimal"/>
      <w:lvlText w:val="%1.%2.%3.%4."/>
      <w:lvlJc w:val="left"/>
      <w:pPr>
        <w:ind w:hanging="720" w:left="1440"/>
      </w:pPr>
      <w:rPr>
        <w:rFonts w:hint="default"/>
        <w:b w:val="false"/>
      </w:rPr>
    </w:lvl>
    <w:lvl w:ilvl="4">
      <w:start w:val="1"/>
      <w:numFmt w:val="decimal"/>
      <w:lvlText w:val="%1.%2.%3.%4.%5."/>
      <w:lvlJc w:val="left"/>
      <w:pPr>
        <w:ind w:hanging="1080" w:left="2040"/>
      </w:pPr>
      <w:rPr>
        <w:rFonts w:hint="default"/>
        <w:b w:val="false"/>
      </w:rPr>
    </w:lvl>
    <w:lvl w:ilvl="5">
      <w:start w:val="1"/>
      <w:numFmt w:val="decimal"/>
      <w:lvlText w:val="%1.%2.%3.%4.%5.%6."/>
      <w:lvlJc w:val="left"/>
      <w:pPr>
        <w:ind w:hanging="1080" w:left="2280"/>
      </w:pPr>
      <w:rPr>
        <w:rFonts w:hint="default"/>
        <w:b w:val="false"/>
      </w:rPr>
    </w:lvl>
    <w:lvl w:ilvl="6">
      <w:start w:val="1"/>
      <w:numFmt w:val="decimal"/>
      <w:lvlText w:val="%1.%2.%3.%4.%5.%6.%7."/>
      <w:lvlJc w:val="left"/>
      <w:pPr>
        <w:ind w:hanging="1440" w:left="2880"/>
      </w:pPr>
      <w:rPr>
        <w:rFonts w:hint="default"/>
        <w:b w:val="false"/>
      </w:rPr>
    </w:lvl>
    <w:lvl w:ilvl="7">
      <w:start w:val="1"/>
      <w:numFmt w:val="decimal"/>
      <w:lvlText w:val="%1.%2.%3.%4.%5.%6.%7.%8."/>
      <w:lvlJc w:val="left"/>
      <w:pPr>
        <w:ind w:hanging="1440" w:left="3120"/>
      </w:pPr>
      <w:rPr>
        <w:rFonts w:hint="default"/>
        <w:b w:val="false"/>
      </w:rPr>
    </w:lvl>
    <w:lvl w:ilvl="8">
      <w:start w:val="1"/>
      <w:numFmt w:val="decimal"/>
      <w:lvlText w:val="%1.%2.%3.%4.%5.%6.%7.%8.%9."/>
      <w:lvlJc w:val="left"/>
      <w:pPr>
        <w:ind w:hanging="1800" w:left="3720"/>
      </w:pPr>
      <w:rPr>
        <w:rFonts w:hint="default"/>
        <w:b w:val="false"/>
      </w:rPr>
    </w:lvl>
  </w:abstractNum>
  <w:abstractNum w:abstractNumId="36">
    <w:nsid w:val="61572499"/>
    <w:multiLevelType w:val="hybridMultilevel"/>
    <w:tmpl w:val="245662FE"/>
    <w:lvl w:tplc="11486EAE" w:ilvl="0">
      <w:start w:val="1"/>
      <w:numFmt w:val="decimal"/>
      <w:lvlText w:val="%1."/>
      <w:lvlJc w:val="right"/>
      <w:pPr>
        <w:ind w:hanging="360" w:left="720"/>
      </w:pPr>
      <w:rPr>
        <w:rFonts w:cs="Times New Roman" w:hint="eastAsia"/>
        <w:b/>
      </w:rPr>
    </w:lvl>
    <w:lvl w:tplc="041A0019" w:ilvl="1">
      <w:start w:val="1"/>
      <w:numFmt w:val="lowerLetter"/>
      <w:lvlText w:val="%2."/>
      <w:lvlJc w:val="left"/>
      <w:pPr>
        <w:ind w:hanging="360" w:left="1440"/>
      </w:pPr>
      <w:rPr>
        <w:rFonts w:cs="Times New Roman"/>
      </w:rPr>
    </w:lvl>
    <w:lvl w:tplc="041A001B" w:ilvl="2">
      <w:start w:val="1"/>
      <w:numFmt w:val="lowerRoman"/>
      <w:lvlText w:val="%3."/>
      <w:lvlJc w:val="right"/>
      <w:pPr>
        <w:ind w:hanging="180" w:left="2160"/>
      </w:pPr>
      <w:rPr>
        <w:rFonts w:cs="Times New Roman"/>
      </w:rPr>
    </w:lvl>
    <w:lvl w:tplc="041A000F" w:ilvl="3">
      <w:start w:val="1"/>
      <w:numFmt w:val="decimal"/>
      <w:lvlText w:val="%4."/>
      <w:lvlJc w:val="left"/>
      <w:pPr>
        <w:ind w:hanging="360" w:left="2880"/>
      </w:pPr>
      <w:rPr>
        <w:rFonts w:cs="Times New Roman"/>
      </w:rPr>
    </w:lvl>
    <w:lvl w:tplc="041A0019" w:ilvl="4">
      <w:start w:val="1"/>
      <w:numFmt w:val="lowerLetter"/>
      <w:lvlText w:val="%5."/>
      <w:lvlJc w:val="left"/>
      <w:pPr>
        <w:ind w:hanging="360" w:left="3600"/>
      </w:pPr>
      <w:rPr>
        <w:rFonts w:cs="Times New Roman"/>
      </w:rPr>
    </w:lvl>
    <w:lvl w:tplc="041A001B" w:ilvl="5">
      <w:start w:val="1"/>
      <w:numFmt w:val="lowerRoman"/>
      <w:lvlText w:val="%6."/>
      <w:lvlJc w:val="right"/>
      <w:pPr>
        <w:ind w:hanging="180" w:left="4320"/>
      </w:pPr>
      <w:rPr>
        <w:rFonts w:cs="Times New Roman"/>
      </w:rPr>
    </w:lvl>
    <w:lvl w:tplc="041A000F" w:ilvl="6">
      <w:start w:val="1"/>
      <w:numFmt w:val="decimal"/>
      <w:lvlText w:val="%7."/>
      <w:lvlJc w:val="left"/>
      <w:pPr>
        <w:ind w:hanging="360" w:left="5040"/>
      </w:pPr>
      <w:rPr>
        <w:rFonts w:cs="Times New Roman"/>
      </w:rPr>
    </w:lvl>
    <w:lvl w:tplc="041A0019" w:ilvl="7">
      <w:start w:val="1"/>
      <w:numFmt w:val="lowerLetter"/>
      <w:lvlText w:val="%8."/>
      <w:lvlJc w:val="left"/>
      <w:pPr>
        <w:ind w:hanging="360" w:left="5760"/>
      </w:pPr>
      <w:rPr>
        <w:rFonts w:cs="Times New Roman"/>
      </w:rPr>
    </w:lvl>
    <w:lvl w:tplc="041A001B" w:ilvl="8">
      <w:start w:val="1"/>
      <w:numFmt w:val="lowerRoman"/>
      <w:lvlText w:val="%9."/>
      <w:lvlJc w:val="right"/>
      <w:pPr>
        <w:ind w:hanging="180" w:left="6480"/>
      </w:pPr>
      <w:rPr>
        <w:rFonts w:cs="Times New Roman"/>
      </w:rPr>
    </w:lvl>
  </w:abstractNum>
  <w:abstractNum w:abstractNumId="37">
    <w:nsid w:val="61AB19C8"/>
    <w:multiLevelType w:val="multilevel"/>
    <w:tmpl w:val="64CC46A6"/>
    <w:lvl w:ilvl="0">
      <w:start w:val="4"/>
      <w:numFmt w:val="decimal"/>
      <w:lvlText w:val="%1."/>
      <w:lvlJc w:val="left"/>
      <w:pPr>
        <w:ind w:hanging="720" w:left="720"/>
      </w:pPr>
      <w:rPr>
        <w:rFonts w:hint="default"/>
        <w:color w:val="FF0000"/>
      </w:rPr>
    </w:lvl>
    <w:lvl w:ilvl="1">
      <w:start w:val="1"/>
      <w:numFmt w:val="decimal"/>
      <w:lvlText w:val="%1.%2."/>
      <w:lvlJc w:val="left"/>
      <w:pPr>
        <w:ind w:hanging="720" w:left="960"/>
      </w:pPr>
      <w:rPr>
        <w:rFonts w:hint="default"/>
        <w:color w:val="FF0000"/>
      </w:rPr>
    </w:lvl>
    <w:lvl w:ilvl="2">
      <w:start w:val="1"/>
      <w:numFmt w:val="decimal"/>
      <w:lvlText w:val="%1.%2.%3."/>
      <w:lvlJc w:val="left"/>
      <w:pPr>
        <w:ind w:hanging="720" w:left="1200"/>
      </w:pPr>
      <w:rPr>
        <w:rFonts w:hint="default"/>
        <w:color w:val="auto"/>
      </w:rPr>
    </w:lvl>
    <w:lvl w:ilvl="3">
      <w:start w:val="1"/>
      <w:numFmt w:val="decimal"/>
      <w:lvlText w:val="%1.%2.%3.%4."/>
      <w:lvlJc w:val="left"/>
      <w:pPr>
        <w:ind w:hanging="720" w:left="1440"/>
      </w:pPr>
      <w:rPr>
        <w:rFonts w:hint="default"/>
        <w:b w:val="false"/>
        <w:color w:val="auto"/>
      </w:rPr>
    </w:lvl>
    <w:lvl w:ilvl="4">
      <w:start w:val="1"/>
      <w:numFmt w:val="decimal"/>
      <w:lvlText w:val="%1.%2.%3.%4.%5."/>
      <w:lvlJc w:val="left"/>
      <w:pPr>
        <w:ind w:hanging="1080" w:left="2040"/>
      </w:pPr>
      <w:rPr>
        <w:rFonts w:hint="default"/>
        <w:color w:val="FF0000"/>
      </w:rPr>
    </w:lvl>
    <w:lvl w:ilvl="5">
      <w:start w:val="1"/>
      <w:numFmt w:val="decimal"/>
      <w:lvlText w:val="%1.%2.%3.%4.%5.%6."/>
      <w:lvlJc w:val="left"/>
      <w:pPr>
        <w:ind w:hanging="1080" w:left="2280"/>
      </w:pPr>
      <w:rPr>
        <w:rFonts w:hint="default"/>
        <w:color w:val="FF0000"/>
      </w:rPr>
    </w:lvl>
    <w:lvl w:ilvl="6">
      <w:start w:val="1"/>
      <w:numFmt w:val="decimal"/>
      <w:lvlText w:val="%1.%2.%3.%4.%5.%6.%7."/>
      <w:lvlJc w:val="left"/>
      <w:pPr>
        <w:ind w:hanging="1440" w:left="2880"/>
      </w:pPr>
      <w:rPr>
        <w:rFonts w:hint="default"/>
        <w:color w:val="FF0000"/>
      </w:rPr>
    </w:lvl>
    <w:lvl w:ilvl="7">
      <w:start w:val="1"/>
      <w:numFmt w:val="decimal"/>
      <w:lvlText w:val="%1.%2.%3.%4.%5.%6.%7.%8."/>
      <w:lvlJc w:val="left"/>
      <w:pPr>
        <w:ind w:hanging="1440" w:left="3120"/>
      </w:pPr>
      <w:rPr>
        <w:rFonts w:hint="default"/>
        <w:color w:val="FF0000"/>
      </w:rPr>
    </w:lvl>
    <w:lvl w:ilvl="8">
      <w:start w:val="1"/>
      <w:numFmt w:val="decimal"/>
      <w:lvlText w:val="%1.%2.%3.%4.%5.%6.%7.%8.%9."/>
      <w:lvlJc w:val="left"/>
      <w:pPr>
        <w:ind w:hanging="1800" w:left="3720"/>
      </w:pPr>
      <w:rPr>
        <w:rFonts w:hint="default"/>
        <w:color w:val="FF0000"/>
      </w:rPr>
    </w:lvl>
  </w:abstractNum>
  <w:abstractNum w:abstractNumId="38">
    <w:nsid w:val="64265332"/>
    <w:multiLevelType w:val="multilevel"/>
    <w:tmpl w:val="BA1693C2"/>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0"/>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39">
    <w:nsid w:val="646D71D5"/>
    <w:multiLevelType w:val="multilevel"/>
    <w:tmpl w:val="91CEF170"/>
    <w:lvl w:ilvl="0">
      <w:start w:val="6"/>
      <w:numFmt w:val="decimal"/>
      <w:lvlText w:val="%1."/>
      <w:lvlJc w:val="left"/>
      <w:pPr>
        <w:ind w:hanging="720" w:left="720"/>
      </w:pPr>
      <w:rPr>
        <w:rFonts w:hint="default"/>
        <w:b w:val="false"/>
      </w:rPr>
    </w:lvl>
    <w:lvl w:ilvl="1">
      <w:start w:val="2"/>
      <w:numFmt w:val="decimal"/>
      <w:lvlText w:val="%1.%2."/>
      <w:lvlJc w:val="left"/>
      <w:pPr>
        <w:ind w:hanging="720" w:left="720"/>
      </w:pPr>
      <w:rPr>
        <w:rFonts w:hint="default"/>
        <w:b w:val="false"/>
      </w:rPr>
    </w:lvl>
    <w:lvl w:ilvl="2">
      <w:start w:val="3"/>
      <w:numFmt w:val="decimal"/>
      <w:lvlText w:val="%1.%2.%3."/>
      <w:lvlJc w:val="left"/>
      <w:pPr>
        <w:ind w:hanging="720" w:left="720"/>
      </w:pPr>
      <w:rPr>
        <w:rFonts w:hint="default"/>
        <w:b w:val="false"/>
      </w:rPr>
    </w:lvl>
    <w:lvl w:ilvl="3">
      <w:start w:val="1"/>
      <w:numFmt w:val="decimal"/>
      <w:lvlText w:val="%1.%2.%3.%4."/>
      <w:lvlJc w:val="left"/>
      <w:pPr>
        <w:ind w:hanging="720" w:left="720"/>
      </w:pPr>
      <w:rPr>
        <w:rFonts w:hint="default"/>
        <w:b w:val="false"/>
      </w:rPr>
    </w:lvl>
    <w:lvl w:ilvl="4">
      <w:start w:val="1"/>
      <w:numFmt w:val="decimal"/>
      <w:lvlText w:val="%1.%2.%3.%4.%5."/>
      <w:lvlJc w:val="left"/>
      <w:pPr>
        <w:ind w:hanging="1080" w:left="1080"/>
      </w:pPr>
      <w:rPr>
        <w:rFonts w:hint="default"/>
        <w:b w:val="false"/>
      </w:rPr>
    </w:lvl>
    <w:lvl w:ilvl="5">
      <w:start w:val="1"/>
      <w:numFmt w:val="decimal"/>
      <w:lvlText w:val="%1.%2.%3.%4.%5.%6."/>
      <w:lvlJc w:val="left"/>
      <w:pPr>
        <w:ind w:hanging="1080" w:left="1080"/>
      </w:pPr>
      <w:rPr>
        <w:rFonts w:hint="default"/>
        <w:b w:val="false"/>
      </w:rPr>
    </w:lvl>
    <w:lvl w:ilvl="6">
      <w:start w:val="1"/>
      <w:numFmt w:val="decimal"/>
      <w:lvlText w:val="%1.%2.%3.%4.%5.%6.%7."/>
      <w:lvlJc w:val="left"/>
      <w:pPr>
        <w:ind w:hanging="1440" w:left="1440"/>
      </w:pPr>
      <w:rPr>
        <w:rFonts w:hint="default"/>
        <w:b w:val="false"/>
      </w:rPr>
    </w:lvl>
    <w:lvl w:ilvl="7">
      <w:start w:val="1"/>
      <w:numFmt w:val="decimal"/>
      <w:lvlText w:val="%1.%2.%3.%4.%5.%6.%7.%8."/>
      <w:lvlJc w:val="left"/>
      <w:pPr>
        <w:ind w:hanging="1440" w:left="1440"/>
      </w:pPr>
      <w:rPr>
        <w:rFonts w:hint="default"/>
        <w:b w:val="false"/>
      </w:rPr>
    </w:lvl>
    <w:lvl w:ilvl="8">
      <w:start w:val="1"/>
      <w:numFmt w:val="decimal"/>
      <w:lvlText w:val="%1.%2.%3.%4.%5.%6.%7.%8.%9."/>
      <w:lvlJc w:val="left"/>
      <w:pPr>
        <w:ind w:hanging="1800" w:left="1800"/>
      </w:pPr>
      <w:rPr>
        <w:rFonts w:hint="default"/>
        <w:b w:val="false"/>
      </w:rPr>
    </w:lvl>
  </w:abstractNum>
  <w:abstractNum w:abstractNumId="40">
    <w:nsid w:val="6D855992"/>
    <w:multiLevelType w:val="multilevel"/>
    <w:tmpl w:val="0658D4D2"/>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7"/>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41">
    <w:nsid w:val="707D4730"/>
    <w:multiLevelType w:val="multilevel"/>
    <w:tmpl w:val="9C9A4BEE"/>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6"/>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42">
    <w:nsid w:val="71CF6A49"/>
    <w:multiLevelType w:val="multilevel"/>
    <w:tmpl w:val="981C0032"/>
    <w:lvl w:ilvl="0">
      <w:start w:val="7"/>
      <w:numFmt w:val="decimal"/>
      <w:lvlText w:val="%1."/>
      <w:lvlJc w:val="left"/>
      <w:pPr>
        <w:ind w:hanging="360" w:left="360"/>
      </w:pPr>
      <w:rPr>
        <w:rFonts w:hint="default"/>
      </w:rPr>
    </w:lvl>
    <w:lvl w:ilvl="1">
      <w:start w:val="1"/>
      <w:numFmt w:val="decimal"/>
      <w:lvlText w:val="%1.%2."/>
      <w:lvlJc w:val="left"/>
      <w:pPr>
        <w:ind w:hanging="360" w:left="1069"/>
      </w:pPr>
      <w:rPr>
        <w:rFonts w:hint="default"/>
      </w:rPr>
    </w:lvl>
    <w:lvl w:ilvl="2">
      <w:start w:val="1"/>
      <w:numFmt w:val="decimal"/>
      <w:lvlText w:val="%1.%2.%3."/>
      <w:lvlJc w:val="left"/>
      <w:pPr>
        <w:ind w:hanging="720" w:left="2138"/>
      </w:pPr>
      <w:rPr>
        <w:rFonts w:hint="default"/>
      </w:rPr>
    </w:lvl>
    <w:lvl w:ilvl="3">
      <w:start w:val="1"/>
      <w:numFmt w:val="decimal"/>
      <w:lvlText w:val="%1.%2.%3.%4."/>
      <w:lvlJc w:val="left"/>
      <w:pPr>
        <w:ind w:hanging="720" w:left="2847"/>
      </w:pPr>
      <w:rPr>
        <w:rFonts w:hint="default"/>
      </w:rPr>
    </w:lvl>
    <w:lvl w:ilvl="4">
      <w:start w:val="1"/>
      <w:numFmt w:val="decimal"/>
      <w:lvlText w:val="%1.%2.%3.%4.%5."/>
      <w:lvlJc w:val="left"/>
      <w:pPr>
        <w:ind w:hanging="1080" w:left="3916"/>
      </w:pPr>
      <w:rPr>
        <w:rFonts w:hint="default"/>
      </w:rPr>
    </w:lvl>
    <w:lvl w:ilvl="5">
      <w:start w:val="1"/>
      <w:numFmt w:val="decimal"/>
      <w:lvlText w:val="%1.%2.%3.%4.%5.%6."/>
      <w:lvlJc w:val="left"/>
      <w:pPr>
        <w:ind w:hanging="1080" w:left="4625"/>
      </w:pPr>
      <w:rPr>
        <w:rFonts w:hint="default"/>
      </w:rPr>
    </w:lvl>
    <w:lvl w:ilvl="6">
      <w:start w:val="1"/>
      <w:numFmt w:val="decimal"/>
      <w:lvlText w:val="%1.%2.%3.%4.%5.%6.%7."/>
      <w:lvlJc w:val="left"/>
      <w:pPr>
        <w:ind w:hanging="1440" w:left="5694"/>
      </w:pPr>
      <w:rPr>
        <w:rFonts w:hint="default"/>
      </w:rPr>
    </w:lvl>
    <w:lvl w:ilvl="7">
      <w:start w:val="1"/>
      <w:numFmt w:val="decimal"/>
      <w:lvlText w:val="%1.%2.%3.%4.%5.%6.%7.%8."/>
      <w:lvlJc w:val="left"/>
      <w:pPr>
        <w:ind w:hanging="1440" w:left="6403"/>
      </w:pPr>
      <w:rPr>
        <w:rFonts w:hint="default"/>
      </w:rPr>
    </w:lvl>
    <w:lvl w:ilvl="8">
      <w:start w:val="1"/>
      <w:numFmt w:val="decimal"/>
      <w:lvlText w:val="%1.%2.%3.%4.%5.%6.%7.%8.%9."/>
      <w:lvlJc w:val="left"/>
      <w:pPr>
        <w:ind w:hanging="1800" w:left="7472"/>
      </w:pPr>
      <w:rPr>
        <w:rFonts w:hint="default"/>
      </w:rPr>
    </w:lvl>
  </w:abstractNum>
  <w:abstractNum w:abstractNumId="43">
    <w:nsid w:val="75E237B9"/>
    <w:multiLevelType w:val="multilevel"/>
    <w:tmpl w:val="C498871C"/>
    <w:lvl w:ilvl="0">
      <w:start w:val="4"/>
      <w:numFmt w:val="decimal"/>
      <w:lvlText w:val="%1."/>
      <w:lvlJc w:val="left"/>
      <w:pPr>
        <w:ind w:hanging="720" w:left="720"/>
      </w:pPr>
      <w:rPr>
        <w:rFonts w:hint="default"/>
        <w:b w:val="false"/>
      </w:rPr>
    </w:lvl>
    <w:lvl w:ilvl="1">
      <w:start w:val="1"/>
      <w:numFmt w:val="decimal"/>
      <w:lvlText w:val="%1.%2."/>
      <w:lvlJc w:val="left"/>
      <w:pPr>
        <w:ind w:hanging="720" w:left="720"/>
      </w:pPr>
      <w:rPr>
        <w:rFonts w:hint="default"/>
        <w:b w:val="false"/>
      </w:rPr>
    </w:lvl>
    <w:lvl w:ilvl="2">
      <w:start w:val="3"/>
      <w:numFmt w:val="decimal"/>
      <w:lvlText w:val="%1.%2.%3."/>
      <w:lvlJc w:val="left"/>
      <w:pPr>
        <w:ind w:hanging="720" w:left="720"/>
      </w:pPr>
      <w:rPr>
        <w:rFonts w:hint="default"/>
        <w:b w:val="false"/>
      </w:rPr>
    </w:lvl>
    <w:lvl w:ilvl="3">
      <w:start w:val="1"/>
      <w:numFmt w:val="decimal"/>
      <w:lvlText w:val="%1.%2.%3.%4."/>
      <w:lvlJc w:val="left"/>
      <w:pPr>
        <w:ind w:hanging="720" w:left="720"/>
      </w:pPr>
      <w:rPr>
        <w:rFonts w:hint="default"/>
        <w:b w:val="false"/>
      </w:rPr>
    </w:lvl>
    <w:lvl w:ilvl="4">
      <w:start w:val="1"/>
      <w:numFmt w:val="decimal"/>
      <w:lvlText w:val="%1.%2.%3.%4.%5."/>
      <w:lvlJc w:val="left"/>
      <w:pPr>
        <w:ind w:hanging="1080" w:left="1080"/>
      </w:pPr>
      <w:rPr>
        <w:rFonts w:hint="default"/>
        <w:b w:val="false"/>
      </w:rPr>
    </w:lvl>
    <w:lvl w:ilvl="5">
      <w:start w:val="1"/>
      <w:numFmt w:val="decimal"/>
      <w:lvlText w:val="%1.%2.%3.%4.%5.%6."/>
      <w:lvlJc w:val="left"/>
      <w:pPr>
        <w:ind w:hanging="1080" w:left="1080"/>
      </w:pPr>
      <w:rPr>
        <w:rFonts w:hint="default"/>
        <w:b w:val="false"/>
      </w:rPr>
    </w:lvl>
    <w:lvl w:ilvl="6">
      <w:start w:val="1"/>
      <w:numFmt w:val="decimal"/>
      <w:lvlText w:val="%1.%2.%3.%4.%5.%6.%7."/>
      <w:lvlJc w:val="left"/>
      <w:pPr>
        <w:ind w:hanging="1440" w:left="1440"/>
      </w:pPr>
      <w:rPr>
        <w:rFonts w:hint="default"/>
        <w:b w:val="false"/>
      </w:rPr>
    </w:lvl>
    <w:lvl w:ilvl="7">
      <w:start w:val="1"/>
      <w:numFmt w:val="decimal"/>
      <w:lvlText w:val="%1.%2.%3.%4.%5.%6.%7.%8."/>
      <w:lvlJc w:val="left"/>
      <w:pPr>
        <w:ind w:hanging="1440" w:left="1440"/>
      </w:pPr>
      <w:rPr>
        <w:rFonts w:hint="default"/>
        <w:b w:val="false"/>
      </w:rPr>
    </w:lvl>
    <w:lvl w:ilvl="8">
      <w:start w:val="1"/>
      <w:numFmt w:val="decimal"/>
      <w:lvlText w:val="%1.%2.%3.%4.%5.%6.%7.%8.%9."/>
      <w:lvlJc w:val="left"/>
      <w:pPr>
        <w:ind w:hanging="1800" w:left="1800"/>
      </w:pPr>
      <w:rPr>
        <w:rFonts w:hint="default"/>
        <w:b w:val="false"/>
      </w:rPr>
    </w:lvl>
  </w:abstractNum>
  <w:abstractNum w:abstractNumId="44">
    <w:nsid w:val="772524FA"/>
    <w:multiLevelType w:val="hybridMultilevel"/>
    <w:tmpl w:val="675E11F4"/>
    <w:lvl w:tplc="11A4489E" w:ilvl="0">
      <w:numFmt w:val="bullet"/>
      <w:lvlText w:val="-"/>
      <w:lvlJc w:val="left"/>
      <w:pPr>
        <w:ind w:hanging="360" w:left="720"/>
      </w:pPr>
      <w:rPr>
        <w:rFonts w:cs="Calibri" w:eastAsia="Times New Roman" w:hAnsi="Calibri" w:ascii="Calibri"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45">
    <w:nsid w:val="77C3505A"/>
    <w:multiLevelType w:val="hybridMultilevel"/>
    <w:tmpl w:val="84261B18"/>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6">
    <w:nsid w:val="7A8C1B2C"/>
    <w:multiLevelType w:val="multilevel"/>
    <w:tmpl w:val="30E639E6"/>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2"/>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47">
    <w:nsid w:val="7A9A26AF"/>
    <w:multiLevelType w:val="multilevel"/>
    <w:tmpl w:val="6E148E78"/>
    <w:lvl w:ilvl="0">
      <w:start w:val="6"/>
      <w:numFmt w:val="decimal"/>
      <w:lvlText w:val="%1."/>
      <w:lvlJc w:val="left"/>
      <w:pPr>
        <w:ind w:hanging="840" w:left="840"/>
      </w:pPr>
      <w:rPr>
        <w:rFonts w:hint="default"/>
        <w:b w:val="false"/>
      </w:rPr>
    </w:lvl>
    <w:lvl w:ilvl="1">
      <w:start w:val="2"/>
      <w:numFmt w:val="decimal"/>
      <w:lvlText w:val="%1.%2."/>
      <w:lvlJc w:val="left"/>
      <w:pPr>
        <w:ind w:hanging="840" w:left="1076"/>
      </w:pPr>
      <w:rPr>
        <w:rFonts w:hint="default"/>
        <w:b w:val="false"/>
      </w:rPr>
    </w:lvl>
    <w:lvl w:ilvl="2">
      <w:start w:val="15"/>
      <w:numFmt w:val="decimal"/>
      <w:lvlText w:val="%1.%2.%3."/>
      <w:lvlJc w:val="left"/>
      <w:pPr>
        <w:ind w:hanging="840" w:left="1312"/>
      </w:pPr>
      <w:rPr>
        <w:rFonts w:hint="default"/>
        <w:b w:val="false"/>
      </w:rPr>
    </w:lvl>
    <w:lvl w:ilvl="3">
      <w:start w:val="1"/>
      <w:numFmt w:val="decimal"/>
      <w:lvlText w:val="%1.%2.%3.%4."/>
      <w:lvlJc w:val="left"/>
      <w:pPr>
        <w:ind w:hanging="840" w:left="154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abstractNum w:abstractNumId="48">
    <w:nsid w:val="7E933402"/>
    <w:multiLevelType w:val="multilevel"/>
    <w:tmpl w:val="FA98507C"/>
    <w:lvl w:ilvl="0">
      <w:start w:val="6"/>
      <w:numFmt w:val="decimal"/>
      <w:lvlText w:val="%1."/>
      <w:lvlJc w:val="left"/>
      <w:pPr>
        <w:ind w:hanging="720" w:left="720"/>
      </w:pPr>
      <w:rPr>
        <w:rFonts w:hint="default"/>
        <w:b w:val="false"/>
      </w:rPr>
    </w:lvl>
    <w:lvl w:ilvl="1">
      <w:start w:val="2"/>
      <w:numFmt w:val="decimal"/>
      <w:lvlText w:val="%1.%2."/>
      <w:lvlJc w:val="left"/>
      <w:pPr>
        <w:ind w:hanging="720" w:left="956"/>
      </w:pPr>
      <w:rPr>
        <w:rFonts w:hint="default"/>
        <w:b w:val="false"/>
      </w:rPr>
    </w:lvl>
    <w:lvl w:ilvl="2">
      <w:start w:val="7"/>
      <w:numFmt w:val="decimal"/>
      <w:lvlText w:val="%1.%2.%3."/>
      <w:lvlJc w:val="left"/>
      <w:pPr>
        <w:ind w:hanging="720" w:left="1192"/>
      </w:pPr>
      <w:rPr>
        <w:rFonts w:hint="default"/>
        <w:b w:val="false"/>
      </w:rPr>
    </w:lvl>
    <w:lvl w:ilvl="3">
      <w:start w:val="1"/>
      <w:numFmt w:val="decimal"/>
      <w:lvlText w:val="%1.%2.%3.%4."/>
      <w:lvlJc w:val="left"/>
      <w:pPr>
        <w:ind w:hanging="720" w:left="1428"/>
      </w:pPr>
      <w:rPr>
        <w:rFonts w:hint="default"/>
        <w:b w:val="false"/>
      </w:rPr>
    </w:lvl>
    <w:lvl w:ilvl="4">
      <w:start w:val="1"/>
      <w:numFmt w:val="decimal"/>
      <w:lvlText w:val="%1.%2.%3.%4.%5."/>
      <w:lvlJc w:val="left"/>
      <w:pPr>
        <w:ind w:hanging="1080" w:left="2024"/>
      </w:pPr>
      <w:rPr>
        <w:rFonts w:hint="default"/>
        <w:b w:val="false"/>
      </w:rPr>
    </w:lvl>
    <w:lvl w:ilvl="5">
      <w:start w:val="1"/>
      <w:numFmt w:val="decimal"/>
      <w:lvlText w:val="%1.%2.%3.%4.%5.%6."/>
      <w:lvlJc w:val="left"/>
      <w:pPr>
        <w:ind w:hanging="1080" w:left="2260"/>
      </w:pPr>
      <w:rPr>
        <w:rFonts w:hint="default"/>
        <w:b w:val="false"/>
      </w:rPr>
    </w:lvl>
    <w:lvl w:ilvl="6">
      <w:start w:val="1"/>
      <w:numFmt w:val="decimal"/>
      <w:lvlText w:val="%1.%2.%3.%4.%5.%6.%7."/>
      <w:lvlJc w:val="left"/>
      <w:pPr>
        <w:ind w:hanging="1440" w:left="2856"/>
      </w:pPr>
      <w:rPr>
        <w:rFonts w:hint="default"/>
        <w:b w:val="false"/>
      </w:rPr>
    </w:lvl>
    <w:lvl w:ilvl="7">
      <w:start w:val="1"/>
      <w:numFmt w:val="decimal"/>
      <w:lvlText w:val="%1.%2.%3.%4.%5.%6.%7.%8."/>
      <w:lvlJc w:val="left"/>
      <w:pPr>
        <w:ind w:hanging="1440" w:left="3092"/>
      </w:pPr>
      <w:rPr>
        <w:rFonts w:hint="default"/>
        <w:b w:val="false"/>
      </w:rPr>
    </w:lvl>
    <w:lvl w:ilvl="8">
      <w:start w:val="1"/>
      <w:numFmt w:val="decimal"/>
      <w:lvlText w:val="%1.%2.%3.%4.%5.%6.%7.%8.%9."/>
      <w:lvlJc w:val="left"/>
      <w:pPr>
        <w:ind w:hanging="1800" w:left="3688"/>
      </w:pPr>
      <w:rPr>
        <w:rFonts w:hint="default"/>
        <w:b w:val="false"/>
      </w:rPr>
    </w:lvl>
  </w:abstractNum>
  <w:num w:numId="1">
    <w:abstractNumId w:val="33"/>
  </w:num>
  <w:num w:numId="2">
    <w:abstractNumId w:val="0"/>
  </w:num>
  <w:num w:numId="3">
    <w:abstractNumId w:val="18"/>
  </w:num>
  <w:num w:numId="4">
    <w:abstractNumId w:val="1"/>
  </w:num>
  <w:num w:numId="5">
    <w:abstractNumId w:val="2"/>
  </w:num>
  <w:num w:numId="6">
    <w:abstractNumId w:val="14"/>
  </w:num>
  <w:num w:numId="7">
    <w:abstractNumId w:val="36"/>
  </w:num>
  <w:num w:numId="8">
    <w:abstractNumId w:val="27"/>
  </w:num>
  <w:num w:numId="9">
    <w:abstractNumId w:val="10"/>
  </w:num>
  <w:num w:numId="10">
    <w:abstractNumId w:val="3"/>
  </w:num>
  <w:num w:numId="11">
    <w:abstractNumId w:val="4"/>
    <w:lvlOverride w:ilvl="0">
      <w:lvl w:ilvl="0">
        <w:start w:val="4"/>
        <w:numFmt w:val="decimal"/>
        <w:lvlText w:val="%1."/>
        <w:lvlJc w:val="left"/>
        <w:pPr>
          <w:ind w:hanging="720" w:left="720"/>
        </w:pPr>
        <w:rPr>
          <w:rFonts w:cs="Times New Roman" w:hint="default"/>
          <w:b w:val="false"/>
          <w:color w:val="0000FF"/>
          <w:u w:val="double"/>
        </w:rPr>
      </w:lvl>
    </w:lvlOverride>
    <w:lvlOverride w:ilvl="1">
      <w:lvl w:ilvl="1">
        <w:start w:val="1"/>
        <w:numFmt w:val="decimal"/>
        <w:lvlText w:val="%1.%2."/>
        <w:lvlJc w:val="left"/>
        <w:pPr>
          <w:ind w:hanging="720" w:left="960"/>
        </w:pPr>
        <w:rPr>
          <w:rFonts w:cs="Times New Roman" w:hint="eastAsia"/>
          <w:b w:val="false"/>
          <w:color w:val="auto"/>
          <w:u w:val="none"/>
        </w:rPr>
      </w:lvl>
    </w:lvlOverride>
    <w:lvlOverride w:ilvl="2">
      <w:lvl w:ilvl="2">
        <w:start w:val="2"/>
        <w:numFmt w:val="decimal"/>
        <w:lvlText w:val="%1.%2.%3."/>
        <w:lvlJc w:val="left"/>
        <w:pPr>
          <w:ind w:hanging="720" w:left="1200"/>
        </w:pPr>
        <w:rPr>
          <w:rFonts w:cs="Times New Roman" w:hint="cs"/>
          <w:b w:val="false"/>
          <w:color w:val="0000FF"/>
          <w:u w:val="double"/>
        </w:rPr>
      </w:lvl>
    </w:lvlOverride>
    <w:lvlOverride w:ilvl="3">
      <w:lvl w:ilvl="3">
        <w:start w:val="1"/>
        <w:numFmt w:val="decimal"/>
        <w:lvlText w:val="%1.%2.%3.%4."/>
        <w:lvlJc w:val="left"/>
        <w:pPr>
          <w:ind w:hanging="720" w:left="1855"/>
        </w:pPr>
        <w:rPr>
          <w:rFonts w:cs="Times New Roman" w:hint="eastAsia"/>
          <w:b w:val="false"/>
          <w:color w:val="auto"/>
          <w:u w:val="none"/>
        </w:rPr>
      </w:lvl>
    </w:lvlOverride>
    <w:lvlOverride w:ilvl="4">
      <w:lvl w:ilvl="4">
        <w:start w:val="1"/>
        <w:numFmt w:val="decimal"/>
        <w:lvlText w:val="%1.%2.%3.%4.%5."/>
        <w:lvlJc w:val="left"/>
        <w:pPr>
          <w:ind w:hanging="1080" w:left="2040"/>
        </w:pPr>
        <w:rPr>
          <w:rFonts w:cs="Times New Roman" w:hint="eastAsia"/>
          <w:b w:val="false"/>
          <w:color w:val="0000FF"/>
          <w:u w:val="double"/>
        </w:rPr>
      </w:lvl>
    </w:lvlOverride>
    <w:lvlOverride w:ilvl="5">
      <w:lvl w:ilvl="5">
        <w:start w:val="1"/>
        <w:numFmt w:val="decimal"/>
        <w:lvlText w:val="%1.%2.%3.%4.%5.%6."/>
        <w:lvlJc w:val="left"/>
        <w:pPr>
          <w:ind w:hanging="1080" w:left="2280"/>
        </w:pPr>
        <w:rPr>
          <w:rFonts w:cs="Times New Roman" w:hint="eastAsia"/>
          <w:b w:val="false"/>
          <w:color w:val="0000FF"/>
          <w:u w:val="double"/>
        </w:rPr>
      </w:lvl>
    </w:lvlOverride>
    <w:lvlOverride w:ilvl="6">
      <w:lvl w:ilvl="6">
        <w:start w:val="1"/>
        <w:numFmt w:val="decimal"/>
        <w:lvlText w:val="%1.%2.%3.%4.%5.%6.%7."/>
        <w:lvlJc w:val="left"/>
        <w:pPr>
          <w:ind w:hanging="1440" w:left="2880"/>
        </w:pPr>
        <w:rPr>
          <w:rFonts w:cs="Times New Roman" w:hint="eastAsia"/>
          <w:b w:val="false"/>
          <w:color w:val="0000FF"/>
          <w:u w:val="double"/>
        </w:rPr>
      </w:lvl>
    </w:lvlOverride>
    <w:lvlOverride w:ilvl="7">
      <w:lvl w:ilvl="7">
        <w:start w:val="1"/>
        <w:numFmt w:val="decimal"/>
        <w:lvlText w:val="%1.%2.%3.%4.%5.%6.%7.%8."/>
        <w:lvlJc w:val="left"/>
        <w:pPr>
          <w:ind w:hanging="1440" w:left="3120"/>
        </w:pPr>
        <w:rPr>
          <w:rFonts w:cs="Times New Roman" w:hint="eastAsia"/>
          <w:b w:val="false"/>
          <w:color w:val="0000FF"/>
          <w:u w:val="double"/>
        </w:rPr>
      </w:lvl>
    </w:lvlOverride>
    <w:lvlOverride w:ilvl="8">
      <w:lvl w:ilvl="8">
        <w:start w:val="1"/>
        <w:numFmt w:val="decimal"/>
        <w:lvlText w:val="%1.%2.%3.%4.%5.%6.%7.%8.%9."/>
        <w:lvlJc w:val="left"/>
        <w:pPr>
          <w:ind w:hanging="1800" w:left="3720"/>
        </w:pPr>
        <w:rPr>
          <w:rFonts w:cs="Times New Roman" w:hint="eastAsia"/>
          <w:b w:val="false"/>
          <w:color w:val="0000FF"/>
          <w:u w:val="double"/>
        </w:rPr>
      </w:lvl>
    </w:lvlOverride>
  </w:num>
  <w:num w:numId="12">
    <w:abstractNumId w:val="37"/>
  </w:num>
  <w:num w:numId="13">
    <w:abstractNumId w:val="43"/>
  </w:num>
  <w:num w:numId="14">
    <w:abstractNumId w:val="23"/>
  </w:num>
  <w:num w:numId="15">
    <w:abstractNumId w:val="19"/>
  </w:num>
  <w:num w:numId="16">
    <w:abstractNumId w:val="16"/>
  </w:num>
  <w:num w:numId="17">
    <w:abstractNumId w:val="30"/>
  </w:num>
  <w:num w:numId="18">
    <w:abstractNumId w:val="5"/>
  </w:num>
  <w:num w:numId="19">
    <w:abstractNumId w:val="17"/>
  </w:num>
  <w:num w:numId="20">
    <w:abstractNumId w:val="39"/>
  </w:num>
  <w:num w:numId="21">
    <w:abstractNumId w:val="6"/>
  </w:num>
  <w:num w:numId="22">
    <w:abstractNumId w:val="35"/>
  </w:num>
  <w:num w:numId="23">
    <w:abstractNumId w:val="26"/>
  </w:num>
  <w:num w:numId="24">
    <w:abstractNumId w:val="48"/>
  </w:num>
  <w:num w:numId="25">
    <w:abstractNumId w:val="25"/>
  </w:num>
  <w:num w:numId="26">
    <w:abstractNumId w:val="7"/>
  </w:num>
  <w:num w:numId="27">
    <w:abstractNumId w:val="38"/>
  </w:num>
  <w:num w:numId="28">
    <w:abstractNumId w:val="32"/>
  </w:num>
  <w:num w:numId="29">
    <w:abstractNumId w:val="46"/>
  </w:num>
  <w:num w:numId="30">
    <w:abstractNumId w:val="11"/>
  </w:num>
  <w:num w:numId="31">
    <w:abstractNumId w:val="9"/>
  </w:num>
  <w:num w:numId="32">
    <w:abstractNumId w:val="47"/>
  </w:num>
  <w:num w:numId="33">
    <w:abstractNumId w:val="41"/>
  </w:num>
  <w:num w:numId="34">
    <w:abstractNumId w:val="40"/>
  </w:num>
  <w:num w:numId="35">
    <w:abstractNumId w:val="20"/>
  </w:num>
  <w:num w:numId="36">
    <w:abstractNumId w:val="42"/>
  </w:num>
  <w:num w:numId="37">
    <w:abstractNumId w:val="8"/>
  </w:num>
  <w:num w:numId="38">
    <w:abstractNumId w:val="15"/>
  </w:num>
  <w:num w:numId="39">
    <w:abstractNumId w:val="31"/>
  </w:num>
  <w:num w:numId="40">
    <w:abstractNumId w:val="29"/>
  </w:num>
  <w:num w:numId="41">
    <w:abstractNumId w:val="13"/>
  </w:num>
  <w:num w:numId="42">
    <w:abstractNumId w:val="28"/>
  </w:num>
  <w:num w:numId="43">
    <w:abstractNumId w:val="24"/>
  </w:num>
  <w:num w:numId="44">
    <w:abstractNumId w:val="44"/>
  </w:num>
  <w:num w:numId="45">
    <w:abstractNumId w:val="21"/>
  </w:num>
  <w:num w:numId="46">
    <w:abstractNumId w:val="34"/>
  </w:num>
  <w:num w:numId="47">
    <w:abstractNumId w:val="22"/>
  </w:num>
  <w:num w:numId="48">
    <w:abstractNumId w:val="12"/>
  </w:num>
  <w:num w:numId="49">
    <w:abstractNumId w:val="45"/>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hideGrammaticalErrors/>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4B4ED8"/>
    <w:rsid w:val="000171A3"/>
    <w:rsid w:val="00023751"/>
    <w:rsid w:val="000416E9"/>
    <w:rsid w:val="00043DD2"/>
    <w:rsid w:val="000604F6"/>
    <w:rsid w:val="000A7F3C"/>
    <w:rsid w:val="000B652C"/>
    <w:rsid w:val="000F3204"/>
    <w:rsid w:val="00102683"/>
    <w:rsid w:val="001279FA"/>
    <w:rsid w:val="0013022A"/>
    <w:rsid w:val="00142BC2"/>
    <w:rsid w:val="00160367"/>
    <w:rsid w:val="00162888"/>
    <w:rsid w:val="00185E79"/>
    <w:rsid w:val="001C48FA"/>
    <w:rsid w:val="001D32BE"/>
    <w:rsid w:val="001E3743"/>
    <w:rsid w:val="001F16D0"/>
    <w:rsid w:val="00204BF5"/>
    <w:rsid w:val="00220256"/>
    <w:rsid w:val="00224B33"/>
    <w:rsid w:val="00236360"/>
    <w:rsid w:val="002646BB"/>
    <w:rsid w:val="00287710"/>
    <w:rsid w:val="00287B88"/>
    <w:rsid w:val="0029785C"/>
    <w:rsid w:val="002C2CA7"/>
    <w:rsid w:val="002D05E1"/>
    <w:rsid w:val="002E7018"/>
    <w:rsid w:val="002F2A3D"/>
    <w:rsid w:val="002F6223"/>
    <w:rsid w:val="00316722"/>
    <w:rsid w:val="00384FA0"/>
    <w:rsid w:val="00397CF6"/>
    <w:rsid w:val="00417C69"/>
    <w:rsid w:val="00452111"/>
    <w:rsid w:val="004571B0"/>
    <w:rsid w:val="0047233D"/>
    <w:rsid w:val="004758DC"/>
    <w:rsid w:val="00480963"/>
    <w:rsid w:val="0048387A"/>
    <w:rsid w:val="00492B31"/>
    <w:rsid w:val="004A30E4"/>
    <w:rsid w:val="004B4ED8"/>
    <w:rsid w:val="0053158B"/>
    <w:rsid w:val="00541C4A"/>
    <w:rsid w:val="005D3DC4"/>
    <w:rsid w:val="005D5C1D"/>
    <w:rsid w:val="005E2458"/>
    <w:rsid w:val="005F2416"/>
    <w:rsid w:val="005F4A28"/>
    <w:rsid w:val="005F5F91"/>
    <w:rsid w:val="006112BA"/>
    <w:rsid w:val="00640AE4"/>
    <w:rsid w:val="00641914"/>
    <w:rsid w:val="00665541"/>
    <w:rsid w:val="00665B79"/>
    <w:rsid w:val="00685D31"/>
    <w:rsid w:val="00693049"/>
    <w:rsid w:val="006B4299"/>
    <w:rsid w:val="006B6C27"/>
    <w:rsid w:val="006C09E4"/>
    <w:rsid w:val="00715BF3"/>
    <w:rsid w:val="00721A52"/>
    <w:rsid w:val="007249B9"/>
    <w:rsid w:val="00750799"/>
    <w:rsid w:val="007568D8"/>
    <w:rsid w:val="00772B80"/>
    <w:rsid w:val="00787B08"/>
    <w:rsid w:val="007A26BA"/>
    <w:rsid w:val="007F4799"/>
    <w:rsid w:val="00801FFD"/>
    <w:rsid w:val="00802EAE"/>
    <w:rsid w:val="00854E26"/>
    <w:rsid w:val="00855B35"/>
    <w:rsid w:val="00877755"/>
    <w:rsid w:val="008A43B1"/>
    <w:rsid w:val="008C0B3F"/>
    <w:rsid w:val="008C3780"/>
    <w:rsid w:val="008F14AF"/>
    <w:rsid w:val="008F26AE"/>
    <w:rsid w:val="0090580F"/>
    <w:rsid w:val="00920DC8"/>
    <w:rsid w:val="009467EC"/>
    <w:rsid w:val="0095755A"/>
    <w:rsid w:val="0096414E"/>
    <w:rsid w:val="00973474"/>
    <w:rsid w:val="0099254B"/>
    <w:rsid w:val="009A2D87"/>
    <w:rsid w:val="009B5B72"/>
    <w:rsid w:val="009C3348"/>
    <w:rsid w:val="009F029C"/>
    <w:rsid w:val="00A065F3"/>
    <w:rsid w:val="00A14E7B"/>
    <w:rsid w:val="00A2094F"/>
    <w:rsid w:val="00A27DAC"/>
    <w:rsid w:val="00A375BF"/>
    <w:rsid w:val="00A53B05"/>
    <w:rsid w:val="00A71911"/>
    <w:rsid w:val="00A740C2"/>
    <w:rsid w:val="00A76A65"/>
    <w:rsid w:val="00A9737D"/>
    <w:rsid w:val="00AA576C"/>
    <w:rsid w:val="00AB18B0"/>
    <w:rsid w:val="00AE4548"/>
    <w:rsid w:val="00AE5CD7"/>
    <w:rsid w:val="00B142C6"/>
    <w:rsid w:val="00B151E2"/>
    <w:rsid w:val="00B31FA4"/>
    <w:rsid w:val="00B60567"/>
    <w:rsid w:val="00B71966"/>
    <w:rsid w:val="00BC401B"/>
    <w:rsid w:val="00BD3878"/>
    <w:rsid w:val="00BE1D21"/>
    <w:rsid w:val="00C04929"/>
    <w:rsid w:val="00C263EF"/>
    <w:rsid w:val="00C56C21"/>
    <w:rsid w:val="00C60F52"/>
    <w:rsid w:val="00C91B7D"/>
    <w:rsid w:val="00CB4BE0"/>
    <w:rsid w:val="00CB62EC"/>
    <w:rsid w:val="00CD261A"/>
    <w:rsid w:val="00CF4970"/>
    <w:rsid w:val="00D0384A"/>
    <w:rsid w:val="00D22023"/>
    <w:rsid w:val="00D23CFB"/>
    <w:rsid w:val="00D315CC"/>
    <w:rsid w:val="00D525B6"/>
    <w:rsid w:val="00D7748E"/>
    <w:rsid w:val="00D80B19"/>
    <w:rsid w:val="00D81463"/>
    <w:rsid w:val="00D84558"/>
    <w:rsid w:val="00DA6D52"/>
    <w:rsid w:val="00DB25A3"/>
    <w:rsid w:val="00DC59E7"/>
    <w:rsid w:val="00DC7416"/>
    <w:rsid w:val="00DD60BF"/>
    <w:rsid w:val="00DF623E"/>
    <w:rsid w:val="00E05CA8"/>
    <w:rsid w:val="00E11052"/>
    <w:rsid w:val="00E11B8C"/>
    <w:rsid w:val="00E2615E"/>
    <w:rsid w:val="00E31B09"/>
    <w:rsid w:val="00E34585"/>
    <w:rsid w:val="00E47F9C"/>
    <w:rsid w:val="00E523CB"/>
    <w:rsid w:val="00E6754F"/>
    <w:rsid w:val="00E74D74"/>
    <w:rsid w:val="00E945C9"/>
    <w:rsid w:val="00EA1278"/>
    <w:rsid w:val="00EA4705"/>
    <w:rsid w:val="00EB1E0F"/>
    <w:rsid w:val="00EB5AED"/>
    <w:rsid w:val="00EC798F"/>
    <w:rsid w:val="00EE1BF5"/>
    <w:rsid w:val="00F33B8B"/>
    <w:rsid w:val="00F341F9"/>
    <w:rsid w:val="00F84D4D"/>
    <w:rsid w:val="00F86320"/>
    <w:rsid w:val="00FB5351"/>
    <w:rsid w:val="00FC3D40"/>
    <w:rsid w:val="00FC43EE"/>
    <w:rsid w:val="00FC4657"/>
    <w:rsid w:val="00FC4E85"/>
    <w:rsid w:val="00FD4DD3"/>
    <w:rsid w:val="00FE2A8D"/>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uiPriority="99" w:name="heading 1"/>
    <w:lsdException w:qFormat="true" w:unhideWhenUsed="true" w:semiHidden="true" w:uiPriority="99" w:name="heading 2"/>
    <w:lsdException w:qFormat="true" w:unhideWhenUsed="true" w:semiHidden="true" w:uiPriority="99"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annotation text"/>
    <w:lsdException w:uiPriority="99" w:name="header"/>
    <w:lsdException w:uiPriority="99" w:name="footer"/>
    <w:lsdException w:qFormat="true" w:unhideWhenUsed="true" w:semiHidden="true" w:uiPriority="99" w:name="caption"/>
    <w:lsdException w:uiPriority="99" w:name="annotation reference"/>
    <w:lsdException w:uiPriority="99" w:name="List"/>
    <w:lsdException w:qFormat="true" w:name="Title"/>
    <w:lsdException w:uiPriority="99" w:name="Body Text"/>
    <w:lsdException w:qFormat="true" w:name="Subtitle"/>
    <w:lsdException w:uiPriority="99" w:name="Hyperlink"/>
    <w:lsdException w:uiPriority="99" w:name="FollowedHyperlink"/>
    <w:lsdException w:qFormat="true" w:name="Strong"/>
    <w:lsdException w:qFormat="true" w:name="Emphasis"/>
    <w:lsdException w:uiPriority="99" w:name="Document Map"/>
    <w:lsdException w:uiPriority="99" w:name="annotation subject"/>
    <w:lsdException w:uiPriority="99" w:name="No List"/>
    <w:lsdException w:uiPriority="99" w:name="Balloon Text"/>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1" w:type="paragraph">
    <w:name w:val="heading 1"/>
    <w:basedOn w:val="Normal"/>
    <w:next w:val="Normal"/>
    <w:link w:val="Naslov1Char"/>
    <w:uiPriority w:val="99"/>
    <w:qFormat/>
    <w:rsid w:val="00750799"/>
    <w:pPr>
      <w:keepNext/>
      <w:autoSpaceDE w:val="false"/>
      <w:autoSpaceDN w:val="false"/>
      <w:adjustRightInd w:val="false"/>
      <w:outlineLvl w:val="0"/>
    </w:pPr>
    <w:rPr>
      <w:rFonts w:eastAsiaTheme="minorEastAsia"/>
      <w:i/>
      <w:sz w:val="18"/>
      <w:lang w:val="en-US"/>
    </w:rPr>
  </w:style>
  <w:style w:styleId="Naslov2" w:type="paragraph">
    <w:name w:val="heading 2"/>
    <w:basedOn w:val="Normal"/>
    <w:next w:val="Normal"/>
    <w:link w:val="Naslov2Char"/>
    <w:uiPriority w:val="99"/>
    <w:qFormat/>
    <w:rsid w:val="00801FFD"/>
    <w:pPr>
      <w:keepNext/>
      <w:numPr>
        <w:ilvl w:val="1"/>
        <w:numId w:val="2"/>
      </w:numPr>
      <w:suppressAutoHyphens/>
      <w:jc w:val="both"/>
      <w:outlineLvl w:val="1"/>
    </w:pPr>
    <w:rPr>
      <w:rFonts w:hAnsi="Tahoma" w:ascii="Tahoma"/>
      <w:b/>
      <w:bCs/>
      <w:kern w:val="1"/>
      <w:sz w:val="20"/>
      <w:szCs w:val="20"/>
    </w:rPr>
  </w:style>
  <w:style w:styleId="Naslov3" w:type="paragraph">
    <w:name w:val="heading 3"/>
    <w:basedOn w:val="Normal"/>
    <w:next w:val="Normal"/>
    <w:link w:val="Naslov3Char"/>
    <w:uiPriority w:val="99"/>
    <w:qFormat/>
    <w:rsid w:val="00801FFD"/>
    <w:pPr>
      <w:keepNext/>
      <w:numPr>
        <w:ilvl w:val="2"/>
        <w:numId w:val="2"/>
      </w:numPr>
      <w:suppressAutoHyphens/>
      <w:jc w:val="both"/>
      <w:outlineLvl w:val="2"/>
    </w:pPr>
    <w:rPr>
      <w:rFonts w:hAnsi="Tahoma" w:ascii="Tahoma"/>
      <w:b/>
      <w:bCs/>
      <w:kern w:val="1"/>
      <w:sz w:val="20"/>
      <w:szCs w:val="20"/>
      <w:u w:val="single"/>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qFormat/>
    <w:rsid w:val="00CD261A"/>
    <w:pPr>
      <w:ind w:left="720"/>
      <w:contextualSpacing/>
    </w:pPr>
  </w:style>
  <w:style w:customStyle="true" w:styleId="Naslov2Char" w:type="character">
    <w:name w:val="Naslov 2 Char"/>
    <w:basedOn w:val="Zadanifontodlomka"/>
    <w:link w:val="Naslov2"/>
    <w:uiPriority w:val="99"/>
    <w:rsid w:val="00801FFD"/>
    <w:rPr>
      <w:rFonts w:hAnsi="Tahoma" w:ascii="Tahoma"/>
      <w:b/>
      <w:bCs/>
      <w:kern w:val="1"/>
    </w:rPr>
  </w:style>
  <w:style w:customStyle="true" w:styleId="Naslov3Char" w:type="character">
    <w:name w:val="Naslov 3 Char"/>
    <w:basedOn w:val="Zadanifontodlomka"/>
    <w:link w:val="Naslov3"/>
    <w:uiPriority w:val="99"/>
    <w:rsid w:val="00801FFD"/>
    <w:rPr>
      <w:rFonts w:hAnsi="Tahoma" w:ascii="Tahoma"/>
      <w:b/>
      <w:bCs/>
      <w:kern w:val="1"/>
      <w:u w:val="single"/>
    </w:rPr>
  </w:style>
  <w:style w:customStyle="true" w:styleId="WW8Num1z0" w:type="character">
    <w:name w:val="WW8Num1z0"/>
    <w:uiPriority w:val="99"/>
    <w:rsid w:val="00801FFD"/>
  </w:style>
  <w:style w:customStyle="true" w:styleId="WW8Num1z1" w:type="character">
    <w:name w:val="WW8Num1z1"/>
    <w:uiPriority w:val="99"/>
    <w:rsid w:val="00801FFD"/>
  </w:style>
  <w:style w:customStyle="true" w:styleId="WW8Num1z2" w:type="character">
    <w:name w:val="WW8Num1z2"/>
    <w:uiPriority w:val="99"/>
    <w:rsid w:val="00801FFD"/>
  </w:style>
  <w:style w:customStyle="true" w:styleId="WW8Num1z3" w:type="character">
    <w:name w:val="WW8Num1z3"/>
    <w:uiPriority w:val="99"/>
    <w:rsid w:val="00801FFD"/>
  </w:style>
  <w:style w:customStyle="true" w:styleId="WW8Num1z4" w:type="character">
    <w:name w:val="WW8Num1z4"/>
    <w:uiPriority w:val="99"/>
    <w:rsid w:val="00801FFD"/>
  </w:style>
  <w:style w:customStyle="true" w:styleId="WW8Num1z5" w:type="character">
    <w:name w:val="WW8Num1z5"/>
    <w:uiPriority w:val="99"/>
    <w:rsid w:val="00801FFD"/>
  </w:style>
  <w:style w:customStyle="true" w:styleId="WW8Num1z6" w:type="character">
    <w:name w:val="WW8Num1z6"/>
    <w:uiPriority w:val="99"/>
    <w:rsid w:val="00801FFD"/>
  </w:style>
  <w:style w:customStyle="true" w:styleId="WW8Num1z7" w:type="character">
    <w:name w:val="WW8Num1z7"/>
    <w:uiPriority w:val="99"/>
    <w:rsid w:val="00801FFD"/>
  </w:style>
  <w:style w:customStyle="true" w:styleId="WW8Num1z8" w:type="character">
    <w:name w:val="WW8Num1z8"/>
    <w:uiPriority w:val="99"/>
    <w:rsid w:val="00801FFD"/>
  </w:style>
  <w:style w:customStyle="true" w:styleId="Absatz-Standardschriftart" w:type="character">
    <w:name w:val="Absatz-Standardschriftart"/>
    <w:uiPriority w:val="99"/>
    <w:rsid w:val="00801FFD"/>
  </w:style>
  <w:style w:customStyle="true" w:styleId="WW-Absatz-Standardschriftart" w:type="character">
    <w:name w:val="WW-Absatz-Standardschriftart"/>
    <w:uiPriority w:val="99"/>
    <w:rsid w:val="00801FFD"/>
  </w:style>
  <w:style w:customStyle="true" w:styleId="WW-Absatz-Standardschriftart1" w:type="character">
    <w:name w:val="WW-Absatz-Standardschriftart1"/>
    <w:uiPriority w:val="99"/>
    <w:rsid w:val="00801FFD"/>
  </w:style>
  <w:style w:customStyle="true" w:styleId="WW-Absatz-Standardschriftart11" w:type="character">
    <w:name w:val="WW-Absatz-Standardschriftart11"/>
    <w:uiPriority w:val="99"/>
    <w:rsid w:val="00801FFD"/>
  </w:style>
  <w:style w:customStyle="true" w:styleId="WW-Absatz-Standardschriftart111" w:type="character">
    <w:name w:val="WW-Absatz-Standardschriftart111"/>
    <w:uiPriority w:val="99"/>
    <w:rsid w:val="00801FFD"/>
  </w:style>
  <w:style w:customStyle="true" w:styleId="WW-Absatz-Standardschriftart1111" w:type="character">
    <w:name w:val="WW-Absatz-Standardschriftart1111"/>
    <w:uiPriority w:val="99"/>
    <w:rsid w:val="00801FFD"/>
  </w:style>
  <w:style w:customStyle="true" w:styleId="WW-Absatz-Standardschriftart11111" w:type="character">
    <w:name w:val="WW-Absatz-Standardschriftart11111"/>
    <w:uiPriority w:val="99"/>
    <w:rsid w:val="00801FFD"/>
  </w:style>
  <w:style w:customStyle="true" w:styleId="WW-Absatz-Standardschriftart111111" w:type="character">
    <w:name w:val="WW-Absatz-Standardschriftart111111"/>
    <w:uiPriority w:val="99"/>
    <w:rsid w:val="00801FFD"/>
  </w:style>
  <w:style w:customStyle="true" w:styleId="WW-Absatz-Standardschriftart1111111" w:type="character">
    <w:name w:val="WW-Absatz-Standardschriftart1111111"/>
    <w:uiPriority w:val="99"/>
    <w:rsid w:val="00801FFD"/>
  </w:style>
  <w:style w:customStyle="true" w:styleId="WW-Absatz-Standardschriftart11111111" w:type="character">
    <w:name w:val="WW-Absatz-Standardschriftart11111111"/>
    <w:uiPriority w:val="99"/>
    <w:rsid w:val="00801FFD"/>
  </w:style>
  <w:style w:customStyle="true" w:styleId="WW-Absatz-Standardschriftart111111111" w:type="character">
    <w:name w:val="WW-Absatz-Standardschriftart111111111"/>
    <w:uiPriority w:val="99"/>
    <w:rsid w:val="00801FFD"/>
  </w:style>
  <w:style w:customStyle="true" w:styleId="WW-Absatz-Standardschriftart1111111111" w:type="character">
    <w:name w:val="WW-Absatz-Standardschriftart1111111111"/>
    <w:uiPriority w:val="99"/>
    <w:rsid w:val="00801FFD"/>
  </w:style>
  <w:style w:customStyle="true" w:styleId="WW-Absatz-Standardschriftart11111111111" w:type="character">
    <w:name w:val="WW-Absatz-Standardschriftart11111111111"/>
    <w:uiPriority w:val="99"/>
    <w:rsid w:val="00801FFD"/>
  </w:style>
  <w:style w:customStyle="true" w:styleId="WW-Absatz-Standardschriftart111111111111" w:type="character">
    <w:name w:val="WW-Absatz-Standardschriftart111111111111"/>
    <w:uiPriority w:val="99"/>
    <w:rsid w:val="00801FFD"/>
  </w:style>
  <w:style w:customStyle="true" w:styleId="WW-Absatz-Standardschriftart1111111111111" w:type="character">
    <w:name w:val="WW-Absatz-Standardschriftart1111111111111"/>
    <w:uiPriority w:val="99"/>
    <w:rsid w:val="00801FFD"/>
  </w:style>
  <w:style w:customStyle="true" w:styleId="WW-Absatz-Standardschriftart11111111111111" w:type="character">
    <w:name w:val="WW-Absatz-Standardschriftart11111111111111"/>
    <w:uiPriority w:val="99"/>
    <w:rsid w:val="00801FFD"/>
  </w:style>
  <w:style w:customStyle="true" w:styleId="WW-Absatz-Standardschriftart111111111111111" w:type="character">
    <w:name w:val="WW-Absatz-Standardschriftart111111111111111"/>
    <w:uiPriority w:val="99"/>
    <w:rsid w:val="00801FFD"/>
  </w:style>
  <w:style w:customStyle="true" w:styleId="WW-Absatz-Standardschriftart1111111111111111" w:type="character">
    <w:name w:val="WW-Absatz-Standardschriftart1111111111111111"/>
    <w:uiPriority w:val="99"/>
    <w:rsid w:val="00801FFD"/>
  </w:style>
  <w:style w:customStyle="true" w:styleId="WW-Absatz-Standardschriftart11111111111111111" w:type="character">
    <w:name w:val="WW-Absatz-Standardschriftart11111111111111111"/>
    <w:uiPriority w:val="99"/>
    <w:rsid w:val="00801FFD"/>
  </w:style>
  <w:style w:customStyle="true" w:styleId="WW-Absatz-Standardschriftart111111111111111111" w:type="character">
    <w:name w:val="WW-Absatz-Standardschriftart111111111111111111"/>
    <w:uiPriority w:val="99"/>
    <w:rsid w:val="00801FFD"/>
  </w:style>
  <w:style w:customStyle="true" w:styleId="NumberingSymbols" w:type="character">
    <w:name w:val="Numbering Symbols"/>
    <w:uiPriority w:val="99"/>
    <w:rsid w:val="00801FFD"/>
  </w:style>
  <w:style w:customStyle="true" w:styleId="Bullets" w:type="character">
    <w:name w:val="Bullets"/>
    <w:uiPriority w:val="99"/>
    <w:rsid w:val="00801FFD"/>
    <w:rPr>
      <w:rFonts w:cs="OpenSymbol" w:eastAsia="OpenSymbol" w:hAnsi="OpenSymbol" w:ascii="OpenSymbol"/>
    </w:rPr>
  </w:style>
  <w:style w:customStyle="true" w:styleId="Heading" w:type="paragraph">
    <w:name w:val="Heading"/>
    <w:basedOn w:val="Normal"/>
    <w:next w:val="Tijeloteksta"/>
    <w:rsid w:val="00801FFD"/>
    <w:pPr>
      <w:keepNext/>
      <w:suppressAutoHyphens/>
      <w:spacing w:after="120" w:before="240"/>
      <w:jc w:val="both"/>
    </w:pPr>
    <w:rPr>
      <w:rFonts w:cs="Arial" w:hAnsi="Arial" w:ascii="Arial"/>
      <w:kern w:val="1"/>
      <w:sz w:val="28"/>
      <w:szCs w:val="28"/>
    </w:rPr>
  </w:style>
  <w:style w:styleId="Tijeloteksta" w:type="paragraph">
    <w:name w:val="Body Text"/>
    <w:basedOn w:val="Normal"/>
    <w:link w:val="TijelotekstaChar"/>
    <w:uiPriority w:val="99"/>
    <w:rsid w:val="00801FFD"/>
    <w:pPr>
      <w:suppressAutoHyphens/>
      <w:spacing w:after="120"/>
      <w:jc w:val="both"/>
    </w:pPr>
    <w:rPr>
      <w:rFonts w:hAnsi="Tahoma" w:ascii="Tahoma"/>
      <w:kern w:val="1"/>
      <w:sz w:val="20"/>
      <w:szCs w:val="20"/>
    </w:rPr>
  </w:style>
  <w:style w:customStyle="true" w:styleId="TijelotekstaChar" w:type="character">
    <w:name w:val="Tijelo teksta Char"/>
    <w:basedOn w:val="Zadanifontodlomka"/>
    <w:link w:val="Tijeloteksta"/>
    <w:uiPriority w:val="99"/>
    <w:rsid w:val="00801FFD"/>
    <w:rPr>
      <w:rFonts w:hAnsi="Tahoma" w:ascii="Tahoma"/>
      <w:kern w:val="1"/>
    </w:rPr>
  </w:style>
  <w:style w:styleId="Popis" w:type="paragraph">
    <w:name w:val="List"/>
    <w:basedOn w:val="Tijeloteksta"/>
    <w:uiPriority w:val="99"/>
    <w:rsid w:val="00801FFD"/>
  </w:style>
  <w:style w:styleId="Opisslike" w:type="paragraph">
    <w:name w:val="caption"/>
    <w:basedOn w:val="Normal"/>
    <w:uiPriority w:val="99"/>
    <w:qFormat/>
    <w:rsid w:val="00801FFD"/>
    <w:pPr>
      <w:suppressLineNumbers/>
      <w:suppressAutoHyphens/>
      <w:spacing w:after="120" w:before="120"/>
      <w:jc w:val="both"/>
    </w:pPr>
    <w:rPr>
      <w:rFonts w:hAnsi="Tahoma" w:ascii="Tahoma"/>
      <w:i/>
      <w:iCs/>
      <w:kern w:val="1"/>
      <w:sz w:val="20"/>
      <w:szCs w:val="20"/>
    </w:rPr>
  </w:style>
  <w:style w:customStyle="true" w:styleId="Index" w:type="paragraph">
    <w:name w:val="Index"/>
    <w:basedOn w:val="Normal"/>
    <w:uiPriority w:val="99"/>
    <w:rsid w:val="00801FFD"/>
    <w:pPr>
      <w:suppressLineNumbers/>
      <w:suppressAutoHyphens/>
      <w:jc w:val="both"/>
    </w:pPr>
    <w:rPr>
      <w:rFonts w:hAnsi="Tahoma" w:ascii="Tahoma"/>
      <w:kern w:val="1"/>
      <w:sz w:val="20"/>
      <w:szCs w:val="20"/>
    </w:rPr>
  </w:style>
  <w:style w:styleId="Podnoje" w:type="paragraph">
    <w:name w:val="footer"/>
    <w:basedOn w:val="Normal"/>
    <w:link w:val="PodnojeChar"/>
    <w:uiPriority w:val="99"/>
    <w:rsid w:val="00801FFD"/>
    <w:pPr>
      <w:suppressLineNumbers/>
      <w:tabs>
        <w:tab w:pos="4819" w:val="center"/>
        <w:tab w:pos="9638" w:val="right"/>
      </w:tabs>
      <w:suppressAutoHyphens/>
      <w:jc w:val="both"/>
    </w:pPr>
    <w:rPr>
      <w:rFonts w:hAnsi="Tahoma" w:ascii="Tahoma"/>
      <w:kern w:val="1"/>
      <w:sz w:val="20"/>
      <w:szCs w:val="20"/>
    </w:rPr>
  </w:style>
  <w:style w:customStyle="true" w:styleId="PodnojeChar" w:type="character">
    <w:name w:val="Podnožje Char"/>
    <w:basedOn w:val="Zadanifontodlomka"/>
    <w:link w:val="Podnoje"/>
    <w:uiPriority w:val="99"/>
    <w:rsid w:val="00801FFD"/>
    <w:rPr>
      <w:rFonts w:hAnsi="Tahoma" w:ascii="Tahoma"/>
      <w:kern w:val="1"/>
    </w:rPr>
  </w:style>
  <w:style w:styleId="Zaglavlje" w:type="paragraph">
    <w:name w:val="header"/>
    <w:basedOn w:val="Normal"/>
    <w:link w:val="ZaglavljeChar"/>
    <w:uiPriority w:val="99"/>
    <w:rsid w:val="00801FFD"/>
    <w:pPr>
      <w:suppressLineNumbers/>
      <w:tabs>
        <w:tab w:pos="4819" w:val="center"/>
        <w:tab w:pos="9638" w:val="right"/>
      </w:tabs>
      <w:suppressAutoHyphens/>
      <w:jc w:val="both"/>
    </w:pPr>
    <w:rPr>
      <w:rFonts w:hAnsi="Tahoma" w:ascii="Tahoma"/>
      <w:kern w:val="1"/>
      <w:sz w:val="20"/>
      <w:szCs w:val="20"/>
    </w:rPr>
  </w:style>
  <w:style w:customStyle="true" w:styleId="ZaglavljeChar" w:type="character">
    <w:name w:val="Zaglavlje Char"/>
    <w:basedOn w:val="Zadanifontodlomka"/>
    <w:link w:val="Zaglavlje"/>
    <w:uiPriority w:val="99"/>
    <w:rsid w:val="00801FFD"/>
    <w:rPr>
      <w:rFonts w:hAnsi="Tahoma" w:ascii="Tahoma"/>
      <w:kern w:val="1"/>
    </w:rPr>
  </w:style>
  <w:style w:customStyle="true" w:styleId="TableContents" w:type="paragraph">
    <w:name w:val="Table Contents"/>
    <w:basedOn w:val="Normal"/>
    <w:uiPriority w:val="99"/>
    <w:rsid w:val="00801FFD"/>
    <w:pPr>
      <w:suppressLineNumbers/>
      <w:suppressAutoHyphens/>
      <w:jc w:val="both"/>
    </w:pPr>
    <w:rPr>
      <w:rFonts w:hAnsi="Tahoma" w:ascii="Tahoma"/>
      <w:kern w:val="1"/>
      <w:sz w:val="20"/>
      <w:szCs w:val="20"/>
    </w:rPr>
  </w:style>
  <w:style w:customStyle="true" w:styleId="TableHeading" w:type="paragraph">
    <w:name w:val="Table Heading"/>
    <w:basedOn w:val="TableContents"/>
    <w:uiPriority w:val="99"/>
    <w:rsid w:val="00801FFD"/>
    <w:pPr>
      <w:jc w:val="center"/>
    </w:pPr>
    <w:rPr>
      <w:b/>
      <w:bCs/>
    </w:rPr>
  </w:style>
  <w:style w:styleId="Hiperveza" w:type="character">
    <w:name w:val="Hyperlink"/>
    <w:uiPriority w:val="99"/>
    <w:rsid w:val="00801FFD"/>
    <w:rPr>
      <w:color w:val="0000FF"/>
      <w:u w:val="single"/>
    </w:rPr>
  </w:style>
  <w:style w:styleId="SlijeenaHiperveza" w:type="character">
    <w:name w:val="FollowedHyperlink"/>
    <w:uiPriority w:val="99"/>
    <w:rsid w:val="00801FFD"/>
    <w:rPr>
      <w:color w:val="800080"/>
      <w:u w:val="single"/>
    </w:rPr>
  </w:style>
  <w:style w:customStyle="true" w:styleId="font5" w:type="paragraph">
    <w:name w:val="font5"/>
    <w:basedOn w:val="Normal"/>
    <w:uiPriority w:val="99"/>
    <w:rsid w:val="00801FFD"/>
    <w:pPr>
      <w:spacing w:afterAutospacing="true" w:after="100" w:beforeAutospacing="true" w:before="100"/>
      <w:jc w:val="both"/>
    </w:pPr>
    <w:rPr>
      <w:rFonts w:cs="Tahoma" w:hAnsi="Tahoma" w:ascii="Tahoma"/>
      <w:color w:val="000000"/>
      <w:sz w:val="18"/>
      <w:szCs w:val="18"/>
    </w:rPr>
  </w:style>
  <w:style w:customStyle="true" w:styleId="font6" w:type="paragraph">
    <w:name w:val="font6"/>
    <w:basedOn w:val="Normal"/>
    <w:uiPriority w:val="99"/>
    <w:rsid w:val="00801FFD"/>
    <w:pPr>
      <w:spacing w:afterAutospacing="true" w:after="100" w:beforeAutospacing="true" w:before="100"/>
      <w:jc w:val="both"/>
    </w:pPr>
    <w:rPr>
      <w:rFonts w:cs="Tahoma" w:hAnsi="Tahoma" w:ascii="Tahoma"/>
      <w:b/>
      <w:bCs/>
      <w:color w:val="000000"/>
      <w:sz w:val="18"/>
      <w:szCs w:val="18"/>
    </w:rPr>
  </w:style>
  <w:style w:customStyle="true" w:styleId="xl95" w:type="paragraph">
    <w:name w:val="xl95"/>
    <w:basedOn w:val="Normal"/>
    <w:uiPriority w:val="99"/>
    <w:rsid w:val="00801FFD"/>
    <w:pPr>
      <w:pBdr>
        <w:bottom w:space="0" w:sz="8" w:color="95B3D7" w:val="single"/>
      </w:pBdr>
      <w:shd w:fill="4F81BD" w:color="000000" w:val="clear"/>
      <w:spacing w:afterAutospacing="true" w:after="100" w:beforeAutospacing="true" w:before="100"/>
      <w:jc w:val="center"/>
      <w:textAlignment w:val="center"/>
    </w:pPr>
    <w:rPr>
      <w:rFonts w:hAnsi="Tahoma" w:ascii="Tahoma"/>
      <w:b/>
      <w:bCs/>
      <w:color w:val="FFFFFF"/>
      <w:sz w:val="18"/>
      <w:szCs w:val="18"/>
    </w:rPr>
  </w:style>
  <w:style w:customStyle="true" w:styleId="xl96" w:type="paragraph">
    <w:name w:val="xl96"/>
    <w:basedOn w:val="Normal"/>
    <w:uiPriority w:val="99"/>
    <w:rsid w:val="00801FFD"/>
    <w:pPr>
      <w:pBdr>
        <w:bottom w:space="0" w:sz="8" w:color="95B3D7" w:val="single"/>
      </w:pBdr>
      <w:shd w:fill="4F81BD" w:color="000000" w:val="clear"/>
      <w:spacing w:afterAutospacing="true" w:after="100" w:beforeAutospacing="true" w:before="100"/>
      <w:jc w:val="center"/>
      <w:textAlignment w:val="center"/>
    </w:pPr>
    <w:rPr>
      <w:rFonts w:hAnsi="Tahoma" w:ascii="Tahoma"/>
      <w:b/>
      <w:bCs/>
      <w:color w:val="FFFFFF"/>
      <w:sz w:val="18"/>
      <w:szCs w:val="18"/>
    </w:rPr>
  </w:style>
  <w:style w:customStyle="true" w:styleId="xl97" w:type="paragraph">
    <w:name w:val="xl97"/>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98" w:type="paragraph">
    <w:name w:val="xl98"/>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99" w:type="paragraph">
    <w:name w:val="xl99"/>
    <w:basedOn w:val="Normal"/>
    <w:uiPriority w:val="99"/>
    <w:rsid w:val="00801FFD"/>
    <w:pPr>
      <w:pBdr>
        <w:bottom w:space="0" w:sz="8" w:color="95B3D7" w:val="single"/>
      </w:pBdr>
      <w:shd w:fill="4F81BD" w:color="000000" w:val="clear"/>
      <w:spacing w:afterAutospacing="true" w:after="100" w:beforeAutospacing="true" w:before="100"/>
      <w:jc w:val="center"/>
      <w:textAlignment w:val="center"/>
    </w:pPr>
    <w:rPr>
      <w:rFonts w:hAnsi="Tahoma" w:ascii="Tahoma"/>
      <w:b/>
      <w:bCs/>
      <w:color w:val="FFFFFF"/>
      <w:sz w:val="18"/>
      <w:szCs w:val="18"/>
    </w:rPr>
  </w:style>
  <w:style w:customStyle="true" w:styleId="xl100" w:type="paragraph">
    <w:name w:val="xl100"/>
    <w:basedOn w:val="Normal"/>
    <w:uiPriority w:val="99"/>
    <w:rsid w:val="00801FFD"/>
    <w:pPr>
      <w:spacing w:afterAutospacing="true" w:after="100" w:beforeAutospacing="true" w:before="100"/>
      <w:jc w:val="right"/>
      <w:textAlignment w:val="center"/>
    </w:pPr>
    <w:rPr>
      <w:rFonts w:hAnsi="Tahoma" w:ascii="Tahoma"/>
      <w:sz w:val="18"/>
      <w:szCs w:val="18"/>
    </w:rPr>
  </w:style>
  <w:style w:customStyle="true" w:styleId="xl101" w:type="paragraph">
    <w:name w:val="xl101"/>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02" w:type="paragraph">
    <w:name w:val="xl102"/>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03" w:type="paragraph">
    <w:name w:val="xl103"/>
    <w:basedOn w:val="Normal"/>
    <w:uiPriority w:val="99"/>
    <w:rsid w:val="00801FFD"/>
    <w:pPr>
      <w:spacing w:afterAutospacing="true" w:after="100" w:beforeAutospacing="true" w:before="100"/>
      <w:jc w:val="right"/>
      <w:textAlignment w:val="center"/>
    </w:pPr>
    <w:rPr>
      <w:rFonts w:hAnsi="Tahoma" w:ascii="Tahoma"/>
      <w:sz w:val="18"/>
      <w:szCs w:val="18"/>
    </w:rPr>
  </w:style>
  <w:style w:customStyle="true" w:styleId="xl104" w:type="paragraph">
    <w:name w:val="xl104"/>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05" w:type="paragraph">
    <w:name w:val="xl105"/>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06" w:type="paragraph">
    <w:name w:val="xl106"/>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07" w:type="paragraph">
    <w:name w:val="xl107"/>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08" w:type="paragraph">
    <w:name w:val="xl108"/>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09" w:type="paragraph">
    <w:name w:val="xl109"/>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10" w:type="paragraph">
    <w:name w:val="xl110"/>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11" w:type="paragraph">
    <w:name w:val="xl111"/>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12" w:type="paragraph">
    <w:name w:val="xl112"/>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13" w:type="paragraph">
    <w:name w:val="xl113"/>
    <w:basedOn w:val="Normal"/>
    <w:uiPriority w:val="99"/>
    <w:rsid w:val="00801FFD"/>
    <w:pPr>
      <w:spacing w:afterAutospacing="true" w:after="100" w:beforeAutospacing="true" w:before="100"/>
      <w:jc w:val="center"/>
      <w:textAlignment w:val="center"/>
    </w:pPr>
    <w:rPr>
      <w:rFonts w:cs="Arial" w:hAnsi="Arial" w:ascii="Arial"/>
    </w:rPr>
  </w:style>
  <w:style w:customStyle="true" w:styleId="xl114" w:type="paragraph">
    <w:name w:val="xl114"/>
    <w:basedOn w:val="Normal"/>
    <w:uiPriority w:val="99"/>
    <w:rsid w:val="00801FFD"/>
    <w:pPr>
      <w:spacing w:afterAutospacing="true" w:after="100" w:beforeAutospacing="true" w:before="100"/>
      <w:jc w:val="both"/>
      <w:textAlignment w:val="center"/>
    </w:pPr>
    <w:rPr>
      <w:rFonts w:cs="Arial" w:hAnsi="Arial" w:ascii="Arial"/>
    </w:rPr>
  </w:style>
  <w:style w:customStyle="true" w:styleId="xl115" w:type="paragraph">
    <w:name w:val="xl115"/>
    <w:basedOn w:val="Normal"/>
    <w:uiPriority w:val="99"/>
    <w:rsid w:val="00801FFD"/>
    <w:pPr>
      <w:spacing w:afterAutospacing="true" w:after="100" w:beforeAutospacing="true" w:before="100"/>
      <w:jc w:val="both"/>
      <w:textAlignment w:val="center"/>
    </w:pPr>
    <w:rPr>
      <w:rFonts w:cs="Arial" w:hAnsi="Arial" w:ascii="Arial"/>
      <w:color w:val="000000"/>
    </w:rPr>
  </w:style>
  <w:style w:customStyle="true" w:styleId="xl116" w:type="paragraph">
    <w:name w:val="xl116"/>
    <w:basedOn w:val="Normal"/>
    <w:uiPriority w:val="99"/>
    <w:rsid w:val="00801FFD"/>
    <w:pPr>
      <w:spacing w:afterAutospacing="true" w:after="100" w:beforeAutospacing="true" w:before="100"/>
      <w:jc w:val="both"/>
      <w:textAlignment w:val="center"/>
    </w:pPr>
    <w:rPr>
      <w:rFonts w:cs="Verdana" w:hAnsi="Verdana" w:ascii="Verdana"/>
      <w:color w:val="000000"/>
    </w:rPr>
  </w:style>
  <w:style w:customStyle="true" w:styleId="xl117" w:type="paragraph">
    <w:name w:val="xl117"/>
    <w:basedOn w:val="Normal"/>
    <w:uiPriority w:val="99"/>
    <w:rsid w:val="00801FFD"/>
    <w:pPr>
      <w:spacing w:afterAutospacing="true" w:after="100" w:beforeAutospacing="true" w:before="100"/>
      <w:jc w:val="both"/>
      <w:textAlignment w:val="center"/>
    </w:pPr>
    <w:rPr>
      <w:rFonts w:cs="Tahoma" w:hAnsi="Tahoma" w:ascii="Tahoma"/>
      <w:sz w:val="18"/>
      <w:szCs w:val="18"/>
    </w:rPr>
  </w:style>
  <w:style w:customStyle="true" w:styleId="xl118" w:type="paragraph">
    <w:name w:val="xl118"/>
    <w:basedOn w:val="Normal"/>
    <w:uiPriority w:val="99"/>
    <w:rsid w:val="00801FFD"/>
    <w:pPr>
      <w:spacing w:afterAutospacing="true" w:after="100" w:beforeAutospacing="true" w:before="100"/>
      <w:jc w:val="center"/>
      <w:textAlignment w:val="center"/>
    </w:pPr>
    <w:rPr>
      <w:rFonts w:cs="Tahoma" w:hAnsi="Tahoma" w:ascii="Tahoma"/>
      <w:sz w:val="18"/>
      <w:szCs w:val="18"/>
    </w:rPr>
  </w:style>
  <w:style w:customStyle="true" w:styleId="xl119" w:type="paragraph">
    <w:name w:val="xl119"/>
    <w:basedOn w:val="Normal"/>
    <w:uiPriority w:val="99"/>
    <w:rsid w:val="00801FFD"/>
    <w:pPr>
      <w:spacing w:afterAutospacing="true" w:after="100" w:beforeAutospacing="true" w:before="100"/>
      <w:jc w:val="both"/>
      <w:textAlignment w:val="center"/>
    </w:pPr>
    <w:rPr>
      <w:rFonts w:cs="Tahoma" w:hAnsi="Tahoma" w:ascii="Tahoma"/>
      <w:sz w:val="18"/>
      <w:szCs w:val="18"/>
    </w:rPr>
  </w:style>
  <w:style w:customStyle="true" w:styleId="xl120" w:type="paragraph">
    <w:name w:val="xl120"/>
    <w:basedOn w:val="Normal"/>
    <w:uiPriority w:val="99"/>
    <w:rsid w:val="00801FFD"/>
    <w:pPr>
      <w:spacing w:afterAutospacing="true" w:after="100" w:beforeAutospacing="true" w:before="100"/>
      <w:jc w:val="both"/>
      <w:textAlignment w:val="center"/>
    </w:pPr>
    <w:rPr>
      <w:rFonts w:cs="Tahoma" w:hAnsi="Tahoma" w:ascii="Tahoma"/>
      <w:sz w:val="18"/>
      <w:szCs w:val="18"/>
    </w:rPr>
  </w:style>
  <w:style w:customStyle="true" w:styleId="xl121" w:type="paragraph">
    <w:name w:val="xl121"/>
    <w:basedOn w:val="Normal"/>
    <w:uiPriority w:val="99"/>
    <w:rsid w:val="00801FFD"/>
    <w:pPr>
      <w:spacing w:afterAutospacing="true" w:after="100" w:beforeAutospacing="true" w:before="100"/>
      <w:jc w:val="center"/>
      <w:textAlignment w:val="center"/>
    </w:pPr>
    <w:rPr>
      <w:rFonts w:cs="Tahoma" w:hAnsi="Tahoma" w:ascii="Tahoma"/>
      <w:sz w:val="18"/>
      <w:szCs w:val="18"/>
    </w:rPr>
  </w:style>
  <w:style w:customStyle="true" w:styleId="xl122" w:type="paragraph">
    <w:name w:val="xl122"/>
    <w:basedOn w:val="Normal"/>
    <w:uiPriority w:val="99"/>
    <w:rsid w:val="00801FFD"/>
    <w:pPr>
      <w:spacing w:afterAutospacing="true" w:after="100" w:beforeAutospacing="true" w:before="100"/>
      <w:jc w:val="both"/>
      <w:textAlignment w:val="center"/>
    </w:pPr>
    <w:rPr>
      <w:rFonts w:cs="Tahoma" w:hAnsi="Tahoma" w:ascii="Tahoma"/>
      <w:sz w:val="18"/>
      <w:szCs w:val="18"/>
    </w:rPr>
  </w:style>
  <w:style w:styleId="Referencakomentara" w:type="character">
    <w:name w:val="annotation reference"/>
    <w:basedOn w:val="Zadanifontodlomka"/>
    <w:uiPriority w:val="99"/>
    <w:unhideWhenUsed/>
    <w:rsid w:val="00801FFD"/>
    <w:rPr>
      <w:sz w:val="16"/>
      <w:szCs w:val="16"/>
    </w:rPr>
  </w:style>
  <w:style w:styleId="Tekstkomentara" w:type="paragraph">
    <w:name w:val="annotation text"/>
    <w:basedOn w:val="Normal"/>
    <w:link w:val="TekstkomentaraChar"/>
    <w:uiPriority w:val="99"/>
    <w:unhideWhenUsed/>
    <w:rsid w:val="00801FFD"/>
    <w:pPr>
      <w:suppressAutoHyphens/>
      <w:jc w:val="both"/>
    </w:pPr>
    <w:rPr>
      <w:rFonts w:hAnsi="Tahoma" w:ascii="Tahoma"/>
      <w:kern w:val="1"/>
      <w:sz w:val="20"/>
      <w:szCs w:val="20"/>
    </w:rPr>
  </w:style>
  <w:style w:customStyle="true" w:styleId="TekstkomentaraChar" w:type="character">
    <w:name w:val="Tekst komentara Char"/>
    <w:basedOn w:val="Zadanifontodlomka"/>
    <w:link w:val="Tekstkomentara"/>
    <w:uiPriority w:val="99"/>
    <w:rsid w:val="00801FFD"/>
    <w:rPr>
      <w:rFonts w:hAnsi="Tahoma" w:ascii="Tahoma"/>
      <w:kern w:val="1"/>
    </w:rPr>
  </w:style>
  <w:style w:styleId="Predmetkomentara" w:type="paragraph">
    <w:name w:val="annotation subject"/>
    <w:basedOn w:val="Tekstkomentara"/>
    <w:next w:val="Tekstkomentara"/>
    <w:link w:val="PredmetkomentaraChar"/>
    <w:uiPriority w:val="99"/>
    <w:unhideWhenUsed/>
    <w:rsid w:val="00801FFD"/>
    <w:rPr>
      <w:b/>
      <w:bCs/>
    </w:rPr>
  </w:style>
  <w:style w:customStyle="true" w:styleId="PredmetkomentaraChar" w:type="character">
    <w:name w:val="Predmet komentara Char"/>
    <w:basedOn w:val="TekstkomentaraChar"/>
    <w:link w:val="Predmetkomentara"/>
    <w:uiPriority w:val="99"/>
    <w:rsid w:val="00801FFD"/>
    <w:rPr>
      <w:rFonts w:hAnsi="Tahoma" w:ascii="Tahoma"/>
      <w:b/>
      <w:bCs/>
      <w:kern w:val="1"/>
    </w:rPr>
  </w:style>
  <w:style w:styleId="Tekstbalonia" w:type="paragraph">
    <w:name w:val="Balloon Text"/>
    <w:basedOn w:val="Normal"/>
    <w:link w:val="TekstbaloniaChar"/>
    <w:uiPriority w:val="99"/>
    <w:unhideWhenUsed/>
    <w:rsid w:val="00801FFD"/>
    <w:pPr>
      <w:suppressAutoHyphens/>
      <w:jc w:val="both"/>
    </w:pPr>
    <w:rPr>
      <w:rFonts w:cs="Tahoma" w:hAnsi="Tahoma" w:ascii="Tahoma"/>
      <w:kern w:val="1"/>
      <w:sz w:val="16"/>
      <w:szCs w:val="16"/>
    </w:rPr>
  </w:style>
  <w:style w:customStyle="true" w:styleId="TekstbaloniaChar" w:type="character">
    <w:name w:val="Tekst balončića Char"/>
    <w:basedOn w:val="Zadanifontodlomka"/>
    <w:link w:val="Tekstbalonia"/>
    <w:uiPriority w:val="99"/>
    <w:rsid w:val="00801FFD"/>
    <w:rPr>
      <w:rFonts w:cs="Tahoma" w:hAnsi="Tahoma" w:ascii="Tahoma"/>
      <w:kern w:val="1"/>
      <w:sz w:val="16"/>
      <w:szCs w:val="16"/>
    </w:rPr>
  </w:style>
  <w:style w:customStyle="true" w:styleId="Standard" w:type="paragraph">
    <w:name w:val="Standard"/>
    <w:rsid w:val="00801FFD"/>
    <w:pPr>
      <w:widowControl w:val="false"/>
      <w:suppressAutoHyphens/>
      <w:autoSpaceDN w:val="false"/>
      <w:jc w:val="both"/>
      <w:textAlignment w:val="baseline"/>
    </w:pPr>
    <w:rPr>
      <w:rFonts w:hAnsi="Tahoma" w:ascii="Tahoma"/>
      <w:kern w:val="3"/>
    </w:rPr>
  </w:style>
  <w:style w:styleId="Tekstrezerviranogmjesta" w:type="character">
    <w:name w:val="Placeholder Text"/>
    <w:basedOn w:val="Zadanifontodlomka"/>
    <w:uiPriority w:val="99"/>
    <w:semiHidden/>
    <w:rsid w:val="00A71911"/>
    <w:rPr>
      <w:color w:val="808080"/>
      <w:bdr w:space="0" w:sz="0" w:color="auto" w:val="none"/>
      <w:shd w:fill="auto" w:color="auto" w:val="clear"/>
    </w:rPr>
  </w:style>
  <w:style w:customStyle="true" w:styleId="eSPISCCParagraphDefaultFont" w:type="character">
    <w:name w:val="eSPIS_CC_Paragraph Default Font"/>
    <w:basedOn w:val="Zadanifontodlomka"/>
    <w:rsid w:val="00A71911"/>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A71911"/>
    <w:rPr>
      <w:bdr w:space="0" w:sz="0" w:color="auto" w:val="none"/>
      <w:shd w:fill="FFFFCC" w:color="auto" w:val="clear"/>
      <w:lang w:val="hr-HR"/>
    </w:rPr>
  </w:style>
  <w:style w:customStyle="true" w:styleId="PozadinaSvijetloCrvena" w:type="character">
    <w:name w:val="Pozadina_SvijetloCrvena"/>
    <w:basedOn w:val="eSPISCCParagraphDefaultFont"/>
    <w:rsid w:val="00A71911"/>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A71911"/>
    <w:rPr>
      <w:rFonts w:cs="Times New Roman" w:hAnsi="Times New Roman" w:ascii="Times New Roman"/>
      <w:sz w:val="24"/>
      <w:bdr w:space="0" w:sz="0" w:color="auto" w:val="none"/>
      <w:shd w:fill="CCFFCC" w:color="auto" w:val="clear"/>
      <w:lang w:val="hr-HR"/>
    </w:rPr>
  </w:style>
  <w:style w:customStyle="true" w:styleId="Naslov1Char" w:type="character">
    <w:name w:val="Naslov 1 Char"/>
    <w:basedOn w:val="Zadanifontodlomka"/>
    <w:link w:val="Naslov1"/>
    <w:uiPriority w:val="99"/>
    <w:rsid w:val="00750799"/>
    <w:rPr>
      <w:rFonts w:eastAsiaTheme="minorEastAsia"/>
      <w:i/>
      <w:sz w:val="18"/>
      <w:szCs w:val="24"/>
      <w:lang w:val="en-US"/>
    </w:rPr>
  </w:style>
  <w:style w:styleId="Reetkatablice" w:type="table">
    <w:name w:val="Table Grid"/>
    <w:basedOn w:val="Obinatablica"/>
    <w:rsid w:val="00750799"/>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Revizija" w:type="paragraph">
    <w:name w:val="Revision"/>
    <w:hidden/>
    <w:uiPriority w:val="99"/>
    <w:rsid w:val="00750799"/>
    <w:pPr>
      <w:autoSpaceDE w:val="false"/>
      <w:autoSpaceDN w:val="false"/>
      <w:adjustRightInd w:val="false"/>
    </w:pPr>
    <w:rPr>
      <w:rFonts w:eastAsiaTheme="minorEastAsia"/>
      <w:sz w:val="24"/>
      <w:szCs w:val="24"/>
    </w:rPr>
  </w:style>
  <w:style w:customStyle="true" w:styleId="DeltaViewTableHeading" w:type="paragraph">
    <w:name w:val="DeltaView Table Heading"/>
    <w:basedOn w:val="Normal"/>
    <w:uiPriority w:val="99"/>
    <w:rsid w:val="00750799"/>
    <w:pPr>
      <w:autoSpaceDE w:val="false"/>
      <w:autoSpaceDN w:val="false"/>
      <w:adjustRightInd w:val="false"/>
      <w:spacing w:after="120"/>
    </w:pPr>
    <w:rPr>
      <w:rFonts w:eastAsiaTheme="minorEastAsia" w:hAnsi="Arial" w:ascii="Arial"/>
      <w:b/>
      <w:lang w:val="en-US"/>
    </w:rPr>
  </w:style>
  <w:style w:customStyle="true" w:styleId="DeltaViewTableBody" w:type="paragraph">
    <w:name w:val="DeltaView Table Body"/>
    <w:basedOn w:val="Normal"/>
    <w:uiPriority w:val="99"/>
    <w:rsid w:val="00750799"/>
    <w:pPr>
      <w:autoSpaceDE w:val="false"/>
      <w:autoSpaceDN w:val="false"/>
      <w:adjustRightInd w:val="false"/>
    </w:pPr>
    <w:rPr>
      <w:rFonts w:eastAsiaTheme="minorEastAsia" w:hAnsi="Arial" w:ascii="Arial"/>
      <w:lang w:val="en-US"/>
    </w:rPr>
  </w:style>
  <w:style w:customStyle="true" w:styleId="DeltaViewAnnounce" w:type="paragraph">
    <w:name w:val="DeltaView Announce"/>
    <w:uiPriority w:val="99"/>
    <w:rsid w:val="00750799"/>
    <w:pPr>
      <w:autoSpaceDE w:val="false"/>
      <w:autoSpaceDN w:val="false"/>
      <w:adjustRightInd w:val="false"/>
      <w:spacing w:afterAutospacing="true" w:after="100" w:beforeAutospacing="true" w:before="100"/>
    </w:pPr>
    <w:rPr>
      <w:rFonts w:eastAsiaTheme="minorEastAsia" w:hAnsi="Arial" w:ascii="Arial"/>
      <w:sz w:val="24"/>
      <w:szCs w:val="24"/>
      <w:lang w:val="en-GB"/>
    </w:rPr>
  </w:style>
  <w:style w:customStyle="true" w:styleId="DeltaViewInsertion" w:type="character">
    <w:name w:val="DeltaView Insertion"/>
    <w:uiPriority w:val="99"/>
    <w:rsid w:val="00750799"/>
    <w:rPr>
      <w:color w:val="0000FF"/>
      <w:u w:val="double"/>
    </w:rPr>
  </w:style>
  <w:style w:customStyle="true" w:styleId="DeltaViewDeletion" w:type="character">
    <w:name w:val="DeltaView Deletion"/>
    <w:uiPriority w:val="99"/>
    <w:rsid w:val="00750799"/>
    <w:rPr>
      <w:strike/>
      <w:color w:val="FF0000"/>
    </w:rPr>
  </w:style>
  <w:style w:customStyle="true" w:styleId="DeltaViewMoveSource" w:type="character">
    <w:name w:val="DeltaView Move Source"/>
    <w:uiPriority w:val="99"/>
    <w:rsid w:val="00750799"/>
    <w:rPr>
      <w:strike/>
      <w:color w:val="00C000"/>
    </w:rPr>
  </w:style>
  <w:style w:customStyle="true" w:styleId="DeltaViewMoveDestination" w:type="character">
    <w:name w:val="DeltaView Move Destination"/>
    <w:uiPriority w:val="99"/>
    <w:rsid w:val="00750799"/>
    <w:rPr>
      <w:color w:val="00C000"/>
      <w:u w:val="double"/>
    </w:rPr>
  </w:style>
  <w:style w:customStyle="true" w:styleId="DeltaViewChangeNumber" w:type="character">
    <w:name w:val="DeltaView Change Number"/>
    <w:uiPriority w:val="99"/>
    <w:rsid w:val="00750799"/>
    <w:rPr>
      <w:color w:val="000000"/>
      <w:vertAlign w:val="superscript"/>
    </w:rPr>
  </w:style>
  <w:style w:customStyle="true" w:styleId="DeltaViewDelimiter" w:type="character">
    <w:name w:val="DeltaView Delimiter"/>
    <w:uiPriority w:val="99"/>
    <w:rsid w:val="00750799"/>
  </w:style>
  <w:style w:styleId="Kartadokumenta" w:type="paragraph">
    <w:name w:val="Document Map"/>
    <w:basedOn w:val="Normal"/>
    <w:link w:val="KartadokumentaChar"/>
    <w:uiPriority w:val="99"/>
    <w:rsid w:val="00750799"/>
    <w:pPr>
      <w:shd w:fill="000080" w:color="auto" w:val="clear"/>
      <w:autoSpaceDE w:val="false"/>
      <w:autoSpaceDN w:val="false"/>
      <w:adjustRightInd w:val="false"/>
    </w:pPr>
    <w:rPr>
      <w:rFonts w:eastAsiaTheme="minorEastAsia" w:hAnsi="Tahoma" w:ascii="Tahoma"/>
      <w:lang w:val="en-US"/>
    </w:rPr>
  </w:style>
  <w:style w:customStyle="true" w:styleId="KartadokumentaChar" w:type="character">
    <w:name w:val="Karta dokumenta Char"/>
    <w:basedOn w:val="Zadanifontodlomka"/>
    <w:link w:val="Kartadokumenta"/>
    <w:uiPriority w:val="99"/>
    <w:rsid w:val="00750799"/>
    <w:rPr>
      <w:rFonts w:eastAsiaTheme="minorEastAsia" w:hAnsi="Tahoma" w:ascii="Tahoma"/>
      <w:sz w:val="24"/>
      <w:szCs w:val="24"/>
      <w:shd w:fill="000080" w:color="auto" w:val="clear"/>
      <w:lang w:val="en-US"/>
    </w:rPr>
  </w:style>
  <w:style w:customStyle="true" w:styleId="DeltaViewFormatChange" w:type="character">
    <w:name w:val="DeltaView Format Change"/>
    <w:uiPriority w:val="99"/>
    <w:rsid w:val="00750799"/>
    <w:rPr>
      <w:color w:val="000000"/>
    </w:rPr>
  </w:style>
  <w:style w:customStyle="true" w:styleId="DeltaViewMovedDeletion" w:type="character">
    <w:name w:val="DeltaView Moved Deletion"/>
    <w:uiPriority w:val="99"/>
    <w:rsid w:val="00750799"/>
    <w:rPr>
      <w:strike/>
      <w:color w:val="C08080"/>
    </w:rPr>
  </w:style>
  <w:style w:customStyle="true" w:styleId="DeltaViewComment" w:type="character">
    <w:name w:val="DeltaView Comment"/>
    <w:basedOn w:val="Zadanifontodlomka"/>
    <w:uiPriority w:val="99"/>
    <w:rsid w:val="00750799"/>
    <w:rPr>
      <w:color w:val="000000"/>
    </w:rPr>
  </w:style>
  <w:style w:customStyle="true" w:styleId="DeltaViewStyleChangeText" w:type="character">
    <w:name w:val="DeltaView Style Change Text"/>
    <w:uiPriority w:val="99"/>
    <w:rsid w:val="00750799"/>
    <w:rPr>
      <w:color w:val="000000"/>
      <w:u w:val="double"/>
    </w:rPr>
  </w:style>
  <w:style w:customStyle="true" w:styleId="DeltaViewStyleChangeLabel" w:type="character">
    <w:name w:val="DeltaView Style Change Label"/>
    <w:uiPriority w:val="99"/>
    <w:rsid w:val="00750799"/>
    <w:rPr>
      <w:color w:val="000000"/>
    </w:rPr>
  </w:style>
  <w:style w:customStyle="true" w:styleId="DeltaViewInsertedComment" w:type="character">
    <w:name w:val="DeltaView Inserted Comment"/>
    <w:basedOn w:val="DeltaViewComment"/>
    <w:uiPriority w:val="99"/>
    <w:rsid w:val="00750799"/>
    <w:rPr>
      <w:color w:val="0000FF"/>
      <w:u w:val="double"/>
    </w:rPr>
  </w:style>
  <w:style w:customStyle="true" w:styleId="DeltaViewDeletedComment" w:type="character">
    <w:name w:val="DeltaView Deleted Comment"/>
    <w:basedOn w:val="DeltaViewComment"/>
    <w:uiPriority w:val="99"/>
    <w:rsid w:val="00750799"/>
    <w:rPr>
      <w:strike/>
      <w:color w:val="FF0000"/>
    </w:rPr>
  </w:style>
  <w:style w:customStyle="true" w:styleId="Default" w:type="paragraph">
    <w:name w:val="Default"/>
    <w:rsid w:val="00D81463"/>
    <w:pPr>
      <w:autoSpaceDE w:val="false"/>
      <w:autoSpaceDN w:val="false"/>
      <w:adjustRightInd w:val="false"/>
    </w:pPr>
    <w:rPr>
      <w:rFonts w:cs="Calibri" w:hAnsi="Calibri" w:ascii="Calibri"/>
      <w:color w:val="000000"/>
      <w:sz w:val="24"/>
      <w:szCs w:val="24"/>
    </w:rPr>
  </w:style>
  <w:style w:customStyle="true" w:styleId="Outline" w:type="numbering">
    <w:name w:val="Outline"/>
    <w:basedOn w:val="Bezpopisa"/>
    <w:rsid w:val="001E3743"/>
    <w:pPr>
      <w:numPr>
        <w:numId w:val="45"/>
      </w:numPr>
    </w:pPr>
  </w:style>
  <w:style w:customStyle="true" w:styleId="TockaPSN" w:type="paragraph">
    <w:name w:val="Tocka PSN"/>
    <w:basedOn w:val="Odlomakpopisa"/>
    <w:rsid w:val="001E3743"/>
    <w:pPr>
      <w:numPr>
        <w:numId w:val="45"/>
      </w:numPr>
      <w:tabs>
        <w:tab w:pos="0" w:val="left"/>
        <w:tab w:pos="426" w:val="left"/>
      </w:tabs>
      <w:suppressAutoHyphens/>
      <w:autoSpaceDN w:val="false"/>
      <w:spacing w:lineRule="auto" w:line="288" w:before="120"/>
      <w:contextualSpacing w:val="false"/>
      <w:jc w:val="both"/>
      <w:textAlignment w:val="baseline"/>
      <w:outlineLvl w:val="0"/>
    </w:pPr>
    <w:rPr>
      <w:rFonts w:cs="font408" w:eastAsia="SimSun" w:hAnsi="Tahoma" w:ascii="Tahoma"/>
      <w:kern w:val="3"/>
      <w:sz w:val="22"/>
      <w:szCs w:val="22"/>
      <w:lang w:eastAsia="ar-SA"/>
    </w:rPr>
  </w:style>
  <w:style w:customStyle="true" w:styleId="WWNum2" w:type="numbering">
    <w:name w:val="WWNum2"/>
    <w:basedOn w:val="Bezpopisa"/>
    <w:rsid w:val="001E3743"/>
    <w:pPr>
      <w:numPr>
        <w:numId w:val="46"/>
      </w:numPr>
    </w:pPr>
  </w:style>
  <w:style w:customStyle="true" w:styleId="Textbody" w:type="paragraph">
    <w:name w:val="Text body"/>
    <w:basedOn w:val="Standard"/>
    <w:rsid w:val="001E3743"/>
    <w:pPr>
      <w:widowControl/>
      <w:spacing w:lineRule="auto" w:line="288" w:after="120"/>
    </w:pPr>
    <w:rPr>
      <w:rFonts w:cs="font408" w:eastAsia="SimSun"/>
      <w:sz w:val="22"/>
      <w:szCs w:val="22"/>
      <w:lang w:eastAsia="ar-SA"/>
    </w:rPr>
  </w:style>
  <w:style w:customStyle="true" w:styleId="WWNum1" w:type="numbering">
    <w:name w:val="WWNum1"/>
    <w:basedOn w:val="Bezpopisa"/>
    <w:rsid w:val="001E3743"/>
    <w:pPr>
      <w:numPr>
        <w:numId w:val="47"/>
      </w:numPr>
    </w:pPr>
  </w:style>
  <w:style w:styleId="Bezproreda" w:type="paragraph">
    <w:name w:val="No Spacing"/>
    <w:uiPriority w:val="1"/>
    <w:qFormat/>
    <w:rsid w:val="00772B80"/>
    <w:rPr>
      <w:sz w:val="24"/>
      <w:szCs w:val="24"/>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uiPriority="99"/>
    <w:lsdException w:name="heading 2" w:qFormat="1" w:semiHidden="1" w:uiPriority="99" w:unhideWhenUsed="1"/>
    <w:lsdException w:name="heading 3" w:qFormat="1" w:semiHidden="1" w:uiPriority="99"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annotation text" w:uiPriority="99"/>
    <w:lsdException w:name="header" w:uiPriority="99"/>
    <w:lsdException w:name="footer" w:uiPriority="99"/>
    <w:lsdException w:name="caption" w:qFormat="1" w:semiHidden="1" w:uiPriority="99" w:unhideWhenUsed="1"/>
    <w:lsdException w:name="annotation reference" w:uiPriority="99"/>
    <w:lsdException w:name="List" w:uiPriority="99"/>
    <w:lsdException w:name="Title" w:qFormat="1"/>
    <w:lsdException w:name="Body Text" w:uiPriority="99"/>
    <w:lsdException w:name="Subtitle" w:qFormat="1"/>
    <w:lsdException w:name="Hyperlink" w:uiPriority="99"/>
    <w:lsdException w:name="FollowedHyperlink" w:uiPriority="99"/>
    <w:lsdException w:name="Strong" w:qFormat="1"/>
    <w:lsdException w:name="Emphasis" w:qFormat="1"/>
    <w:lsdException w:name="Document Map" w:uiPriority="99"/>
    <w:lsdException w:name="annotation subject" w:uiPriority="99"/>
    <w:lsdException w:name="No List" w:uiPriority="99"/>
    <w:lsdException w:name="Balloon Text" w:uiPriority="9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link w:val="Naslov1Char"/>
    <w:uiPriority w:val="99"/>
    <w:qFormat/>
    <w:rsid w:val="00750799"/>
    <w:pPr>
      <w:keepNext/>
      <w:autoSpaceDE w:val="0"/>
      <w:autoSpaceDN w:val="0"/>
      <w:adjustRightInd w:val="0"/>
      <w:outlineLvl w:val="0"/>
    </w:pPr>
    <w:rPr>
      <w:rFonts w:eastAsiaTheme="minorEastAsia"/>
      <w:i/>
      <w:sz w:val="18"/>
      <w:lang w:val="en-US"/>
    </w:rPr>
  </w:style>
  <w:style w:styleId="Naslov2" w:type="paragraph">
    <w:name w:val="heading 2"/>
    <w:basedOn w:val="Normal"/>
    <w:next w:val="Normal"/>
    <w:link w:val="Naslov2Char"/>
    <w:uiPriority w:val="99"/>
    <w:qFormat/>
    <w:rsid w:val="00801FFD"/>
    <w:pPr>
      <w:keepNext/>
      <w:numPr>
        <w:ilvl w:val="1"/>
        <w:numId w:val="2"/>
      </w:numPr>
      <w:suppressAutoHyphens/>
      <w:jc w:val="both"/>
      <w:outlineLvl w:val="1"/>
    </w:pPr>
    <w:rPr>
      <w:rFonts w:ascii="Tahoma" w:hAnsi="Tahoma"/>
      <w:b/>
      <w:bCs/>
      <w:kern w:val="1"/>
      <w:sz w:val="20"/>
      <w:szCs w:val="20"/>
    </w:rPr>
  </w:style>
  <w:style w:styleId="Naslov3" w:type="paragraph">
    <w:name w:val="heading 3"/>
    <w:basedOn w:val="Normal"/>
    <w:next w:val="Normal"/>
    <w:link w:val="Naslov3Char"/>
    <w:uiPriority w:val="99"/>
    <w:qFormat/>
    <w:rsid w:val="00801FFD"/>
    <w:pPr>
      <w:keepNext/>
      <w:numPr>
        <w:ilvl w:val="2"/>
        <w:numId w:val="2"/>
      </w:numPr>
      <w:suppressAutoHyphens/>
      <w:jc w:val="both"/>
      <w:outlineLvl w:val="2"/>
    </w:pPr>
    <w:rPr>
      <w:rFonts w:ascii="Tahoma" w:hAnsi="Tahoma"/>
      <w:b/>
      <w:bCs/>
      <w:kern w:val="1"/>
      <w:sz w:val="20"/>
      <w:szCs w:val="20"/>
      <w:u w:val="single"/>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qFormat/>
    <w:rsid w:val="00CD261A"/>
    <w:pPr>
      <w:ind w:left="720"/>
      <w:contextualSpacing/>
    </w:pPr>
  </w:style>
  <w:style w:customStyle="1" w:styleId="Naslov2Char" w:type="character">
    <w:name w:val="Naslov 2 Char"/>
    <w:basedOn w:val="Zadanifontodlomka"/>
    <w:link w:val="Naslov2"/>
    <w:uiPriority w:val="99"/>
    <w:rsid w:val="00801FFD"/>
    <w:rPr>
      <w:rFonts w:ascii="Tahoma" w:hAnsi="Tahoma"/>
      <w:b/>
      <w:bCs/>
      <w:kern w:val="1"/>
    </w:rPr>
  </w:style>
  <w:style w:customStyle="1" w:styleId="Naslov3Char" w:type="character">
    <w:name w:val="Naslov 3 Char"/>
    <w:basedOn w:val="Zadanifontodlomka"/>
    <w:link w:val="Naslov3"/>
    <w:uiPriority w:val="99"/>
    <w:rsid w:val="00801FFD"/>
    <w:rPr>
      <w:rFonts w:ascii="Tahoma" w:hAnsi="Tahoma"/>
      <w:b/>
      <w:bCs/>
      <w:kern w:val="1"/>
      <w:u w:val="single"/>
    </w:rPr>
  </w:style>
  <w:style w:customStyle="1" w:styleId="WW8Num1z0" w:type="character">
    <w:name w:val="WW8Num1z0"/>
    <w:uiPriority w:val="99"/>
    <w:rsid w:val="00801FFD"/>
  </w:style>
  <w:style w:customStyle="1" w:styleId="WW8Num1z1" w:type="character">
    <w:name w:val="WW8Num1z1"/>
    <w:uiPriority w:val="99"/>
    <w:rsid w:val="00801FFD"/>
  </w:style>
  <w:style w:customStyle="1" w:styleId="WW8Num1z2" w:type="character">
    <w:name w:val="WW8Num1z2"/>
    <w:uiPriority w:val="99"/>
    <w:rsid w:val="00801FFD"/>
  </w:style>
  <w:style w:customStyle="1" w:styleId="WW8Num1z3" w:type="character">
    <w:name w:val="WW8Num1z3"/>
    <w:uiPriority w:val="99"/>
    <w:rsid w:val="00801FFD"/>
  </w:style>
  <w:style w:customStyle="1" w:styleId="WW8Num1z4" w:type="character">
    <w:name w:val="WW8Num1z4"/>
    <w:uiPriority w:val="99"/>
    <w:rsid w:val="00801FFD"/>
  </w:style>
  <w:style w:customStyle="1" w:styleId="WW8Num1z5" w:type="character">
    <w:name w:val="WW8Num1z5"/>
    <w:uiPriority w:val="99"/>
    <w:rsid w:val="00801FFD"/>
  </w:style>
  <w:style w:customStyle="1" w:styleId="WW8Num1z6" w:type="character">
    <w:name w:val="WW8Num1z6"/>
    <w:uiPriority w:val="99"/>
    <w:rsid w:val="00801FFD"/>
  </w:style>
  <w:style w:customStyle="1" w:styleId="WW8Num1z7" w:type="character">
    <w:name w:val="WW8Num1z7"/>
    <w:uiPriority w:val="99"/>
    <w:rsid w:val="00801FFD"/>
  </w:style>
  <w:style w:customStyle="1" w:styleId="WW8Num1z8" w:type="character">
    <w:name w:val="WW8Num1z8"/>
    <w:uiPriority w:val="99"/>
    <w:rsid w:val="00801FFD"/>
  </w:style>
  <w:style w:customStyle="1" w:styleId="Absatz-Standardschriftart" w:type="character">
    <w:name w:val="Absatz-Standardschriftart"/>
    <w:uiPriority w:val="99"/>
    <w:rsid w:val="00801FFD"/>
  </w:style>
  <w:style w:customStyle="1" w:styleId="WW-Absatz-Standardschriftart" w:type="character">
    <w:name w:val="WW-Absatz-Standardschriftart"/>
    <w:uiPriority w:val="99"/>
    <w:rsid w:val="00801FFD"/>
  </w:style>
  <w:style w:customStyle="1" w:styleId="WW-Absatz-Standardschriftart1" w:type="character">
    <w:name w:val="WW-Absatz-Standardschriftart1"/>
    <w:uiPriority w:val="99"/>
    <w:rsid w:val="00801FFD"/>
  </w:style>
  <w:style w:customStyle="1" w:styleId="WW-Absatz-Standardschriftart11" w:type="character">
    <w:name w:val="WW-Absatz-Standardschriftart11"/>
    <w:uiPriority w:val="99"/>
    <w:rsid w:val="00801FFD"/>
  </w:style>
  <w:style w:customStyle="1" w:styleId="WW-Absatz-Standardschriftart111" w:type="character">
    <w:name w:val="WW-Absatz-Standardschriftart111"/>
    <w:uiPriority w:val="99"/>
    <w:rsid w:val="00801FFD"/>
  </w:style>
  <w:style w:customStyle="1" w:styleId="WW-Absatz-Standardschriftart1111" w:type="character">
    <w:name w:val="WW-Absatz-Standardschriftart1111"/>
    <w:uiPriority w:val="99"/>
    <w:rsid w:val="00801FFD"/>
  </w:style>
  <w:style w:customStyle="1" w:styleId="WW-Absatz-Standardschriftart11111" w:type="character">
    <w:name w:val="WW-Absatz-Standardschriftart11111"/>
    <w:uiPriority w:val="99"/>
    <w:rsid w:val="00801FFD"/>
  </w:style>
  <w:style w:customStyle="1" w:styleId="WW-Absatz-Standardschriftart111111" w:type="character">
    <w:name w:val="WW-Absatz-Standardschriftart111111"/>
    <w:uiPriority w:val="99"/>
    <w:rsid w:val="00801FFD"/>
  </w:style>
  <w:style w:customStyle="1" w:styleId="WW-Absatz-Standardschriftart1111111" w:type="character">
    <w:name w:val="WW-Absatz-Standardschriftart1111111"/>
    <w:uiPriority w:val="99"/>
    <w:rsid w:val="00801FFD"/>
  </w:style>
  <w:style w:customStyle="1" w:styleId="WW-Absatz-Standardschriftart11111111" w:type="character">
    <w:name w:val="WW-Absatz-Standardschriftart11111111"/>
    <w:uiPriority w:val="99"/>
    <w:rsid w:val="00801FFD"/>
  </w:style>
  <w:style w:customStyle="1" w:styleId="WW-Absatz-Standardschriftart111111111" w:type="character">
    <w:name w:val="WW-Absatz-Standardschriftart111111111"/>
    <w:uiPriority w:val="99"/>
    <w:rsid w:val="00801FFD"/>
  </w:style>
  <w:style w:customStyle="1" w:styleId="WW-Absatz-Standardschriftart1111111111" w:type="character">
    <w:name w:val="WW-Absatz-Standardschriftart1111111111"/>
    <w:uiPriority w:val="99"/>
    <w:rsid w:val="00801FFD"/>
  </w:style>
  <w:style w:customStyle="1" w:styleId="WW-Absatz-Standardschriftart11111111111" w:type="character">
    <w:name w:val="WW-Absatz-Standardschriftart11111111111"/>
    <w:uiPriority w:val="99"/>
    <w:rsid w:val="00801FFD"/>
  </w:style>
  <w:style w:customStyle="1" w:styleId="WW-Absatz-Standardschriftart111111111111" w:type="character">
    <w:name w:val="WW-Absatz-Standardschriftart111111111111"/>
    <w:uiPriority w:val="99"/>
    <w:rsid w:val="00801FFD"/>
  </w:style>
  <w:style w:customStyle="1" w:styleId="WW-Absatz-Standardschriftart1111111111111" w:type="character">
    <w:name w:val="WW-Absatz-Standardschriftart1111111111111"/>
    <w:uiPriority w:val="99"/>
    <w:rsid w:val="00801FFD"/>
  </w:style>
  <w:style w:customStyle="1" w:styleId="WW-Absatz-Standardschriftart11111111111111" w:type="character">
    <w:name w:val="WW-Absatz-Standardschriftart11111111111111"/>
    <w:uiPriority w:val="99"/>
    <w:rsid w:val="00801FFD"/>
  </w:style>
  <w:style w:customStyle="1" w:styleId="WW-Absatz-Standardschriftart111111111111111" w:type="character">
    <w:name w:val="WW-Absatz-Standardschriftart111111111111111"/>
    <w:uiPriority w:val="99"/>
    <w:rsid w:val="00801FFD"/>
  </w:style>
  <w:style w:customStyle="1" w:styleId="WW-Absatz-Standardschriftart1111111111111111" w:type="character">
    <w:name w:val="WW-Absatz-Standardschriftart1111111111111111"/>
    <w:uiPriority w:val="99"/>
    <w:rsid w:val="00801FFD"/>
  </w:style>
  <w:style w:customStyle="1" w:styleId="WW-Absatz-Standardschriftart11111111111111111" w:type="character">
    <w:name w:val="WW-Absatz-Standardschriftart11111111111111111"/>
    <w:uiPriority w:val="99"/>
    <w:rsid w:val="00801FFD"/>
  </w:style>
  <w:style w:customStyle="1" w:styleId="WW-Absatz-Standardschriftart111111111111111111" w:type="character">
    <w:name w:val="WW-Absatz-Standardschriftart111111111111111111"/>
    <w:uiPriority w:val="99"/>
    <w:rsid w:val="00801FFD"/>
  </w:style>
  <w:style w:customStyle="1" w:styleId="NumberingSymbols" w:type="character">
    <w:name w:val="Numbering Symbols"/>
    <w:uiPriority w:val="99"/>
    <w:rsid w:val="00801FFD"/>
  </w:style>
  <w:style w:customStyle="1" w:styleId="Bullets" w:type="character">
    <w:name w:val="Bullets"/>
    <w:uiPriority w:val="99"/>
    <w:rsid w:val="00801FFD"/>
    <w:rPr>
      <w:rFonts w:ascii="OpenSymbol" w:cs="OpenSymbol" w:eastAsia="OpenSymbol" w:hAnsi="OpenSymbol"/>
    </w:rPr>
  </w:style>
  <w:style w:customStyle="1" w:styleId="Heading" w:type="paragraph">
    <w:name w:val="Heading"/>
    <w:basedOn w:val="Normal"/>
    <w:next w:val="Tijeloteksta"/>
    <w:rsid w:val="00801FFD"/>
    <w:pPr>
      <w:keepNext/>
      <w:suppressAutoHyphens/>
      <w:spacing w:after="120" w:before="240"/>
      <w:jc w:val="both"/>
    </w:pPr>
    <w:rPr>
      <w:rFonts w:ascii="Arial" w:cs="Arial" w:hAnsi="Arial"/>
      <w:kern w:val="1"/>
      <w:sz w:val="28"/>
      <w:szCs w:val="28"/>
    </w:rPr>
  </w:style>
  <w:style w:styleId="Tijeloteksta" w:type="paragraph">
    <w:name w:val="Body Text"/>
    <w:basedOn w:val="Normal"/>
    <w:link w:val="TijelotekstaChar"/>
    <w:uiPriority w:val="99"/>
    <w:rsid w:val="00801FFD"/>
    <w:pPr>
      <w:suppressAutoHyphens/>
      <w:spacing w:after="120"/>
      <w:jc w:val="both"/>
    </w:pPr>
    <w:rPr>
      <w:rFonts w:ascii="Tahoma" w:hAnsi="Tahoma"/>
      <w:kern w:val="1"/>
      <w:sz w:val="20"/>
      <w:szCs w:val="20"/>
    </w:rPr>
  </w:style>
  <w:style w:customStyle="1" w:styleId="TijelotekstaChar" w:type="character">
    <w:name w:val="Tijelo teksta Char"/>
    <w:basedOn w:val="Zadanifontodlomka"/>
    <w:link w:val="Tijeloteksta"/>
    <w:uiPriority w:val="99"/>
    <w:rsid w:val="00801FFD"/>
    <w:rPr>
      <w:rFonts w:ascii="Tahoma" w:hAnsi="Tahoma"/>
      <w:kern w:val="1"/>
    </w:rPr>
  </w:style>
  <w:style w:styleId="Popis" w:type="paragraph">
    <w:name w:val="List"/>
    <w:basedOn w:val="Tijeloteksta"/>
    <w:uiPriority w:val="99"/>
    <w:rsid w:val="00801FFD"/>
  </w:style>
  <w:style w:styleId="Opisslike" w:type="paragraph">
    <w:name w:val="caption"/>
    <w:basedOn w:val="Normal"/>
    <w:uiPriority w:val="99"/>
    <w:qFormat/>
    <w:rsid w:val="00801FFD"/>
    <w:pPr>
      <w:suppressLineNumbers/>
      <w:suppressAutoHyphens/>
      <w:spacing w:after="120" w:before="120"/>
      <w:jc w:val="both"/>
    </w:pPr>
    <w:rPr>
      <w:rFonts w:ascii="Tahoma" w:hAnsi="Tahoma"/>
      <w:i/>
      <w:iCs/>
      <w:kern w:val="1"/>
      <w:sz w:val="20"/>
      <w:szCs w:val="20"/>
    </w:rPr>
  </w:style>
  <w:style w:customStyle="1" w:styleId="Index" w:type="paragraph">
    <w:name w:val="Index"/>
    <w:basedOn w:val="Normal"/>
    <w:uiPriority w:val="99"/>
    <w:rsid w:val="00801FFD"/>
    <w:pPr>
      <w:suppressLineNumbers/>
      <w:suppressAutoHyphens/>
      <w:jc w:val="both"/>
    </w:pPr>
    <w:rPr>
      <w:rFonts w:ascii="Tahoma" w:hAnsi="Tahoma"/>
      <w:kern w:val="1"/>
      <w:sz w:val="20"/>
      <w:szCs w:val="20"/>
    </w:rPr>
  </w:style>
  <w:style w:styleId="Podnoje" w:type="paragraph">
    <w:name w:val="footer"/>
    <w:basedOn w:val="Normal"/>
    <w:link w:val="PodnojeChar"/>
    <w:uiPriority w:val="99"/>
    <w:rsid w:val="00801FFD"/>
    <w:pPr>
      <w:suppressLineNumbers/>
      <w:tabs>
        <w:tab w:pos="4819" w:val="center"/>
        <w:tab w:pos="9638" w:val="right"/>
      </w:tabs>
      <w:suppressAutoHyphens/>
      <w:jc w:val="both"/>
    </w:pPr>
    <w:rPr>
      <w:rFonts w:ascii="Tahoma" w:hAnsi="Tahoma"/>
      <w:kern w:val="1"/>
      <w:sz w:val="20"/>
      <w:szCs w:val="20"/>
    </w:rPr>
  </w:style>
  <w:style w:customStyle="1" w:styleId="PodnojeChar" w:type="character">
    <w:name w:val="Podnožje Char"/>
    <w:basedOn w:val="Zadanifontodlomka"/>
    <w:link w:val="Podnoje"/>
    <w:uiPriority w:val="99"/>
    <w:rsid w:val="00801FFD"/>
    <w:rPr>
      <w:rFonts w:ascii="Tahoma" w:hAnsi="Tahoma"/>
      <w:kern w:val="1"/>
    </w:rPr>
  </w:style>
  <w:style w:styleId="Zaglavlje" w:type="paragraph">
    <w:name w:val="header"/>
    <w:basedOn w:val="Normal"/>
    <w:link w:val="ZaglavljeChar"/>
    <w:uiPriority w:val="99"/>
    <w:rsid w:val="00801FFD"/>
    <w:pPr>
      <w:suppressLineNumbers/>
      <w:tabs>
        <w:tab w:pos="4819" w:val="center"/>
        <w:tab w:pos="9638" w:val="right"/>
      </w:tabs>
      <w:suppressAutoHyphens/>
      <w:jc w:val="both"/>
    </w:pPr>
    <w:rPr>
      <w:rFonts w:ascii="Tahoma" w:hAnsi="Tahoma"/>
      <w:kern w:val="1"/>
      <w:sz w:val="20"/>
      <w:szCs w:val="20"/>
    </w:rPr>
  </w:style>
  <w:style w:customStyle="1" w:styleId="ZaglavljeChar" w:type="character">
    <w:name w:val="Zaglavlje Char"/>
    <w:basedOn w:val="Zadanifontodlomka"/>
    <w:link w:val="Zaglavlje"/>
    <w:uiPriority w:val="99"/>
    <w:rsid w:val="00801FFD"/>
    <w:rPr>
      <w:rFonts w:ascii="Tahoma" w:hAnsi="Tahoma"/>
      <w:kern w:val="1"/>
    </w:rPr>
  </w:style>
  <w:style w:customStyle="1" w:styleId="TableContents" w:type="paragraph">
    <w:name w:val="Table Contents"/>
    <w:basedOn w:val="Normal"/>
    <w:uiPriority w:val="99"/>
    <w:rsid w:val="00801FFD"/>
    <w:pPr>
      <w:suppressLineNumbers/>
      <w:suppressAutoHyphens/>
      <w:jc w:val="both"/>
    </w:pPr>
    <w:rPr>
      <w:rFonts w:ascii="Tahoma" w:hAnsi="Tahoma"/>
      <w:kern w:val="1"/>
      <w:sz w:val="20"/>
      <w:szCs w:val="20"/>
    </w:rPr>
  </w:style>
  <w:style w:customStyle="1" w:styleId="TableHeading" w:type="paragraph">
    <w:name w:val="Table Heading"/>
    <w:basedOn w:val="TableContents"/>
    <w:uiPriority w:val="99"/>
    <w:rsid w:val="00801FFD"/>
    <w:pPr>
      <w:jc w:val="center"/>
    </w:pPr>
    <w:rPr>
      <w:b/>
      <w:bCs/>
    </w:rPr>
  </w:style>
  <w:style w:styleId="Hiperveza" w:type="character">
    <w:name w:val="Hyperlink"/>
    <w:uiPriority w:val="99"/>
    <w:rsid w:val="00801FFD"/>
    <w:rPr>
      <w:color w:val="0000FF"/>
      <w:u w:val="single"/>
    </w:rPr>
  </w:style>
  <w:style w:styleId="SlijeenaHiperveza" w:type="character">
    <w:name w:val="FollowedHyperlink"/>
    <w:uiPriority w:val="99"/>
    <w:rsid w:val="00801FFD"/>
    <w:rPr>
      <w:color w:val="800080"/>
      <w:u w:val="single"/>
    </w:rPr>
  </w:style>
  <w:style w:customStyle="1" w:styleId="font5" w:type="paragraph">
    <w:name w:val="font5"/>
    <w:basedOn w:val="Normal"/>
    <w:uiPriority w:val="99"/>
    <w:rsid w:val="00801FFD"/>
    <w:pPr>
      <w:spacing w:after="100" w:afterAutospacing="1" w:before="100" w:beforeAutospacing="1"/>
      <w:jc w:val="both"/>
    </w:pPr>
    <w:rPr>
      <w:rFonts w:ascii="Tahoma" w:cs="Tahoma" w:hAnsi="Tahoma"/>
      <w:color w:val="000000"/>
      <w:sz w:val="18"/>
      <w:szCs w:val="18"/>
    </w:rPr>
  </w:style>
  <w:style w:customStyle="1" w:styleId="font6" w:type="paragraph">
    <w:name w:val="font6"/>
    <w:basedOn w:val="Normal"/>
    <w:uiPriority w:val="99"/>
    <w:rsid w:val="00801FFD"/>
    <w:pPr>
      <w:spacing w:after="100" w:afterAutospacing="1" w:before="100" w:beforeAutospacing="1"/>
      <w:jc w:val="both"/>
    </w:pPr>
    <w:rPr>
      <w:rFonts w:ascii="Tahoma" w:cs="Tahoma" w:hAnsi="Tahoma"/>
      <w:b/>
      <w:bCs/>
      <w:color w:val="000000"/>
      <w:sz w:val="18"/>
      <w:szCs w:val="18"/>
    </w:rPr>
  </w:style>
  <w:style w:customStyle="1" w:styleId="xl95" w:type="paragraph">
    <w:name w:val="xl95"/>
    <w:basedOn w:val="Normal"/>
    <w:uiPriority w:val="99"/>
    <w:rsid w:val="00801FFD"/>
    <w:pPr>
      <w:pBdr>
        <w:bottom w:color="95B3D7" w:space="0" w:sz="8" w:val="single"/>
      </w:pBdr>
      <w:shd w:color="000000" w:fill="4F81BD" w:val="clear"/>
      <w:spacing w:after="100" w:afterAutospacing="1" w:before="100" w:beforeAutospacing="1"/>
      <w:jc w:val="center"/>
      <w:textAlignment w:val="center"/>
    </w:pPr>
    <w:rPr>
      <w:rFonts w:ascii="Tahoma" w:hAnsi="Tahoma"/>
      <w:b/>
      <w:bCs/>
      <w:color w:val="FFFFFF"/>
      <w:sz w:val="18"/>
      <w:szCs w:val="18"/>
    </w:rPr>
  </w:style>
  <w:style w:customStyle="1" w:styleId="xl96" w:type="paragraph">
    <w:name w:val="xl96"/>
    <w:basedOn w:val="Normal"/>
    <w:uiPriority w:val="99"/>
    <w:rsid w:val="00801FFD"/>
    <w:pPr>
      <w:pBdr>
        <w:bottom w:color="95B3D7" w:space="0" w:sz="8" w:val="single"/>
      </w:pBdr>
      <w:shd w:color="000000" w:fill="4F81BD" w:val="clear"/>
      <w:spacing w:after="100" w:afterAutospacing="1" w:before="100" w:beforeAutospacing="1"/>
      <w:jc w:val="center"/>
      <w:textAlignment w:val="center"/>
    </w:pPr>
    <w:rPr>
      <w:rFonts w:ascii="Tahoma" w:hAnsi="Tahoma"/>
      <w:b/>
      <w:bCs/>
      <w:color w:val="FFFFFF"/>
      <w:sz w:val="18"/>
      <w:szCs w:val="18"/>
    </w:rPr>
  </w:style>
  <w:style w:customStyle="1" w:styleId="xl97" w:type="paragraph">
    <w:name w:val="xl97"/>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98" w:type="paragraph">
    <w:name w:val="xl98"/>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99" w:type="paragraph">
    <w:name w:val="xl99"/>
    <w:basedOn w:val="Normal"/>
    <w:uiPriority w:val="99"/>
    <w:rsid w:val="00801FFD"/>
    <w:pPr>
      <w:pBdr>
        <w:bottom w:color="95B3D7" w:space="0" w:sz="8" w:val="single"/>
      </w:pBdr>
      <w:shd w:color="000000" w:fill="4F81BD" w:val="clear"/>
      <w:spacing w:after="100" w:afterAutospacing="1" w:before="100" w:beforeAutospacing="1"/>
      <w:jc w:val="center"/>
      <w:textAlignment w:val="center"/>
    </w:pPr>
    <w:rPr>
      <w:rFonts w:ascii="Tahoma" w:hAnsi="Tahoma"/>
      <w:b/>
      <w:bCs/>
      <w:color w:val="FFFFFF"/>
      <w:sz w:val="18"/>
      <w:szCs w:val="18"/>
    </w:rPr>
  </w:style>
  <w:style w:customStyle="1" w:styleId="xl100" w:type="paragraph">
    <w:name w:val="xl100"/>
    <w:basedOn w:val="Normal"/>
    <w:uiPriority w:val="99"/>
    <w:rsid w:val="00801FFD"/>
    <w:pPr>
      <w:spacing w:after="100" w:afterAutospacing="1" w:before="100" w:beforeAutospacing="1"/>
      <w:jc w:val="right"/>
      <w:textAlignment w:val="center"/>
    </w:pPr>
    <w:rPr>
      <w:rFonts w:ascii="Tahoma" w:hAnsi="Tahoma"/>
      <w:sz w:val="18"/>
      <w:szCs w:val="18"/>
    </w:rPr>
  </w:style>
  <w:style w:customStyle="1" w:styleId="xl101" w:type="paragraph">
    <w:name w:val="xl101"/>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2" w:type="paragraph">
    <w:name w:val="xl102"/>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03" w:type="paragraph">
    <w:name w:val="xl103"/>
    <w:basedOn w:val="Normal"/>
    <w:uiPriority w:val="99"/>
    <w:rsid w:val="00801FFD"/>
    <w:pPr>
      <w:spacing w:after="100" w:afterAutospacing="1" w:before="100" w:beforeAutospacing="1"/>
      <w:jc w:val="right"/>
      <w:textAlignment w:val="center"/>
    </w:pPr>
    <w:rPr>
      <w:rFonts w:ascii="Tahoma" w:hAnsi="Tahoma"/>
      <w:sz w:val="18"/>
      <w:szCs w:val="18"/>
    </w:rPr>
  </w:style>
  <w:style w:customStyle="1" w:styleId="xl104" w:type="paragraph">
    <w:name w:val="xl104"/>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05" w:type="paragraph">
    <w:name w:val="xl105"/>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06" w:type="paragraph">
    <w:name w:val="xl106"/>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7" w:type="paragraph">
    <w:name w:val="xl107"/>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8" w:type="paragraph">
    <w:name w:val="xl108"/>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9" w:type="paragraph">
    <w:name w:val="xl109"/>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10" w:type="paragraph">
    <w:name w:val="xl110"/>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11" w:type="paragraph">
    <w:name w:val="xl111"/>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12" w:type="paragraph">
    <w:name w:val="xl112"/>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13" w:type="paragraph">
    <w:name w:val="xl113"/>
    <w:basedOn w:val="Normal"/>
    <w:uiPriority w:val="99"/>
    <w:rsid w:val="00801FFD"/>
    <w:pPr>
      <w:spacing w:after="100" w:afterAutospacing="1" w:before="100" w:beforeAutospacing="1"/>
      <w:jc w:val="center"/>
      <w:textAlignment w:val="center"/>
    </w:pPr>
    <w:rPr>
      <w:rFonts w:ascii="Arial" w:cs="Arial" w:hAnsi="Arial"/>
    </w:rPr>
  </w:style>
  <w:style w:customStyle="1" w:styleId="xl114" w:type="paragraph">
    <w:name w:val="xl114"/>
    <w:basedOn w:val="Normal"/>
    <w:uiPriority w:val="99"/>
    <w:rsid w:val="00801FFD"/>
    <w:pPr>
      <w:spacing w:after="100" w:afterAutospacing="1" w:before="100" w:beforeAutospacing="1"/>
      <w:jc w:val="both"/>
      <w:textAlignment w:val="center"/>
    </w:pPr>
    <w:rPr>
      <w:rFonts w:ascii="Arial" w:cs="Arial" w:hAnsi="Arial"/>
    </w:rPr>
  </w:style>
  <w:style w:customStyle="1" w:styleId="xl115" w:type="paragraph">
    <w:name w:val="xl115"/>
    <w:basedOn w:val="Normal"/>
    <w:uiPriority w:val="99"/>
    <w:rsid w:val="00801FFD"/>
    <w:pPr>
      <w:spacing w:after="100" w:afterAutospacing="1" w:before="100" w:beforeAutospacing="1"/>
      <w:jc w:val="both"/>
      <w:textAlignment w:val="center"/>
    </w:pPr>
    <w:rPr>
      <w:rFonts w:ascii="Arial" w:cs="Arial" w:hAnsi="Arial"/>
      <w:color w:val="000000"/>
    </w:rPr>
  </w:style>
  <w:style w:customStyle="1" w:styleId="xl116" w:type="paragraph">
    <w:name w:val="xl116"/>
    <w:basedOn w:val="Normal"/>
    <w:uiPriority w:val="99"/>
    <w:rsid w:val="00801FFD"/>
    <w:pPr>
      <w:spacing w:after="100" w:afterAutospacing="1" w:before="100" w:beforeAutospacing="1"/>
      <w:jc w:val="both"/>
      <w:textAlignment w:val="center"/>
    </w:pPr>
    <w:rPr>
      <w:rFonts w:ascii="Verdana" w:cs="Verdana" w:hAnsi="Verdana"/>
      <w:color w:val="000000"/>
    </w:rPr>
  </w:style>
  <w:style w:customStyle="1" w:styleId="xl117" w:type="paragraph">
    <w:name w:val="xl117"/>
    <w:basedOn w:val="Normal"/>
    <w:uiPriority w:val="99"/>
    <w:rsid w:val="00801FFD"/>
    <w:pPr>
      <w:spacing w:after="100" w:afterAutospacing="1" w:before="100" w:beforeAutospacing="1"/>
      <w:jc w:val="both"/>
      <w:textAlignment w:val="center"/>
    </w:pPr>
    <w:rPr>
      <w:rFonts w:ascii="Tahoma" w:cs="Tahoma" w:hAnsi="Tahoma"/>
      <w:sz w:val="18"/>
      <w:szCs w:val="18"/>
    </w:rPr>
  </w:style>
  <w:style w:customStyle="1" w:styleId="xl118" w:type="paragraph">
    <w:name w:val="xl118"/>
    <w:basedOn w:val="Normal"/>
    <w:uiPriority w:val="99"/>
    <w:rsid w:val="00801FFD"/>
    <w:pPr>
      <w:spacing w:after="100" w:afterAutospacing="1" w:before="100" w:beforeAutospacing="1"/>
      <w:jc w:val="center"/>
      <w:textAlignment w:val="center"/>
    </w:pPr>
    <w:rPr>
      <w:rFonts w:ascii="Tahoma" w:cs="Tahoma" w:hAnsi="Tahoma"/>
      <w:sz w:val="18"/>
      <w:szCs w:val="18"/>
    </w:rPr>
  </w:style>
  <w:style w:customStyle="1" w:styleId="xl119" w:type="paragraph">
    <w:name w:val="xl119"/>
    <w:basedOn w:val="Normal"/>
    <w:uiPriority w:val="99"/>
    <w:rsid w:val="00801FFD"/>
    <w:pPr>
      <w:spacing w:after="100" w:afterAutospacing="1" w:before="100" w:beforeAutospacing="1"/>
      <w:jc w:val="both"/>
      <w:textAlignment w:val="center"/>
    </w:pPr>
    <w:rPr>
      <w:rFonts w:ascii="Tahoma" w:cs="Tahoma" w:hAnsi="Tahoma"/>
      <w:sz w:val="18"/>
      <w:szCs w:val="18"/>
    </w:rPr>
  </w:style>
  <w:style w:customStyle="1" w:styleId="xl120" w:type="paragraph">
    <w:name w:val="xl120"/>
    <w:basedOn w:val="Normal"/>
    <w:uiPriority w:val="99"/>
    <w:rsid w:val="00801FFD"/>
    <w:pPr>
      <w:spacing w:after="100" w:afterAutospacing="1" w:before="100" w:beforeAutospacing="1"/>
      <w:jc w:val="both"/>
      <w:textAlignment w:val="center"/>
    </w:pPr>
    <w:rPr>
      <w:rFonts w:ascii="Tahoma" w:cs="Tahoma" w:hAnsi="Tahoma"/>
      <w:sz w:val="18"/>
      <w:szCs w:val="18"/>
    </w:rPr>
  </w:style>
  <w:style w:customStyle="1" w:styleId="xl121" w:type="paragraph">
    <w:name w:val="xl121"/>
    <w:basedOn w:val="Normal"/>
    <w:uiPriority w:val="99"/>
    <w:rsid w:val="00801FFD"/>
    <w:pPr>
      <w:spacing w:after="100" w:afterAutospacing="1" w:before="100" w:beforeAutospacing="1"/>
      <w:jc w:val="center"/>
      <w:textAlignment w:val="center"/>
    </w:pPr>
    <w:rPr>
      <w:rFonts w:ascii="Tahoma" w:cs="Tahoma" w:hAnsi="Tahoma"/>
      <w:sz w:val="18"/>
      <w:szCs w:val="18"/>
    </w:rPr>
  </w:style>
  <w:style w:customStyle="1" w:styleId="xl122" w:type="paragraph">
    <w:name w:val="xl122"/>
    <w:basedOn w:val="Normal"/>
    <w:uiPriority w:val="99"/>
    <w:rsid w:val="00801FFD"/>
    <w:pPr>
      <w:spacing w:after="100" w:afterAutospacing="1" w:before="100" w:beforeAutospacing="1"/>
      <w:jc w:val="both"/>
      <w:textAlignment w:val="center"/>
    </w:pPr>
    <w:rPr>
      <w:rFonts w:ascii="Tahoma" w:cs="Tahoma" w:hAnsi="Tahoma"/>
      <w:sz w:val="18"/>
      <w:szCs w:val="18"/>
    </w:rPr>
  </w:style>
  <w:style w:styleId="Referencakomentara" w:type="character">
    <w:name w:val="annotation reference"/>
    <w:basedOn w:val="Zadanifontodlomka"/>
    <w:uiPriority w:val="99"/>
    <w:unhideWhenUsed/>
    <w:rsid w:val="00801FFD"/>
    <w:rPr>
      <w:sz w:val="16"/>
      <w:szCs w:val="16"/>
    </w:rPr>
  </w:style>
  <w:style w:styleId="Tekstkomentara" w:type="paragraph">
    <w:name w:val="annotation text"/>
    <w:basedOn w:val="Normal"/>
    <w:link w:val="TekstkomentaraChar"/>
    <w:uiPriority w:val="99"/>
    <w:unhideWhenUsed/>
    <w:rsid w:val="00801FFD"/>
    <w:pPr>
      <w:suppressAutoHyphens/>
      <w:jc w:val="both"/>
    </w:pPr>
    <w:rPr>
      <w:rFonts w:ascii="Tahoma" w:hAnsi="Tahoma"/>
      <w:kern w:val="1"/>
      <w:sz w:val="20"/>
      <w:szCs w:val="20"/>
    </w:rPr>
  </w:style>
  <w:style w:customStyle="1" w:styleId="TekstkomentaraChar" w:type="character">
    <w:name w:val="Tekst komentara Char"/>
    <w:basedOn w:val="Zadanifontodlomka"/>
    <w:link w:val="Tekstkomentara"/>
    <w:uiPriority w:val="99"/>
    <w:rsid w:val="00801FFD"/>
    <w:rPr>
      <w:rFonts w:ascii="Tahoma" w:hAnsi="Tahoma"/>
      <w:kern w:val="1"/>
    </w:rPr>
  </w:style>
  <w:style w:styleId="Predmetkomentara" w:type="paragraph">
    <w:name w:val="annotation subject"/>
    <w:basedOn w:val="Tekstkomentara"/>
    <w:next w:val="Tekstkomentara"/>
    <w:link w:val="PredmetkomentaraChar"/>
    <w:uiPriority w:val="99"/>
    <w:unhideWhenUsed/>
    <w:rsid w:val="00801FFD"/>
    <w:rPr>
      <w:b/>
      <w:bCs/>
    </w:rPr>
  </w:style>
  <w:style w:customStyle="1" w:styleId="PredmetkomentaraChar" w:type="character">
    <w:name w:val="Predmet komentara Char"/>
    <w:basedOn w:val="TekstkomentaraChar"/>
    <w:link w:val="Predmetkomentara"/>
    <w:uiPriority w:val="99"/>
    <w:rsid w:val="00801FFD"/>
    <w:rPr>
      <w:rFonts w:ascii="Tahoma" w:hAnsi="Tahoma"/>
      <w:b/>
      <w:bCs/>
      <w:kern w:val="1"/>
    </w:rPr>
  </w:style>
  <w:style w:styleId="Tekstbalonia" w:type="paragraph">
    <w:name w:val="Balloon Text"/>
    <w:basedOn w:val="Normal"/>
    <w:link w:val="TekstbaloniaChar"/>
    <w:uiPriority w:val="99"/>
    <w:unhideWhenUsed/>
    <w:rsid w:val="00801FFD"/>
    <w:pPr>
      <w:suppressAutoHyphens/>
      <w:jc w:val="both"/>
    </w:pPr>
    <w:rPr>
      <w:rFonts w:ascii="Tahoma" w:cs="Tahoma" w:hAnsi="Tahoma"/>
      <w:kern w:val="1"/>
      <w:sz w:val="16"/>
      <w:szCs w:val="16"/>
    </w:rPr>
  </w:style>
  <w:style w:customStyle="1" w:styleId="TekstbaloniaChar" w:type="character">
    <w:name w:val="Tekst balončića Char"/>
    <w:basedOn w:val="Zadanifontodlomka"/>
    <w:link w:val="Tekstbalonia"/>
    <w:uiPriority w:val="99"/>
    <w:rsid w:val="00801FFD"/>
    <w:rPr>
      <w:rFonts w:ascii="Tahoma" w:cs="Tahoma" w:hAnsi="Tahoma"/>
      <w:kern w:val="1"/>
      <w:sz w:val="16"/>
      <w:szCs w:val="16"/>
    </w:rPr>
  </w:style>
  <w:style w:customStyle="1" w:styleId="Standard" w:type="paragraph">
    <w:name w:val="Standard"/>
    <w:rsid w:val="00801FFD"/>
    <w:pPr>
      <w:widowControl w:val="0"/>
      <w:suppressAutoHyphens/>
      <w:autoSpaceDN w:val="0"/>
      <w:jc w:val="both"/>
      <w:textAlignment w:val="baseline"/>
    </w:pPr>
    <w:rPr>
      <w:rFonts w:ascii="Tahoma" w:hAnsi="Tahoma"/>
      <w:kern w:val="3"/>
    </w:rPr>
  </w:style>
  <w:style w:styleId="Tekstrezerviranogmjesta" w:type="character">
    <w:name w:val="Placeholder Text"/>
    <w:basedOn w:val="Zadanifontodlomka"/>
    <w:uiPriority w:val="99"/>
    <w:semiHidden/>
    <w:rsid w:val="00A71911"/>
    <w:rPr>
      <w:color w:val="808080"/>
      <w:bdr w:color="auto" w:space="0" w:sz="0" w:val="none"/>
      <w:shd w:color="auto" w:fill="auto" w:val="clear"/>
    </w:rPr>
  </w:style>
  <w:style w:customStyle="1" w:styleId="eSPISCCParagraphDefaultFont" w:type="character">
    <w:name w:val="eSPIS_CC_Paragraph Default Font"/>
    <w:basedOn w:val="Zadanifontodlomka"/>
    <w:rsid w:val="00A71911"/>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A71911"/>
    <w:rPr>
      <w:bdr w:color="auto" w:space="0" w:sz="0" w:val="none"/>
      <w:shd w:color="auto" w:fill="FFFFCC" w:val="clear"/>
      <w:lang w:val="hr-HR"/>
    </w:rPr>
  </w:style>
  <w:style w:customStyle="1" w:styleId="PozadinaSvijetloCrvena" w:type="character">
    <w:name w:val="Pozadina_SvijetloCrvena"/>
    <w:basedOn w:val="eSPISCCParagraphDefaultFont"/>
    <w:rsid w:val="00A71911"/>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A71911"/>
    <w:rPr>
      <w:rFonts w:ascii="Times New Roman" w:cs="Times New Roman" w:hAnsi="Times New Roman"/>
      <w:sz w:val="24"/>
      <w:bdr w:color="auto" w:space="0" w:sz="0" w:val="none"/>
      <w:shd w:color="auto" w:fill="CCFFCC" w:val="clear"/>
      <w:lang w:val="hr-HR"/>
    </w:rPr>
  </w:style>
  <w:style w:customStyle="1" w:styleId="Naslov1Char" w:type="character">
    <w:name w:val="Naslov 1 Char"/>
    <w:basedOn w:val="Zadanifontodlomka"/>
    <w:link w:val="Naslov1"/>
    <w:uiPriority w:val="99"/>
    <w:rsid w:val="00750799"/>
    <w:rPr>
      <w:rFonts w:eastAsiaTheme="minorEastAsia"/>
      <w:i/>
      <w:sz w:val="18"/>
      <w:szCs w:val="24"/>
      <w:lang w:val="en-US"/>
    </w:rPr>
  </w:style>
  <w:style w:styleId="Reetkatablice" w:type="table">
    <w:name w:val="Table Grid"/>
    <w:basedOn w:val="Obinatablica"/>
    <w:rsid w:val="0075079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Revizija" w:type="paragraph">
    <w:name w:val="Revision"/>
    <w:hidden/>
    <w:uiPriority w:val="99"/>
    <w:rsid w:val="00750799"/>
    <w:pPr>
      <w:autoSpaceDE w:val="0"/>
      <w:autoSpaceDN w:val="0"/>
      <w:adjustRightInd w:val="0"/>
    </w:pPr>
    <w:rPr>
      <w:rFonts w:eastAsiaTheme="minorEastAsia"/>
      <w:sz w:val="24"/>
      <w:szCs w:val="24"/>
    </w:rPr>
  </w:style>
  <w:style w:customStyle="1" w:styleId="DeltaViewTableHeading" w:type="paragraph">
    <w:name w:val="DeltaView Table Heading"/>
    <w:basedOn w:val="Normal"/>
    <w:uiPriority w:val="99"/>
    <w:rsid w:val="00750799"/>
    <w:pPr>
      <w:autoSpaceDE w:val="0"/>
      <w:autoSpaceDN w:val="0"/>
      <w:adjustRightInd w:val="0"/>
      <w:spacing w:after="120"/>
    </w:pPr>
    <w:rPr>
      <w:rFonts w:ascii="Arial" w:eastAsiaTheme="minorEastAsia" w:hAnsi="Arial"/>
      <w:b/>
      <w:lang w:val="en-US"/>
    </w:rPr>
  </w:style>
  <w:style w:customStyle="1" w:styleId="DeltaViewTableBody" w:type="paragraph">
    <w:name w:val="DeltaView Table Body"/>
    <w:basedOn w:val="Normal"/>
    <w:uiPriority w:val="99"/>
    <w:rsid w:val="00750799"/>
    <w:pPr>
      <w:autoSpaceDE w:val="0"/>
      <w:autoSpaceDN w:val="0"/>
      <w:adjustRightInd w:val="0"/>
    </w:pPr>
    <w:rPr>
      <w:rFonts w:ascii="Arial" w:eastAsiaTheme="minorEastAsia" w:hAnsi="Arial"/>
      <w:lang w:val="en-US"/>
    </w:rPr>
  </w:style>
  <w:style w:customStyle="1" w:styleId="DeltaViewAnnounce" w:type="paragraph">
    <w:name w:val="DeltaView Announce"/>
    <w:uiPriority w:val="99"/>
    <w:rsid w:val="00750799"/>
    <w:pPr>
      <w:autoSpaceDE w:val="0"/>
      <w:autoSpaceDN w:val="0"/>
      <w:adjustRightInd w:val="0"/>
      <w:spacing w:after="100" w:afterAutospacing="1" w:before="100" w:beforeAutospacing="1"/>
    </w:pPr>
    <w:rPr>
      <w:rFonts w:ascii="Arial" w:eastAsiaTheme="minorEastAsia" w:hAnsi="Arial"/>
      <w:sz w:val="24"/>
      <w:szCs w:val="24"/>
      <w:lang w:val="en-GB"/>
    </w:rPr>
  </w:style>
  <w:style w:customStyle="1" w:styleId="DeltaViewInsertion" w:type="character">
    <w:name w:val="DeltaView Insertion"/>
    <w:uiPriority w:val="99"/>
    <w:rsid w:val="00750799"/>
    <w:rPr>
      <w:color w:val="0000FF"/>
      <w:u w:val="double"/>
    </w:rPr>
  </w:style>
  <w:style w:customStyle="1" w:styleId="DeltaViewDeletion" w:type="character">
    <w:name w:val="DeltaView Deletion"/>
    <w:uiPriority w:val="99"/>
    <w:rsid w:val="00750799"/>
    <w:rPr>
      <w:strike/>
      <w:color w:val="FF0000"/>
    </w:rPr>
  </w:style>
  <w:style w:customStyle="1" w:styleId="DeltaViewMoveSource" w:type="character">
    <w:name w:val="DeltaView Move Source"/>
    <w:uiPriority w:val="99"/>
    <w:rsid w:val="00750799"/>
    <w:rPr>
      <w:strike/>
      <w:color w:val="00C000"/>
    </w:rPr>
  </w:style>
  <w:style w:customStyle="1" w:styleId="DeltaViewMoveDestination" w:type="character">
    <w:name w:val="DeltaView Move Destination"/>
    <w:uiPriority w:val="99"/>
    <w:rsid w:val="00750799"/>
    <w:rPr>
      <w:color w:val="00C000"/>
      <w:u w:val="double"/>
    </w:rPr>
  </w:style>
  <w:style w:customStyle="1" w:styleId="DeltaViewChangeNumber" w:type="character">
    <w:name w:val="DeltaView Change Number"/>
    <w:uiPriority w:val="99"/>
    <w:rsid w:val="00750799"/>
    <w:rPr>
      <w:color w:val="000000"/>
      <w:vertAlign w:val="superscript"/>
    </w:rPr>
  </w:style>
  <w:style w:customStyle="1" w:styleId="DeltaViewDelimiter" w:type="character">
    <w:name w:val="DeltaView Delimiter"/>
    <w:uiPriority w:val="99"/>
    <w:rsid w:val="00750799"/>
  </w:style>
  <w:style w:styleId="Kartadokumenta" w:type="paragraph">
    <w:name w:val="Document Map"/>
    <w:basedOn w:val="Normal"/>
    <w:link w:val="KartadokumentaChar"/>
    <w:uiPriority w:val="99"/>
    <w:rsid w:val="00750799"/>
    <w:pPr>
      <w:shd w:color="auto" w:fill="000080" w:val="clear"/>
      <w:autoSpaceDE w:val="0"/>
      <w:autoSpaceDN w:val="0"/>
      <w:adjustRightInd w:val="0"/>
    </w:pPr>
    <w:rPr>
      <w:rFonts w:ascii="Tahoma" w:eastAsiaTheme="minorEastAsia" w:hAnsi="Tahoma"/>
      <w:lang w:val="en-US"/>
    </w:rPr>
  </w:style>
  <w:style w:customStyle="1" w:styleId="KartadokumentaChar" w:type="character">
    <w:name w:val="Karta dokumenta Char"/>
    <w:basedOn w:val="Zadanifontodlomka"/>
    <w:link w:val="Kartadokumenta"/>
    <w:uiPriority w:val="99"/>
    <w:rsid w:val="00750799"/>
    <w:rPr>
      <w:rFonts w:ascii="Tahoma" w:eastAsiaTheme="minorEastAsia" w:hAnsi="Tahoma"/>
      <w:sz w:val="24"/>
      <w:szCs w:val="24"/>
      <w:shd w:color="auto" w:fill="000080" w:val="clear"/>
      <w:lang w:val="en-US"/>
    </w:rPr>
  </w:style>
  <w:style w:customStyle="1" w:styleId="DeltaViewFormatChange" w:type="character">
    <w:name w:val="DeltaView Format Change"/>
    <w:uiPriority w:val="99"/>
    <w:rsid w:val="00750799"/>
    <w:rPr>
      <w:color w:val="000000"/>
    </w:rPr>
  </w:style>
  <w:style w:customStyle="1" w:styleId="DeltaViewMovedDeletion" w:type="character">
    <w:name w:val="DeltaView Moved Deletion"/>
    <w:uiPriority w:val="99"/>
    <w:rsid w:val="00750799"/>
    <w:rPr>
      <w:strike/>
      <w:color w:val="C08080"/>
    </w:rPr>
  </w:style>
  <w:style w:customStyle="1" w:styleId="DeltaViewComment" w:type="character">
    <w:name w:val="DeltaView Comment"/>
    <w:basedOn w:val="Zadanifontodlomka"/>
    <w:uiPriority w:val="99"/>
    <w:rsid w:val="00750799"/>
    <w:rPr>
      <w:color w:val="000000"/>
    </w:rPr>
  </w:style>
  <w:style w:customStyle="1" w:styleId="DeltaViewStyleChangeText" w:type="character">
    <w:name w:val="DeltaView Style Change Text"/>
    <w:uiPriority w:val="99"/>
    <w:rsid w:val="00750799"/>
    <w:rPr>
      <w:color w:val="000000"/>
      <w:u w:val="double"/>
    </w:rPr>
  </w:style>
  <w:style w:customStyle="1" w:styleId="DeltaViewStyleChangeLabel" w:type="character">
    <w:name w:val="DeltaView Style Change Label"/>
    <w:uiPriority w:val="99"/>
    <w:rsid w:val="00750799"/>
    <w:rPr>
      <w:color w:val="000000"/>
    </w:rPr>
  </w:style>
  <w:style w:customStyle="1" w:styleId="DeltaViewInsertedComment" w:type="character">
    <w:name w:val="DeltaView Inserted Comment"/>
    <w:basedOn w:val="DeltaViewComment"/>
    <w:uiPriority w:val="99"/>
    <w:rsid w:val="00750799"/>
    <w:rPr>
      <w:color w:val="0000FF"/>
      <w:u w:val="double"/>
    </w:rPr>
  </w:style>
  <w:style w:customStyle="1" w:styleId="DeltaViewDeletedComment" w:type="character">
    <w:name w:val="DeltaView Deleted Comment"/>
    <w:basedOn w:val="DeltaViewComment"/>
    <w:uiPriority w:val="99"/>
    <w:rsid w:val="00750799"/>
    <w:rPr>
      <w:strike/>
      <w:color w:val="FF0000"/>
    </w:rPr>
  </w:style>
  <w:style w:customStyle="1" w:styleId="Default" w:type="paragraph">
    <w:name w:val="Default"/>
    <w:rsid w:val="00D81463"/>
    <w:pPr>
      <w:autoSpaceDE w:val="0"/>
      <w:autoSpaceDN w:val="0"/>
      <w:adjustRightInd w:val="0"/>
    </w:pPr>
    <w:rPr>
      <w:rFonts w:ascii="Calibri" w:cs="Calibri" w:hAnsi="Calibri"/>
      <w:color w:val="000000"/>
      <w:sz w:val="24"/>
      <w:szCs w:val="24"/>
    </w:rPr>
  </w:style>
  <w:style w:customStyle="1" w:styleId="Outline" w:type="numbering">
    <w:name w:val="Outline"/>
    <w:basedOn w:val="Bezpopisa"/>
    <w:rsid w:val="001E3743"/>
    <w:pPr>
      <w:numPr>
        <w:numId w:val="45"/>
      </w:numPr>
    </w:pPr>
  </w:style>
  <w:style w:customStyle="1" w:styleId="TockaPSN" w:type="paragraph">
    <w:name w:val="Tocka PSN"/>
    <w:basedOn w:val="Odlomakpopisa"/>
    <w:rsid w:val="001E3743"/>
    <w:pPr>
      <w:numPr>
        <w:numId w:val="45"/>
      </w:numPr>
      <w:tabs>
        <w:tab w:pos="0" w:val="left"/>
        <w:tab w:pos="426" w:val="left"/>
      </w:tabs>
      <w:suppressAutoHyphens/>
      <w:autoSpaceDN w:val="0"/>
      <w:spacing w:before="120" w:line="288" w:lineRule="auto"/>
      <w:contextualSpacing w:val="0"/>
      <w:jc w:val="both"/>
      <w:textAlignment w:val="baseline"/>
      <w:outlineLvl w:val="0"/>
    </w:pPr>
    <w:rPr>
      <w:rFonts w:ascii="Tahoma" w:cs="font408" w:eastAsia="SimSun" w:hAnsi="Tahoma"/>
      <w:kern w:val="3"/>
      <w:sz w:val="22"/>
      <w:szCs w:val="22"/>
      <w:lang w:eastAsia="ar-SA"/>
    </w:rPr>
  </w:style>
  <w:style w:customStyle="1" w:styleId="WWNum2" w:type="numbering">
    <w:name w:val="WWNum2"/>
    <w:basedOn w:val="Bezpopisa"/>
    <w:rsid w:val="001E3743"/>
    <w:pPr>
      <w:numPr>
        <w:numId w:val="46"/>
      </w:numPr>
    </w:pPr>
  </w:style>
  <w:style w:customStyle="1" w:styleId="Textbody" w:type="paragraph">
    <w:name w:val="Text body"/>
    <w:basedOn w:val="Standard"/>
    <w:rsid w:val="001E3743"/>
    <w:pPr>
      <w:widowControl/>
      <w:spacing w:after="120" w:line="288" w:lineRule="auto"/>
    </w:pPr>
    <w:rPr>
      <w:rFonts w:cs="font408" w:eastAsia="SimSun"/>
      <w:sz w:val="22"/>
      <w:szCs w:val="22"/>
      <w:lang w:eastAsia="ar-SA"/>
    </w:rPr>
  </w:style>
  <w:style w:customStyle="1" w:styleId="WWNum1" w:type="numbering">
    <w:name w:val="WWNum1"/>
    <w:basedOn w:val="Bezpopisa"/>
    <w:rsid w:val="001E3743"/>
    <w:pPr>
      <w:numPr>
        <w:numId w:val="47"/>
      </w:numPr>
    </w:pPr>
  </w:style>
  <w:style w:styleId="Bezproreda" w:type="paragraph">
    <w:name w:val="No Spacing"/>
    <w:uiPriority w:val="1"/>
    <w:qFormat/>
    <w:rsid w:val="00772B80"/>
    <w:rPr>
      <w:sz w:val="24"/>
      <w:szCs w:val="24"/>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75775094">
      <w:bodyDiv w:val="true"/>
      <w:marLeft w:val="80"/>
      <w:marRight w:val="80"/>
      <w:marTop w:val="80"/>
      <w:marBottom w:val="80"/>
      <w:divBdr>
        <w:top w:space="0" w:sz="0" w:color="auto" w:val="none"/>
        <w:left w:space="0" w:sz="0" w:color="auto" w:val="none"/>
        <w:bottom w:space="0" w:sz="0" w:color="auto" w:val="none"/>
        <w:right w:space="0" w:sz="0" w:color="auto" w:val="none"/>
      </w:divBdr>
      <w:divsChild>
        <w:div w:id="863400109">
          <w:marLeft w:val="0"/>
          <w:marRight w:val="0"/>
          <w:marTop w:val="40"/>
          <w:marBottom w:val="0"/>
          <w:divBdr>
            <w:top w:space="0" w:sz="0" w:color="auto" w:val="none"/>
            <w:left w:space="0" w:sz="0" w:color="auto" w:val="none"/>
            <w:bottom w:space="0" w:sz="0" w:color="auto" w:val="none"/>
            <w:right w:space="0" w:sz="0" w:color="auto" w:val="none"/>
          </w:divBdr>
          <w:divsChild>
            <w:div w:id="1345323213">
              <w:marLeft w:val="0"/>
              <w:marRight w:val="0"/>
              <w:marTop w:val="0"/>
              <w:marBottom w:val="0"/>
              <w:divBdr>
                <w:top w:space="0" w:sz="0" w:color="auto" w:val="none"/>
                <w:left w:space="0" w:sz="0" w:color="auto" w:val="none"/>
                <w:bottom w:space="0" w:sz="0" w:color="auto" w:val="none"/>
                <w:right w:space="0" w:sz="0" w:color="auto" w:val="none"/>
              </w:divBdr>
              <w:divsChild>
                <w:div w:id="1577400853">
                  <w:marLeft w:val="2500"/>
                  <w:marRight w:val="0"/>
                  <w:marTop w:val="0"/>
                  <w:marBottom w:val="200"/>
                  <w:divBdr>
                    <w:top w:space="0" w:sz="0" w:color="auto" w:val="none"/>
                    <w:left w:space="0" w:sz="0" w:color="auto" w:val="none"/>
                    <w:bottom w:space="0" w:sz="0" w:color="auto" w:val="none"/>
                    <w:right w:space="0" w:sz="0" w:color="auto" w:val="none"/>
                  </w:divBdr>
                  <w:divsChild>
                    <w:div w:id="993532539">
                      <w:marLeft w:val="0"/>
                      <w:marRight w:val="0"/>
                      <w:marTop w:val="0"/>
                      <w:marBottom w:val="0"/>
                      <w:divBdr>
                        <w:top w:space="0" w:sz="0" w:color="auto" w:val="none"/>
                        <w:left w:space="0" w:sz="0" w:color="auto" w:val="none"/>
                        <w:bottom w:space="0" w:sz="0" w:color="auto" w:val="none"/>
                        <w:right w:space="0" w:sz="0" w:color="auto" w:val="none"/>
                      </w:divBdr>
                      <w:divsChild>
                        <w:div w:id="1549534870">
                          <w:marLeft w:val="0"/>
                          <w:marRight w:val="0"/>
                          <w:marTop w:val="0"/>
                          <w:marBottom w:val="0"/>
                          <w:divBdr>
                            <w:top w:space="0" w:sz="0" w:color="auto" w:val="none"/>
                            <w:left w:space="0" w:sz="0" w:color="auto" w:val="none"/>
                            <w:bottom w:space="0" w:sz="0" w:color="auto" w:val="none"/>
                            <w:right w:space="0" w:sz="0" w:color="auto" w:val="none"/>
                          </w:divBdr>
                          <w:divsChild>
                            <w:div w:id="563688380">
                              <w:marLeft w:val="0"/>
                              <w:marRight w:val="0"/>
                              <w:marTop w:val="0"/>
                              <w:marBottom w:val="0"/>
                              <w:divBdr>
                                <w:top w:space="0" w:sz="0" w:color="auto" w:val="none"/>
                                <w:left w:space="0" w:sz="0" w:color="auto" w:val="none"/>
                                <w:bottom w:space="0" w:sz="0" w:color="auto" w:val="none"/>
                                <w:right w:space="0" w:sz="0" w:color="auto" w:val="none"/>
                              </w:divBdr>
                              <w:divsChild>
                                <w:div w:id="1072586673">
                                  <w:marLeft w:val="0"/>
                                  <w:marRight w:val="0"/>
                                  <w:marTop w:val="0"/>
                                  <w:marBottom w:val="0"/>
                                  <w:divBdr>
                                    <w:top w:space="0" w:sz="0" w:color="auto" w:val="none"/>
                                    <w:left w:space="0" w:sz="0" w:color="auto" w:val="none"/>
                                    <w:bottom w:space="0" w:sz="0" w:color="auto" w:val="none"/>
                                    <w:right w:space="0" w:sz="0" w:color="auto" w:val="none"/>
                                  </w:divBdr>
                                  <w:divsChild>
                                    <w:div w:id="147327395">
                                      <w:marLeft w:val="0"/>
                                      <w:marRight w:val="0"/>
                                      <w:marTop w:val="0"/>
                                      <w:marBottom w:val="0"/>
                                      <w:divBdr>
                                        <w:top w:space="0" w:sz="0" w:color="auto" w:val="none"/>
                                        <w:left w:space="0" w:sz="0" w:color="auto" w:val="none"/>
                                        <w:bottom w:space="0" w:sz="0" w:color="auto" w:val="none"/>
                                        <w:right w:space="0" w:sz="0" w:color="auto" w:val="none"/>
                                      </w:divBdr>
                                      <w:divsChild>
                                        <w:div w:id="2100563529">
                                          <w:marLeft w:val="0"/>
                                          <w:marRight w:val="0"/>
                                          <w:marTop w:val="0"/>
                                          <w:marBottom w:val="0"/>
                                          <w:divBdr>
                                            <w:top w:space="0" w:sz="0" w:color="auto" w:val="none"/>
                                            <w:left w:space="0" w:sz="0" w:color="auto" w:val="none"/>
                                            <w:bottom w:space="0" w:sz="0" w:color="auto" w:val="none"/>
                                            <w:right w:space="0" w:sz="0" w:color="auto" w:val="none"/>
                                          </w:divBdr>
                                          <w:divsChild>
                                            <w:div w:id="110049399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44326169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20. srpnja 2017.</izvorni_sadrzaj>
    <derivirana_varijabla naziv="DomainObject.DatumDonosenjaOdluke_1">20. srpnja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Nikolina</izvorni_sadrzaj>
    <derivirana_varijabla naziv="DomainObject.DonositeljOdluke.Ime_1">Nikolina</derivirana_varijabla>
  </DomainObject.DonositeljOdluke.Ime>
  <DomainObject.DonositeljOdluke.Prezime>
    <izvorni_sadrzaj>Dorić Hadžisejdić</izvorni_sadrzaj>
    <derivirana_varijabla naziv="DomainObject.DonositeljOdluke.Prezime_1">Dorić Hadžisejdić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1442</izvorni_sadrzaj>
    <derivirana_varijabla naziv="DomainObject.Predmet.Broj_1">1442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svibnja 2017.</izvorni_sadrzaj>
    <derivirana_varijabla naziv="DomainObject.Predmet.DatumOsnivanja_1">9. svibnja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St-1442/2017</izvorni_sadrzaj>
    <derivirana_varijabla naziv="DomainObject.Predmet.OznakaBroj_1">St-1442/2017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BIOTRON d.o.o. za proizvodnju biogoriva</izvorni_sadrzaj>
    <derivirana_varijabla naziv="DomainObject.Predmet.ProtustrankaFormated_1">  BIOTRON d.o.o. za proizvodnju biogoriva</derivirana_varijabla>
  </DomainObject.Predmet.ProtustrankaFormated>
  <DomainObject.Predmet.ProtustrankaFormatedOIB>
    <izvorni_sadrzaj>  BIOTRON d.o.o. za proizvodnju biogoriva, OIB 17525141953</izvorni_sadrzaj>
    <derivirana_varijabla naziv="DomainObject.Predmet.ProtustrankaFormatedOIB_1">  BIOTRON d.o.o. za proizvodnju biogoriva, OIB 17525141953</derivirana_varijabla>
  </DomainObject.Predmet.ProtustrankaFormatedOIB>
  <DomainObject.Predmet.ProtustrankaFormatedWithAdress>
    <izvorni_sadrzaj> BIOTRON d.o.o. za proizvodnju biogoriva, Karlovačka cesta 124, 47280 Ozalj</izvorni_sadrzaj>
    <derivirana_varijabla naziv="DomainObject.Predmet.ProtustrankaFormatedWithAdress_1"> BIOTRON d.o.o. za proizvodnju biogoriva, Karlovačka cesta 124, 47280 Ozalj</derivirana_varijabla>
  </DomainObject.Predmet.ProtustrankaFormatedWithAdress>
  <DomainObject.Predmet.ProtustrankaFormatedWithAdressOIB>
    <izvorni_sadrzaj> BIOTRON d.o.o. za proizvodnju biogoriva, OIB 17525141953, Karlovačka cesta 124, 47280 Ozalj</izvorni_sadrzaj>
    <derivirana_varijabla naziv="DomainObject.Predmet.ProtustrankaFormatedWithAdressOIB_1"> BIOTRON d.o.o. za proizvodnju biogoriva, OIB 17525141953, Karlovačka cesta 124, 47280 Ozalj</derivirana_varijabla>
  </DomainObject.Predmet.ProtustrankaFormatedWithAdressOIB>
  <DomainObject.Predmet.ProtustrankaWithAdress>
    <izvorni_sadrzaj>BIOTRON d.o.o. za proizvodnju biogoriva Karlovačka cesta 124, 47280 Ozalj</izvorni_sadrzaj>
    <derivirana_varijabla naziv="DomainObject.Predmet.ProtustrankaWithAdress_1">BIOTRON d.o.o. za proizvodnju biogoriva Karlovačka cesta 124, 47280 Ozalj</derivirana_varijabla>
  </DomainObject.Predmet.ProtustrankaWithAdress>
  <DomainObject.Predmet.ProtustrankaWithAdressOIB>
    <izvorni_sadrzaj>BIOTRON d.o.o. za proizvodnju biogoriva, OIB 17525141953, Karlovačka cesta 124, 47280 Ozalj</izvorni_sadrzaj>
    <derivirana_varijabla naziv="DomainObject.Predmet.ProtustrankaWithAdressOIB_1">BIOTRON d.o.o. za proizvodnju biogoriva, OIB 17525141953, Karlovačka cesta 124, 47280 Ozalj</derivirana_varijabla>
  </DomainObject.Predmet.ProtustrankaWithAdressOIB>
  <DomainObject.Predmet.ProtustrankaNazivFormated>
    <izvorni_sadrzaj>BIOTRON d.o.o. za proizvodnju biogoriva</izvorni_sadrzaj>
    <derivirana_varijabla naziv="DomainObject.Predmet.ProtustrankaNazivFormated_1">BIOTRON d.o.o. za proizvodnju biogoriva</derivirana_varijabla>
  </DomainObject.Predmet.ProtustrankaNazivFormated>
  <DomainObject.Predmet.ProtustrankaNazivFormatedOIB>
    <izvorni_sadrzaj>BIOTRON d.o.o. za proizvodnju biogoriva, OIB 17525141953</izvorni_sadrzaj>
    <derivirana_varijabla naziv="DomainObject.Predmet.ProtustrankaNazivFormatedOIB_1">BIOTRON d.o.o. za proizvodnju biogoriva, OIB 17525141953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89.St - N. Dorić Hadžisejdić</izvorni_sadrzaj>
    <derivirana_varijabla naziv="DomainObject.Predmet.Referada.Naziv_1">89.St - N. Dorić Hadžisejdić</derivirana_varijabla>
  </DomainObject.Predmet.Referada.Naziv>
  <DomainObject.Predmet.Referada.Oznaka>
    <izvorni_sadrzaj>89.St</izvorni_sadrzaj>
    <derivirana_varijabla naziv="DomainObject.Predmet.Referada.Oznaka_1">89.St</derivirana_varijabla>
  </DomainObject.Predmet.Referada.Oznaka>
  <DomainObject.Predmet.Referada.Prostorija.Naziv>
    <izvorni_sadrzaj>Soba UZ II 95</izvorni_sadrzaj>
    <derivirana_varijabla naziv="DomainObject.Predmet.Referada.Prostorija.Naziv_1">Soba UZ II 95</derivirana_varijabla>
  </DomainObject.Predmet.Referada.Prostorija.Naziv>
  <DomainObject.Predmet.Referada.Prostorija.Oznaka>
    <izvorni_sadrzaj>UZ II 95</izvorni_sadrzaj>
    <derivirana_varijabla naziv="DomainObject.Predmet.Referada.Prostorija.Oznaka_1">UZ II 95</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Nikolina Dorić Hadžisejdić</izvorni_sadrzaj>
    <derivirana_varijabla naziv="DomainObject.Predmet.Referada.Sudac_1">Nikolina Dorić Hadžisejdić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BIOTRON d.o.o. za proizvodnju biogoriva</izvorni_sadrzaj>
    <derivirana_varijabla naziv="DomainObject.Predmet.StrankaFormated_1">  BIOTRON d.o.o. za proizvodnju biogoriva</derivirana_varijabla>
  </DomainObject.Predmet.StrankaFormated>
  <DomainObject.Predmet.StrankaFormatedOIB>
    <izvorni_sadrzaj>  BIOTRON d.o.o. za proizvodnju biogoriva, OIB 17525141953</izvorni_sadrzaj>
    <derivirana_varijabla naziv="DomainObject.Predmet.StrankaFormatedOIB_1">  BIOTRON d.o.o. za proizvodnju biogoriva, OIB 17525141953</derivirana_varijabla>
  </DomainObject.Predmet.StrankaFormatedOIB>
  <DomainObject.Predmet.StrankaFormatedWithAdress>
    <izvorni_sadrzaj> BIOTRON d.o.o. za proizvodnju biogoriva, Karlovačka cesta 124, 47280 Ozalj</izvorni_sadrzaj>
    <derivirana_varijabla naziv="DomainObject.Predmet.StrankaFormatedWithAdress_1"> BIOTRON d.o.o. za proizvodnju biogoriva, Karlovačka cesta 124, 47280 Ozalj</derivirana_varijabla>
  </DomainObject.Predmet.StrankaFormatedWithAdress>
  <DomainObject.Predmet.StrankaFormatedWithAdressOIB>
    <izvorni_sadrzaj> BIOTRON d.o.o. za proizvodnju biogoriva, OIB 17525141953, Karlovačka cesta 124, 47280 Ozalj</izvorni_sadrzaj>
    <derivirana_varijabla naziv="DomainObject.Predmet.StrankaFormatedWithAdressOIB_1"> BIOTRON d.o.o. za proizvodnju biogoriva, OIB 17525141953, Karlovačka cesta 124, 47280 Ozalj</derivirana_varijabla>
  </DomainObject.Predmet.StrankaFormatedWithAdressOIB>
  <DomainObject.Predmet.StrankaWithAdress>
    <izvorni_sadrzaj>BIOTRON d.o.o. za proizvodnju biogoriva Karlovačka cesta 124,47280 Ozalj</izvorni_sadrzaj>
    <derivirana_varijabla naziv="DomainObject.Predmet.StrankaWithAdress_1">BIOTRON d.o.o. za proizvodnju biogoriva Karlovačka cesta 124,47280 Ozalj</derivirana_varijabla>
  </DomainObject.Predmet.StrankaWithAdress>
  <DomainObject.Predmet.StrankaWithAdressOIB>
    <izvorni_sadrzaj>BIOTRON d.o.o. za proizvodnju biogoriva, OIB 17525141953, Karlovačka cesta 124,47280 Ozalj</izvorni_sadrzaj>
    <derivirana_varijabla naziv="DomainObject.Predmet.StrankaWithAdressOIB_1">BIOTRON d.o.o. za proizvodnju biogoriva, OIB 17525141953, Karlovačka cesta 124,47280 Ozalj</derivirana_varijabla>
  </DomainObject.Predmet.StrankaWithAdressOIB>
  <DomainObject.Predmet.StrankaNazivFormated>
    <izvorni_sadrzaj>BIOTRON d.o.o. za proizvodnju biogoriva</izvorni_sadrzaj>
    <derivirana_varijabla naziv="DomainObject.Predmet.StrankaNazivFormated_1">BIOTRON d.o.o. za proizvodnju biogoriva</derivirana_varijabla>
  </DomainObject.Predmet.StrankaNazivFormated>
  <DomainObject.Predmet.StrankaNazivFormatedOIB>
    <izvorni_sadrzaj>BIOTRON d.o.o. za proizvodnju biogoriva, OIB 17525141953</izvorni_sadrzaj>
    <derivirana_varijabla naziv="DomainObject.Predmet.StrankaNazivFormatedOIB_1">BIOTRON d.o.o. za proizvodnju biogoriva, OIB 17525141953</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89.St - N. Dorić Hadžisejdić</izvorni_sadrzaj>
    <derivirana_varijabla naziv="DomainObject.Predmet.TrenutnaLokacijaSpisa.Naziv_1">89.St - N. Dorić Hadžisejdić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Karmela Dolenc</izvorni_sadrzaj>
    <derivirana_varijabla naziv="DomainObject.Predmet.Zapisnicar_1">Karmela Dolenc</derivirana_varijabla>
  </DomainObject.Predmet.Zapisnicar>
  <DomainObject.Predmet.StrankaListFormated>
    <izvorni_sadrzaj>
      <item>BIOTRON d.o.o. za proizvodnju biogoriva</item>
    </izvorni_sadrzaj>
    <derivirana_varijabla naziv="DomainObject.Predmet.StrankaListFormated_1">
      <item>BIOTRON d.o.o. za proizvodnju biogoriva</item>
    </derivirana_varijabla>
  </DomainObject.Predmet.StrankaListFormated>
  <DomainObject.Predmet.StrankaListFormatedOIB>
    <izvorni_sadrzaj>
      <item>BIOTRON d.o.o. za proizvodnju biogoriva, OIB 17525141953</item>
    </izvorni_sadrzaj>
    <derivirana_varijabla naziv="DomainObject.Predmet.StrankaListFormatedOIB_1">
      <item>BIOTRON d.o.o. za proizvodnju biogoriva, OIB 17525141953</item>
    </derivirana_varijabla>
  </DomainObject.Predmet.StrankaListFormatedOIB>
  <DomainObject.Predmet.StrankaListFormatedWithAdress>
    <izvorni_sadrzaj>
      <item>BIOTRON d.o.o. za proizvodnju biogoriva, Karlovačka cesta 124, 47280 Ozalj</item>
    </izvorni_sadrzaj>
    <derivirana_varijabla naziv="DomainObject.Predmet.StrankaListFormatedWithAdress_1">
      <item>BIOTRON d.o.o. za proizvodnju biogoriva, Karlovačka cesta 124, 47280 Ozalj</item>
    </derivirana_varijabla>
  </DomainObject.Predmet.StrankaListFormatedWithAdress>
  <DomainObject.Predmet.StrankaListFormatedWithAdressOIB>
    <izvorni_sadrzaj>
      <item>BIOTRON d.o.o. za proizvodnju biogoriva, OIB 17525141953, Karlovačka cesta 124, 47280 Ozalj</item>
    </izvorni_sadrzaj>
    <derivirana_varijabla naziv="DomainObject.Predmet.StrankaListFormatedWithAdressOIB_1">
      <item>BIOTRON d.o.o. za proizvodnju biogoriva, OIB 17525141953, Karlovačka cesta 124, 47280 Ozalj</item>
    </derivirana_varijabla>
  </DomainObject.Predmet.StrankaListFormatedWithAdressOIB>
  <DomainObject.Predmet.StrankaListNazivFormated>
    <izvorni_sadrzaj>
      <item>BIOTRON d.o.o. za proizvodnju biogoriva</item>
    </izvorni_sadrzaj>
    <derivirana_varijabla naziv="DomainObject.Predmet.StrankaListNazivFormated_1">
      <item>BIOTRON d.o.o. za proizvodnju biogoriva</item>
    </derivirana_varijabla>
  </DomainObject.Predmet.StrankaListNazivFormated>
  <DomainObject.Predmet.StrankaListNazivFormatedOIB>
    <izvorni_sadrzaj>
      <item>BIOTRON d.o.o. za proizvodnju biogoriva, OIB 17525141953</item>
    </izvorni_sadrzaj>
    <derivirana_varijabla naziv="DomainObject.Predmet.StrankaListNazivFormatedOIB_1">
      <item>BIOTRON d.o.o. za proizvodnju biogoriva, OIB 17525141953</item>
    </derivirana_varijabla>
  </DomainObject.Predmet.StrankaListNazivFormatedOIB>
  <DomainObject.Predmet.ProtuStrankaListFormated>
    <izvorni_sadrzaj>
      <item>BIOTRON d.o.o. za proizvodnju biogoriva</item>
    </izvorni_sadrzaj>
    <derivirana_varijabla naziv="DomainObject.Predmet.ProtuStrankaListFormated_1">
      <item>BIOTRON d.o.o. za proizvodnju biogoriva</item>
    </derivirana_varijabla>
  </DomainObject.Predmet.ProtuStrankaListFormated>
  <DomainObject.Predmet.ProtuStrankaListFormatedOIB>
    <izvorni_sadrzaj>
      <item>BIOTRON d.o.o. za proizvodnju biogoriva, OIB 17525141953</item>
    </izvorni_sadrzaj>
    <derivirana_varijabla naziv="DomainObject.Predmet.ProtuStrankaListFormatedOIB_1">
      <item>BIOTRON d.o.o. za proizvodnju biogoriva, OIB 17525141953</item>
    </derivirana_varijabla>
  </DomainObject.Predmet.ProtuStrankaListFormatedOIB>
  <DomainObject.Predmet.ProtuStrankaListFormatedWithAdress>
    <izvorni_sadrzaj>
      <item>BIOTRON d.o.o. za proizvodnju biogoriva, Karlovačka cesta 124, 47280 Ozalj</item>
    </izvorni_sadrzaj>
    <derivirana_varijabla naziv="DomainObject.Predmet.ProtuStrankaListFormatedWithAdress_1">
      <item>BIOTRON d.o.o. za proizvodnju biogoriva, Karlovačka cesta 124, 47280 Ozalj</item>
    </derivirana_varijabla>
  </DomainObject.Predmet.ProtuStrankaListFormatedWithAdress>
  <DomainObject.Predmet.ProtuStrankaListFormatedWithAdressOIB>
    <izvorni_sadrzaj>
      <item>BIOTRON d.o.o. za proizvodnju biogoriva, OIB 17525141953, Karlovačka cesta 124, 47280 Ozalj</item>
    </izvorni_sadrzaj>
    <derivirana_varijabla naziv="DomainObject.Predmet.ProtuStrankaListFormatedWithAdressOIB_1">
      <item>BIOTRON d.o.o. za proizvodnju biogoriva, OIB 17525141953, Karlovačka cesta 124, 47280 Ozalj</item>
    </derivirana_varijabla>
  </DomainObject.Predmet.ProtuStrankaListFormatedWithAdressOIB>
  <DomainObject.Predmet.ProtuStrankaListNazivFormated>
    <izvorni_sadrzaj>
      <item>BIOTRON d.o.o. za proizvodnju biogoriva</item>
    </izvorni_sadrzaj>
    <derivirana_varijabla naziv="DomainObject.Predmet.ProtuStrankaListNazivFormated_1">
      <item>BIOTRON d.o.o. za proizvodnju biogoriva</item>
    </derivirana_varijabla>
  </DomainObject.Predmet.ProtuStrankaListNazivFormated>
  <DomainObject.Predmet.ProtuStrankaListNazivFormatedOIB>
    <izvorni_sadrzaj>
      <item>BIOTRON d.o.o. za proizvodnju biogoriva, OIB 17525141953</item>
    </izvorni_sadrzaj>
    <derivirana_varijabla naziv="DomainObject.Predmet.ProtuStrankaListNazivFormatedOIB_1">
      <item>BIOTRON d.o.o. za proizvodnju biogoriva, OIB 17525141953</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20. srpnja 2017.</izvorni_sadrzaj>
    <derivirana_varijabla naziv="DomainObject.Datum_1">20. srpnja 2017.</derivirana_varijabla>
  </DomainObject.Datum>
  <DomainObject.PoslovniBrojDokumenta>
    <izvorni_sadrzaj/>
    <derivirana_varijabla naziv="DomainObject.PoslovniBrojDokumenta_1"/>
  </DomainObject.PoslovniBrojDokumenta>
  <DomainObject.Predmet.StrankaIDrugi>
    <izvorni_sadrzaj>BIOTRON d.o.o. za proizvodnju biogoriva</izvorni_sadrzaj>
    <derivirana_varijabla naziv="DomainObject.Predmet.StrankaIDrugi_1">BIOTRON d.o.o. za proizvodnju biogoriva</derivirana_varijabla>
  </DomainObject.Predmet.StrankaIDrugi>
  <DomainObject.Predmet.ProtustrankaIDrugi>
    <izvorni_sadrzaj>BIOTRON d.o.o. za proizvodnju biogoriva</izvorni_sadrzaj>
    <derivirana_varijabla naziv="DomainObject.Predmet.ProtustrankaIDrugi_1">BIOTRON d.o.o. za proizvodnju biogoriva</derivirana_varijabla>
  </DomainObject.Predmet.ProtustrankaIDrugi>
  <DomainObject.Predmet.StrankaIDrugiAdressOIB>
    <izvorni_sadrzaj>BIOTRON d.o.o. za proizvodnju biogoriva, OIB 17525141953, Karlovačka cesta 124, 47280 Ozalj</izvorni_sadrzaj>
    <derivirana_varijabla naziv="DomainObject.Predmet.StrankaIDrugiAdressOIB_1">BIOTRON d.o.o. za proizvodnju biogoriva, OIB 17525141953, Karlovačka cesta 124, 47280 Ozalj</derivirana_varijabla>
  </DomainObject.Predmet.StrankaIDrugiAdressOIB>
  <DomainObject.Predmet.ProtustrankaIDrugiAdressOIB>
    <izvorni_sadrzaj>BIOTRON d.o.o. za proizvodnju biogoriva, OIB 17525141953, Karlovačka cesta 124, 47280 Ozalj</izvorni_sadrzaj>
    <derivirana_varijabla naziv="DomainObject.Predmet.ProtustrankaIDrugiAdressOIB_1">BIOTRON d.o.o. za proizvodnju biogoriva, OIB 17525141953, Karlovačka cesta 124, 47280 Ozalj</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BIOTRON d.o.o. za proizvodnju biogoriva</item>
      <item>BIOTRON d.o.o. za proizvodnju biogoriva</item>
    </izvorni_sadrzaj>
    <derivirana_varijabla naziv="DomainObject.Predmet.SudioniciListNaziv_1">
      <item>BIOTRON d.o.o. za proizvodnju biogoriva</item>
      <item>BIOTRON d.o.o. za proizvodnju biogoriva</item>
    </derivirana_varijabla>
  </DomainObject.Predmet.SudioniciListNaziv>
  <DomainObject.Predmet.SudioniciListAdressOIB>
    <izvorni_sadrzaj>
      <item>BIOTRON d.o.o. za proizvodnju biogoriva, OIB 17525141953, Karlovačka cesta 124,47280 Ozalj</item>
      <item>BIOTRON d.o.o. za proizvodnju biogoriva, OIB 17525141953, Karlovačka cesta 124,47280 Ozalj</item>
    </izvorni_sadrzaj>
    <derivirana_varijabla naziv="DomainObject.Predmet.SudioniciListAdressOIB_1">
      <item>BIOTRON d.o.o. za proizvodnju biogoriva, OIB 17525141953, Karlovačka cesta 124,47280 Ozalj</item>
      <item>BIOTRON d.o.o. za proizvodnju biogoriva, OIB 17525141953, Karlovačka cesta 124,47280 Ozalj</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17525141953</item>
      <item>, OIB 17525141953</item>
    </izvorni_sadrzaj>
    <derivirana_varijabla naziv="DomainObject.Predmet.SudioniciListNazivOIB_1">
      <item>, OIB 17525141953</item>
      <item>, OIB 17525141953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0520B-5A8A-4B1A-9262-AAA815BE010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15</properties:Pages>
  <properties:Words>5293</properties:Words>
  <properties:Characters>31820</properties:Characters>
  <properties:Lines>1098</properties:Lines>
  <properties:Paragraphs>593</properties:Paragraphs>
  <properties:TotalTime>21</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36810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2017-07-20T07:32:00Z</dcterms:created>
  <dc:creator>gzubak</dc:creator>
  <cp:lastModifiedBy>Karmela Dolenc</cp:lastModifiedBy>
  <cp:lastPrinted>2017-07-20T07:58:00Z</cp:lastPrinted>
  <dcterms:modified xmlns:xsi="http://www.w3.org/2001/XMLSchema-instance" xsi:type="dcterms:W3CDTF">2017-07-20T08:52:00Z</dcterms:modified>
  <cp:revision>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15</vt:i4>
  </prop:property>
</prop:Properties>
</file>