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E7E7C" w:rsidR="000E7E7C" w:rsidP="000E7E7C" w:rsidRDefault="00D81140" w14:paraId="ea60a97" w14:textId="ea60a97">
      <w:pPr>
        <w:tabs>
          <w:tab w:val="left" w:pos="708"/>
          <w:tab w:val="center" w:pos="4153"/>
          <w:tab w:val="right" w:pos="8306"/>
        </w:tabs>
        <w15:collapsed w:val="false"/>
        <w:rPr>
          <w:rFonts w:ascii="Arial" w:hAnsi="Arial" w:cs="Arial" w:eastAsiaTheme="minorHAnsi"/>
          <w:szCs w:val="22"/>
          <w:lang w:eastAsia="en-US"/>
        </w:rPr>
      </w:pPr>
      <w:r w:rsidRPr="000E7E7C">
        <w:rPr>
          <w:rFonts w:ascii="Arial" w:hAnsi="Arial" w:cs="Arial"/>
          <w:b/>
        </w:rPr>
        <w:tab/>
      </w:r>
      <w:r w:rsidR="000E7E7C">
        <w:rPr>
          <w:rFonts w:ascii="Arial" w:hAnsi="Arial" w:cs="Arial"/>
          <w:b/>
        </w:rPr>
        <w:t xml:space="preserve">            </w:t>
      </w:r>
      <w:r w:rsidRPr="000E7E7C" w:rsidR="000E7E7C">
        <w:rPr>
          <w:rFonts w:ascii="Arial" w:hAnsi="Arial" w:cs="Arial" w:eastAsiaTheme="minorHAnsi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9"/>
          </v:shape>
          <o:OLEObject Type="Embed" ProgID="Word.Picture.8" ShapeID="_x0000_i1025" DrawAspect="Content" ObjectID="_1845011367" r:id="rId10"/>
        </w:object>
      </w:r>
    </w:p>
    <w:p w:rsidRPr="000E7E7C" w:rsidR="000E7E7C" w:rsidP="000E7E7C" w:rsidRDefault="000E7E7C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0E7E7C">
        <w:rPr>
          <w:rFonts w:ascii="Arial" w:hAnsi="Arial" w:cs="Arial" w:eastAsiaTheme="minorHAnsi"/>
          <w:szCs w:val="22"/>
          <w:lang w:eastAsia="en-US"/>
        </w:rPr>
        <w:tab/>
        <w:t xml:space="preserve">     Republika Hrvatska</w:t>
      </w:r>
    </w:p>
    <w:p w:rsidRPr="000E7E7C" w:rsidR="000E7E7C" w:rsidP="000E7E7C" w:rsidRDefault="000E7E7C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0E7E7C">
        <w:rPr>
          <w:rFonts w:ascii="Arial" w:hAnsi="Arial" w:cs="Arial" w:eastAsiaTheme="minorHAnsi"/>
          <w:szCs w:val="22"/>
          <w:lang w:eastAsia="en-US"/>
        </w:rPr>
        <w:t>Visoki prekršajni sud Republike Hrvatske</w:t>
      </w:r>
    </w:p>
    <w:p w:rsidRPr="000E7E7C" w:rsidR="000E7E7C" w:rsidP="000E7E7C" w:rsidRDefault="000E7E7C">
      <w:pPr>
        <w:ind w:left="708" w:firstLine="708"/>
        <w:rPr>
          <w:rFonts w:ascii="Arial" w:hAnsi="Arial" w:cs="Arial" w:eastAsiaTheme="minorHAnsi"/>
          <w:szCs w:val="22"/>
          <w:lang w:eastAsia="en-US"/>
        </w:rPr>
      </w:pPr>
      <w:r w:rsidRPr="000E7E7C">
        <w:rPr>
          <w:rFonts w:ascii="Arial" w:hAnsi="Arial" w:cs="Arial" w:eastAsiaTheme="minorHAnsi"/>
          <w:szCs w:val="22"/>
          <w:lang w:eastAsia="en-US"/>
        </w:rPr>
        <w:t xml:space="preserve">  Zagreb</w:t>
      </w:r>
    </w:p>
    <w:p w:rsidR="000E7E7C" w:rsidP="000E7E7C" w:rsidRDefault="000E7E7C">
      <w:pPr>
        <w:jc w:val="right"/>
        <w:rPr>
          <w:rFonts w:ascii="Arial" w:hAnsi="Arial" w:cs="Arial"/>
        </w:rPr>
      </w:pPr>
      <w:r w:rsidRPr="000E7E7C">
        <w:rPr>
          <w:rFonts w:ascii="Arial" w:hAnsi="Arial" w:cs="Arial"/>
        </w:rPr>
        <w:t>Broj:</w:t>
      </w:r>
      <w:r>
        <w:rPr>
          <w:rFonts w:ascii="Arial" w:hAnsi="Arial" w:cs="Arial"/>
        </w:rPr>
        <w:t xml:space="preserve"> </w:t>
      </w:r>
      <w:r w:rsidRPr="000E7E7C">
        <w:rPr>
          <w:rFonts w:ascii="Arial" w:hAnsi="Arial" w:cs="Arial"/>
        </w:rPr>
        <w:t xml:space="preserve">Ppž-8174/2023      </w:t>
      </w:r>
    </w:p>
    <w:p w:rsidR="000E7E7C" w:rsidP="000E7E7C" w:rsidRDefault="000E7E7C">
      <w:pPr>
        <w:jc w:val="center"/>
        <w:rPr>
          <w:rFonts w:ascii="Arial" w:hAnsi="Arial" w:cs="Arial"/>
        </w:rPr>
      </w:pPr>
    </w:p>
    <w:p w:rsidRPr="000E7E7C" w:rsidR="005302B1" w:rsidP="000E7E7C" w:rsidRDefault="005302B1">
      <w:pPr>
        <w:jc w:val="center"/>
        <w:rPr>
          <w:rFonts w:ascii="Arial" w:hAnsi="Arial" w:cs="Arial"/>
        </w:rPr>
      </w:pPr>
      <w:r w:rsidRPr="000E7E7C">
        <w:rPr>
          <w:rFonts w:ascii="Arial" w:hAnsi="Arial" w:cs="Arial"/>
        </w:rPr>
        <w:t>R E P U B L I K A   H R V A T S K A</w:t>
      </w:r>
    </w:p>
    <w:p w:rsidRPr="000E7E7C" w:rsidR="005302B1" w:rsidP="000E7E7C" w:rsidRDefault="005302B1">
      <w:pPr>
        <w:rPr>
          <w:rFonts w:ascii="Arial" w:hAnsi="Arial" w:cs="Arial"/>
        </w:rPr>
      </w:pPr>
    </w:p>
    <w:p w:rsidRPr="000E7E7C" w:rsidR="005302B1" w:rsidP="000E7E7C" w:rsidRDefault="005302B1">
      <w:pPr>
        <w:jc w:val="center"/>
        <w:rPr>
          <w:rFonts w:ascii="Arial" w:hAnsi="Arial" w:cs="Arial"/>
        </w:rPr>
      </w:pPr>
      <w:r w:rsidRPr="000E7E7C">
        <w:rPr>
          <w:rFonts w:ascii="Arial" w:hAnsi="Arial" w:cs="Arial"/>
        </w:rPr>
        <w:t>R J E Š E N J E</w:t>
      </w:r>
    </w:p>
    <w:p w:rsidRPr="000E7E7C" w:rsidR="00885369" w:rsidP="000E7E7C" w:rsidRDefault="00885369">
      <w:pPr>
        <w:rPr>
          <w:rFonts w:ascii="Arial" w:hAnsi="Arial" w:cs="Arial"/>
        </w:rPr>
      </w:pPr>
    </w:p>
    <w:p w:rsidRPr="000E7E7C" w:rsidR="00D575C6" w:rsidP="000E7E7C" w:rsidRDefault="00D81140">
      <w:pPr>
        <w:ind w:firstLine="426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Visoki prekršajni sud Republike Hrvatske, u vijeću sastavljenom od sudaca Maria Soljačića kao predsjednika vijeća, te </w:t>
      </w:r>
      <w:r w:rsidRPr="000E7E7C" w:rsidR="00727199">
        <w:rPr>
          <w:rFonts w:ascii="Arial" w:hAnsi="Arial" w:cs="Arial"/>
        </w:rPr>
        <w:t>Tomislava Tomašića</w:t>
      </w:r>
      <w:r w:rsidRPr="000E7E7C" w:rsidR="003E7742">
        <w:rPr>
          <w:rFonts w:ascii="Arial" w:hAnsi="Arial" w:cs="Arial"/>
        </w:rPr>
        <w:t xml:space="preserve"> i </w:t>
      </w:r>
      <w:r w:rsidRPr="000E7E7C" w:rsidR="008E2B36">
        <w:rPr>
          <w:rFonts w:ascii="Arial" w:hAnsi="Arial" w:cs="Arial"/>
        </w:rPr>
        <w:t>Marjane Rajić</w:t>
      </w:r>
      <w:r w:rsidRPr="000E7E7C">
        <w:rPr>
          <w:rFonts w:ascii="Arial" w:hAnsi="Arial" w:cs="Arial"/>
        </w:rPr>
        <w:t xml:space="preserve"> kao član</w:t>
      </w:r>
      <w:r w:rsidRPr="000E7E7C" w:rsidR="00CA013E">
        <w:rPr>
          <w:rFonts w:ascii="Arial" w:hAnsi="Arial" w:cs="Arial"/>
        </w:rPr>
        <w:t>ova</w:t>
      </w:r>
      <w:r w:rsidRPr="000E7E7C">
        <w:rPr>
          <w:rFonts w:ascii="Arial" w:hAnsi="Arial" w:cs="Arial"/>
        </w:rPr>
        <w:t xml:space="preserve"> vijeća, uz sudjelovanje Diane Pavlečić, u svojstvu </w:t>
      </w:r>
      <w:r w:rsidRPr="000E7E7C" w:rsidR="005A33D3">
        <w:rPr>
          <w:rFonts w:ascii="Arial" w:hAnsi="Arial" w:cs="Arial"/>
        </w:rPr>
        <w:t xml:space="preserve">više sudske savjetnice – specijalistice </w:t>
      </w:r>
      <w:r w:rsidRPr="000E7E7C">
        <w:rPr>
          <w:rFonts w:ascii="Arial" w:hAnsi="Arial" w:cs="Arial"/>
        </w:rPr>
        <w:t xml:space="preserve">kao zapisničarke, u prekršajnom postupku protiv </w:t>
      </w:r>
      <w:bookmarkStart w:name="_Hlk198633278" w:id="0"/>
      <w:r w:rsidRPr="000E7E7C" w:rsidR="00D575C6">
        <w:rPr>
          <w:rFonts w:ascii="Arial" w:hAnsi="Arial" w:cs="Arial"/>
        </w:rPr>
        <w:t xml:space="preserve">I-okr. pravne osobe </w:t>
      </w:r>
      <w:r w:rsidRPr="000E7E7C" w:rsidR="008B491D">
        <w:rPr>
          <w:rFonts w:ascii="Arial" w:hAnsi="Arial" w:cs="Arial"/>
        </w:rPr>
        <w:t>HERCEG USLUGE</w:t>
      </w:r>
      <w:r w:rsidRPr="000E7E7C" w:rsidR="005E2C2B">
        <w:rPr>
          <w:rFonts w:ascii="Arial" w:hAnsi="Arial" w:cs="Arial"/>
        </w:rPr>
        <w:t xml:space="preserve"> j.</w:t>
      </w:r>
      <w:r w:rsidRPr="000E7E7C" w:rsidR="004B674C">
        <w:rPr>
          <w:rFonts w:ascii="Arial" w:hAnsi="Arial" w:cs="Arial"/>
        </w:rPr>
        <w:t>d.o.o.</w:t>
      </w:r>
      <w:r w:rsidRPr="000E7E7C" w:rsidR="00D575C6">
        <w:rPr>
          <w:rFonts w:ascii="Arial" w:hAnsi="Arial" w:cs="Arial"/>
        </w:rPr>
        <w:t xml:space="preserve"> </w:t>
      </w:r>
      <w:r w:rsidRPr="000E7E7C" w:rsidR="00C65CC2">
        <w:rPr>
          <w:rFonts w:ascii="Arial" w:hAnsi="Arial" w:cs="Arial"/>
        </w:rPr>
        <w:t>i</w:t>
      </w:r>
      <w:r w:rsidRPr="000E7E7C" w:rsidR="00D575C6">
        <w:rPr>
          <w:rFonts w:ascii="Arial" w:hAnsi="Arial" w:cs="Arial"/>
        </w:rPr>
        <w:t xml:space="preserve"> II-okr. odgovorne osobe </w:t>
      </w:r>
      <w:r w:rsidRPr="000E7E7C" w:rsidR="008B491D">
        <w:rPr>
          <w:rFonts w:ascii="Arial" w:hAnsi="Arial" w:cs="Arial"/>
        </w:rPr>
        <w:t>Ivana Hercega</w:t>
      </w:r>
      <w:bookmarkEnd w:id="0"/>
      <w:r w:rsidRPr="000E7E7C" w:rsidR="00873458">
        <w:rPr>
          <w:rFonts w:ascii="Arial" w:hAnsi="Arial" w:cs="Arial"/>
        </w:rPr>
        <w:t>,</w:t>
      </w:r>
      <w:r w:rsidRPr="000E7E7C" w:rsidR="009A35F5">
        <w:rPr>
          <w:rFonts w:ascii="Arial" w:hAnsi="Arial" w:cs="Arial"/>
        </w:rPr>
        <w:t xml:space="preserve"> zastupane po branitelju Stipi Vuletiću, odvjetniku iz Zagreba,</w:t>
      </w:r>
      <w:r w:rsidRPr="000E7E7C" w:rsidR="00C910B4">
        <w:rPr>
          <w:rFonts w:ascii="Arial" w:hAnsi="Arial" w:cs="Arial"/>
        </w:rPr>
        <w:t xml:space="preserve"> </w:t>
      </w:r>
      <w:r w:rsidRPr="000E7E7C" w:rsidR="003E7742">
        <w:rPr>
          <w:rFonts w:ascii="Arial" w:hAnsi="Arial" w:cs="Arial"/>
        </w:rPr>
        <w:t xml:space="preserve">zbog </w:t>
      </w:r>
      <w:r w:rsidRPr="000E7E7C">
        <w:rPr>
          <w:rFonts w:ascii="Arial" w:hAnsi="Arial" w:cs="Arial"/>
        </w:rPr>
        <w:t xml:space="preserve">prekršaja iz </w:t>
      </w:r>
      <w:bookmarkStart w:name="_Hlk233193955" w:id="1"/>
      <w:bookmarkStart w:name="_Hlk198636167" w:id="2"/>
      <w:r w:rsidRPr="000E7E7C">
        <w:rPr>
          <w:rFonts w:ascii="Arial" w:hAnsi="Arial" w:cs="Arial"/>
        </w:rPr>
        <w:t xml:space="preserve">članka </w:t>
      </w:r>
      <w:r w:rsidRPr="000E7E7C" w:rsidR="005A33D3">
        <w:rPr>
          <w:rFonts w:ascii="Arial" w:hAnsi="Arial" w:cs="Arial"/>
        </w:rPr>
        <w:t>296</w:t>
      </w:r>
      <w:r w:rsidRPr="000E7E7C">
        <w:rPr>
          <w:rFonts w:ascii="Arial" w:hAnsi="Arial" w:cs="Arial"/>
        </w:rPr>
        <w:t xml:space="preserve">. stavka 1. </w:t>
      </w:r>
      <w:bookmarkStart w:name="_Hlk198637637" w:id="3"/>
      <w:r w:rsidRPr="000E7E7C" w:rsidR="00A83CBF">
        <w:rPr>
          <w:rFonts w:ascii="Arial" w:hAnsi="Arial" w:cs="Arial"/>
        </w:rPr>
        <w:t>točke</w:t>
      </w:r>
      <w:bookmarkEnd w:id="3"/>
      <w:r w:rsidRPr="000E7E7C">
        <w:rPr>
          <w:rFonts w:ascii="Arial" w:hAnsi="Arial" w:cs="Arial"/>
        </w:rPr>
        <w:t xml:space="preserve"> </w:t>
      </w:r>
      <w:r w:rsidRPr="000E7E7C" w:rsidR="005A33D3">
        <w:rPr>
          <w:rFonts w:ascii="Arial" w:hAnsi="Arial" w:cs="Arial"/>
        </w:rPr>
        <w:t>1</w:t>
      </w:r>
      <w:r w:rsidRPr="000E7E7C" w:rsidR="004D2F23">
        <w:rPr>
          <w:rFonts w:ascii="Arial" w:hAnsi="Arial" w:cs="Arial"/>
        </w:rPr>
        <w:t>6</w:t>
      </w:r>
      <w:r w:rsidRPr="000E7E7C">
        <w:rPr>
          <w:rFonts w:ascii="Arial" w:hAnsi="Arial" w:cs="Arial"/>
        </w:rPr>
        <w:t xml:space="preserve">. i stavka </w:t>
      </w:r>
      <w:r w:rsidRPr="000E7E7C" w:rsidR="00D575C6">
        <w:rPr>
          <w:rFonts w:ascii="Arial" w:hAnsi="Arial" w:cs="Arial"/>
        </w:rPr>
        <w:t>2</w:t>
      </w:r>
      <w:r w:rsidRPr="000E7E7C" w:rsidR="00560310">
        <w:rPr>
          <w:rFonts w:ascii="Arial" w:hAnsi="Arial" w:cs="Arial"/>
        </w:rPr>
        <w:t>.</w:t>
      </w:r>
      <w:r w:rsidRPr="000E7E7C" w:rsidR="008B491D">
        <w:rPr>
          <w:rFonts w:ascii="Arial" w:hAnsi="Arial" w:cs="Arial"/>
        </w:rPr>
        <w:t>, članka 298. stavka 1. i 2.</w:t>
      </w:r>
      <w:r w:rsidRPr="000E7E7C">
        <w:rPr>
          <w:rFonts w:ascii="Arial" w:hAnsi="Arial" w:cs="Arial"/>
        </w:rPr>
        <w:t xml:space="preserve"> </w:t>
      </w:r>
      <w:bookmarkEnd w:id="1"/>
      <w:r w:rsidRPr="000E7E7C">
        <w:rPr>
          <w:rFonts w:ascii="Arial" w:hAnsi="Arial" w:cs="Arial"/>
        </w:rPr>
        <w:t xml:space="preserve">Zakona o autorskom pravu i srodnim pravima </w:t>
      </w:r>
      <w:bookmarkEnd w:id="2"/>
      <w:r w:rsidRPr="000E7E7C" w:rsidR="00D575C6">
        <w:rPr>
          <w:rFonts w:ascii="Arial" w:hAnsi="Arial" w:cs="Arial"/>
        </w:rPr>
        <w:t xml:space="preserve">(NN </w:t>
      </w:r>
      <w:r w:rsidRPr="000E7E7C" w:rsidR="005A33D3">
        <w:rPr>
          <w:rFonts w:ascii="Arial" w:hAnsi="Arial" w:cs="Arial"/>
        </w:rPr>
        <w:t>111/21</w:t>
      </w:r>
      <w:r w:rsidRPr="000E7E7C" w:rsidR="00D575C6">
        <w:rPr>
          <w:rFonts w:ascii="Arial" w:hAnsi="Arial" w:cs="Arial"/>
        </w:rPr>
        <w:t xml:space="preserve">), odlučujući o žalbi okrivljenika, podnijetoj protiv presude </w:t>
      </w:r>
      <w:r w:rsidRPr="000E7E7C" w:rsidR="005D0956">
        <w:rPr>
          <w:rFonts w:ascii="Arial" w:hAnsi="Arial" w:cs="Arial"/>
        </w:rPr>
        <w:t xml:space="preserve">Općinskog </w:t>
      </w:r>
      <w:r w:rsidRPr="000E7E7C" w:rsidR="009366C3">
        <w:rPr>
          <w:rFonts w:ascii="Arial" w:hAnsi="Arial" w:cs="Arial"/>
        </w:rPr>
        <w:t xml:space="preserve">prekršajnog </w:t>
      </w:r>
      <w:r w:rsidRPr="000E7E7C" w:rsidR="00D575C6">
        <w:rPr>
          <w:rFonts w:ascii="Arial" w:hAnsi="Arial" w:cs="Arial"/>
        </w:rPr>
        <w:t xml:space="preserve">suda u </w:t>
      </w:r>
      <w:r w:rsidRPr="000E7E7C" w:rsidR="009366C3">
        <w:rPr>
          <w:rFonts w:ascii="Arial" w:hAnsi="Arial" w:cs="Arial"/>
        </w:rPr>
        <w:t>Zagrebu</w:t>
      </w:r>
      <w:r w:rsidRPr="000E7E7C" w:rsidR="00D575C6">
        <w:rPr>
          <w:rFonts w:ascii="Arial" w:hAnsi="Arial" w:cs="Arial"/>
        </w:rPr>
        <w:t xml:space="preserve"> od </w:t>
      </w:r>
      <w:r w:rsidRPr="000E7E7C" w:rsidR="008B491D">
        <w:rPr>
          <w:rFonts w:ascii="Arial" w:hAnsi="Arial" w:cs="Arial"/>
        </w:rPr>
        <w:t>3</w:t>
      </w:r>
      <w:r w:rsidRPr="000E7E7C" w:rsidR="005E2C2B">
        <w:rPr>
          <w:rFonts w:ascii="Arial" w:hAnsi="Arial" w:cs="Arial"/>
        </w:rPr>
        <w:t>0</w:t>
      </w:r>
      <w:r w:rsidRPr="000E7E7C" w:rsidR="00D575C6">
        <w:rPr>
          <w:rFonts w:ascii="Arial" w:hAnsi="Arial" w:cs="Arial"/>
        </w:rPr>
        <w:t xml:space="preserve">. </w:t>
      </w:r>
      <w:r w:rsidRPr="000E7E7C" w:rsidR="008B491D">
        <w:rPr>
          <w:rFonts w:ascii="Arial" w:hAnsi="Arial" w:cs="Arial"/>
        </w:rPr>
        <w:t>kolovoza</w:t>
      </w:r>
      <w:r w:rsidRPr="000E7E7C" w:rsidR="00D575C6">
        <w:rPr>
          <w:rFonts w:ascii="Arial" w:hAnsi="Arial" w:cs="Arial"/>
        </w:rPr>
        <w:t xml:space="preserve"> 20</w:t>
      </w:r>
      <w:r w:rsidRPr="000E7E7C" w:rsidR="004B674C">
        <w:rPr>
          <w:rFonts w:ascii="Arial" w:hAnsi="Arial" w:cs="Arial"/>
        </w:rPr>
        <w:t>2</w:t>
      </w:r>
      <w:r w:rsidRPr="000E7E7C" w:rsidR="005A33D3">
        <w:rPr>
          <w:rFonts w:ascii="Arial" w:hAnsi="Arial" w:cs="Arial"/>
        </w:rPr>
        <w:t>3</w:t>
      </w:r>
      <w:r w:rsidRPr="000E7E7C" w:rsidR="00D575C6">
        <w:rPr>
          <w:rFonts w:ascii="Arial" w:hAnsi="Arial" w:cs="Arial"/>
        </w:rPr>
        <w:t xml:space="preserve">., broj: </w:t>
      </w:r>
      <w:r w:rsidRPr="000E7E7C" w:rsidR="008B491D">
        <w:rPr>
          <w:rFonts w:ascii="Arial" w:hAnsi="Arial" w:cs="Arial"/>
        </w:rPr>
        <w:t>81</w:t>
      </w:r>
      <w:r w:rsidRPr="000E7E7C" w:rsidR="00D575C6">
        <w:rPr>
          <w:rFonts w:ascii="Arial" w:hAnsi="Arial" w:cs="Arial"/>
        </w:rPr>
        <w:t xml:space="preserve"> Pp-</w:t>
      </w:r>
      <w:r w:rsidRPr="000E7E7C" w:rsidR="008B491D">
        <w:rPr>
          <w:rFonts w:ascii="Arial" w:hAnsi="Arial" w:cs="Arial"/>
        </w:rPr>
        <w:t>8643</w:t>
      </w:r>
      <w:r w:rsidRPr="000E7E7C" w:rsidR="00D575C6">
        <w:rPr>
          <w:rFonts w:ascii="Arial" w:hAnsi="Arial" w:cs="Arial"/>
        </w:rPr>
        <w:t>/</w:t>
      </w:r>
      <w:r w:rsidRPr="000E7E7C" w:rsidR="005D0956">
        <w:rPr>
          <w:rFonts w:ascii="Arial" w:hAnsi="Arial" w:cs="Arial"/>
        </w:rPr>
        <w:t>20</w:t>
      </w:r>
      <w:r w:rsidRPr="000E7E7C" w:rsidR="005F4B20">
        <w:rPr>
          <w:rFonts w:ascii="Arial" w:hAnsi="Arial" w:cs="Arial"/>
        </w:rPr>
        <w:t>2</w:t>
      </w:r>
      <w:r w:rsidRPr="000E7E7C" w:rsidR="005E2C2B">
        <w:rPr>
          <w:rFonts w:ascii="Arial" w:hAnsi="Arial" w:cs="Arial"/>
        </w:rPr>
        <w:t>3</w:t>
      </w:r>
      <w:r w:rsidRPr="000E7E7C" w:rsidR="00D575C6">
        <w:rPr>
          <w:rFonts w:ascii="Arial" w:hAnsi="Arial" w:cs="Arial"/>
        </w:rPr>
        <w:t xml:space="preserve">, na sjednici vijeća održanoj </w:t>
      </w:r>
      <w:r w:rsidRPr="000E7E7C" w:rsidR="00707B85">
        <w:rPr>
          <w:rFonts w:ascii="Arial" w:hAnsi="Arial" w:cs="Arial"/>
        </w:rPr>
        <w:t>1. srpnja 2026</w:t>
      </w:r>
      <w:r w:rsidRPr="000E7E7C" w:rsidR="00D575C6">
        <w:rPr>
          <w:rFonts w:ascii="Arial" w:hAnsi="Arial" w:cs="Arial"/>
        </w:rPr>
        <w:t xml:space="preserve">., </w:t>
      </w:r>
    </w:p>
    <w:p w:rsidRPr="000E7E7C" w:rsidR="007162C7" w:rsidP="000E7E7C" w:rsidRDefault="007162C7">
      <w:pPr>
        <w:jc w:val="both"/>
        <w:rPr>
          <w:rFonts w:ascii="Arial" w:hAnsi="Arial" w:cs="Arial"/>
        </w:rPr>
      </w:pPr>
    </w:p>
    <w:p w:rsidRPr="000E7E7C" w:rsidR="005302B1" w:rsidP="000E7E7C" w:rsidRDefault="005302B1">
      <w:pPr>
        <w:jc w:val="center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r i j e š i o   j e </w:t>
      </w:r>
    </w:p>
    <w:p w:rsidRPr="000E7E7C" w:rsidR="005302B1" w:rsidP="000E7E7C" w:rsidRDefault="005302B1">
      <w:pPr>
        <w:jc w:val="center"/>
        <w:rPr>
          <w:rFonts w:ascii="Arial" w:hAnsi="Arial" w:cs="Arial"/>
          <w:b/>
        </w:rPr>
      </w:pPr>
      <w:r w:rsidRPr="000E7E7C">
        <w:rPr>
          <w:rFonts w:ascii="Arial" w:hAnsi="Arial" w:cs="Arial"/>
        </w:rPr>
        <w:tab/>
      </w:r>
    </w:p>
    <w:p w:rsidR="005302B1" w:rsidP="000E7E7C" w:rsidRDefault="005302B1">
      <w:pPr>
        <w:pStyle w:val="Tijeloteksta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szCs w:val="24"/>
        </w:rPr>
      </w:pPr>
      <w:r w:rsidRPr="000E7E7C">
        <w:rPr>
          <w:rFonts w:ascii="Arial" w:hAnsi="Arial" w:cs="Arial"/>
          <w:szCs w:val="24"/>
        </w:rPr>
        <w:t xml:space="preserve">Prihvaća se žalba </w:t>
      </w:r>
      <w:r w:rsidRPr="000E7E7C" w:rsidR="00B434FF">
        <w:rPr>
          <w:rFonts w:ascii="Arial" w:hAnsi="Arial" w:cs="Arial"/>
          <w:szCs w:val="24"/>
        </w:rPr>
        <w:t>II-okr. odgovorne osobe Ivana Hercega</w:t>
      </w:r>
      <w:r w:rsidRPr="000E7E7C">
        <w:rPr>
          <w:rFonts w:ascii="Arial" w:hAnsi="Arial" w:cs="Arial"/>
          <w:szCs w:val="24"/>
        </w:rPr>
        <w:t xml:space="preserve">, te se ukida pobijana presuda i predmet dostavlja prvostupanjskom sudu na ponovni suđenje i odluku. </w:t>
      </w:r>
    </w:p>
    <w:p w:rsidR="000E7E7C" w:rsidP="000E7E7C" w:rsidRDefault="000E7E7C">
      <w:pPr>
        <w:pStyle w:val="Tijeloteksta"/>
        <w:tabs>
          <w:tab w:val="left" w:pos="426"/>
        </w:tabs>
        <w:rPr>
          <w:rFonts w:ascii="Arial" w:hAnsi="Arial" w:cs="Arial"/>
          <w:szCs w:val="24"/>
        </w:rPr>
      </w:pPr>
    </w:p>
    <w:p w:rsidRPr="000E7E7C" w:rsidR="009A35F5" w:rsidP="000E7E7C" w:rsidRDefault="009A35F5">
      <w:pPr>
        <w:pStyle w:val="Tijeloteksta"/>
        <w:numPr>
          <w:ilvl w:val="0"/>
          <w:numId w:val="2"/>
        </w:numPr>
        <w:tabs>
          <w:tab w:val="left" w:pos="426"/>
        </w:tabs>
        <w:ind w:left="0" w:firstLine="0"/>
        <w:rPr>
          <w:rFonts w:ascii="Arial" w:hAnsi="Arial" w:cs="Arial"/>
          <w:szCs w:val="24"/>
        </w:rPr>
      </w:pPr>
      <w:r w:rsidRPr="000E7E7C">
        <w:rPr>
          <w:rFonts w:ascii="Arial" w:hAnsi="Arial" w:cs="Arial"/>
          <w:szCs w:val="24"/>
        </w:rPr>
        <w:t xml:space="preserve">U povodu žalbe I-okr. pravne osobe HERCEG USLUGE j.d.o.o. i II-okr. odgovorne osobe Ivana Hercega, a po službenoj dužnosti, na temelju članka 155. stavka 1. Prekršajnog zakona (NN 107/07, 39/13, 157/13, 110/15, 70/17, 118/18, 114/22) obustavlja se prekršajni postupak protiv I-okr. pravne osobe HERCEG USLUGE j.d.o.o., zbog prekršaja iz članka 296. stavka 1. točke 16., članka 298. stavka 1. Zakona o autorskom pravu i srodnim pravima. </w:t>
      </w:r>
    </w:p>
    <w:p w:rsidRPr="000E7E7C" w:rsidR="009A35F5" w:rsidP="000E7E7C" w:rsidRDefault="009A35F5">
      <w:pPr>
        <w:pStyle w:val="Tijeloteksta"/>
        <w:rPr>
          <w:rFonts w:ascii="Arial" w:hAnsi="Arial" w:cs="Arial"/>
          <w:szCs w:val="24"/>
        </w:rPr>
      </w:pPr>
    </w:p>
    <w:p w:rsidRPr="000E7E7C" w:rsidR="00D81140" w:rsidP="000E7E7C" w:rsidRDefault="00D81140">
      <w:pPr>
        <w:pStyle w:val="Naslov3"/>
        <w:jc w:val="center"/>
        <w:rPr>
          <w:rFonts w:ascii="Arial" w:hAnsi="Arial" w:cs="Arial"/>
          <w:b w:val="false"/>
          <w:sz w:val="24"/>
          <w:szCs w:val="24"/>
        </w:rPr>
      </w:pPr>
      <w:r w:rsidRPr="000E7E7C">
        <w:rPr>
          <w:rFonts w:ascii="Arial" w:hAnsi="Arial" w:cs="Arial"/>
          <w:b w:val="false"/>
          <w:sz w:val="24"/>
          <w:szCs w:val="24"/>
        </w:rPr>
        <w:t>Obrazloženje</w:t>
      </w:r>
    </w:p>
    <w:p w:rsidRPr="000E7E7C" w:rsidR="00D81140" w:rsidP="000E7E7C" w:rsidRDefault="00D81140">
      <w:pPr>
        <w:jc w:val="both"/>
        <w:rPr>
          <w:rFonts w:ascii="Arial" w:hAnsi="Arial" w:cs="Arial"/>
        </w:rPr>
      </w:pPr>
    </w:p>
    <w:p w:rsidR="00B77B0A" w:rsidP="000E7E7C" w:rsidRDefault="00B77B0A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Prvostupanjskom presudom </w:t>
      </w:r>
      <w:r w:rsidRPr="000E7E7C" w:rsidR="00ED1385">
        <w:rPr>
          <w:rFonts w:ascii="Arial" w:hAnsi="Arial" w:cs="Arial"/>
        </w:rPr>
        <w:t xml:space="preserve">Općinskog </w:t>
      </w:r>
      <w:r w:rsidRPr="000E7E7C" w:rsidR="009366C3">
        <w:rPr>
          <w:rFonts w:ascii="Arial" w:hAnsi="Arial" w:cs="Arial"/>
        </w:rPr>
        <w:t xml:space="preserve">prekršajnog suda u Zagrebu </w:t>
      </w:r>
      <w:r w:rsidRPr="000E7E7C" w:rsidR="00280115">
        <w:rPr>
          <w:rFonts w:ascii="Arial" w:hAnsi="Arial" w:cs="Arial"/>
        </w:rPr>
        <w:t xml:space="preserve">okrivljenici su </w:t>
      </w:r>
      <w:r w:rsidRPr="000E7E7C">
        <w:rPr>
          <w:rFonts w:ascii="Arial" w:hAnsi="Arial" w:cs="Arial"/>
        </w:rPr>
        <w:t>proglašen</w:t>
      </w:r>
      <w:r w:rsidRPr="000E7E7C" w:rsidR="00280115">
        <w:rPr>
          <w:rFonts w:ascii="Arial" w:hAnsi="Arial" w:cs="Arial"/>
        </w:rPr>
        <w:t>i</w:t>
      </w:r>
      <w:r w:rsidRPr="000E7E7C">
        <w:rPr>
          <w:rFonts w:ascii="Arial" w:hAnsi="Arial" w:cs="Arial"/>
        </w:rPr>
        <w:t xml:space="preserve"> krivim</w:t>
      </w:r>
      <w:r w:rsidRPr="000E7E7C" w:rsidR="00280115">
        <w:rPr>
          <w:rFonts w:ascii="Arial" w:hAnsi="Arial" w:cs="Arial"/>
        </w:rPr>
        <w:t>a</w:t>
      </w:r>
      <w:r w:rsidRPr="000E7E7C">
        <w:rPr>
          <w:rFonts w:ascii="Arial" w:hAnsi="Arial" w:cs="Arial"/>
        </w:rPr>
        <w:t xml:space="preserve"> i kažnjen</w:t>
      </w:r>
      <w:r w:rsidRPr="000E7E7C" w:rsidR="00280115">
        <w:rPr>
          <w:rFonts w:ascii="Arial" w:hAnsi="Arial" w:cs="Arial"/>
        </w:rPr>
        <w:t xml:space="preserve">i i to I-okr. pravna osoba </w:t>
      </w:r>
      <w:r w:rsidRPr="000E7E7C" w:rsidR="00087F56">
        <w:rPr>
          <w:rFonts w:ascii="Arial" w:hAnsi="Arial" w:cs="Arial"/>
        </w:rPr>
        <w:t xml:space="preserve">ukupnom </w:t>
      </w:r>
      <w:r w:rsidRPr="000E7E7C" w:rsidR="00280115">
        <w:rPr>
          <w:rFonts w:ascii="Arial" w:hAnsi="Arial" w:cs="Arial"/>
        </w:rPr>
        <w:t xml:space="preserve">novčanom kaznom u iznosu od </w:t>
      </w:r>
      <w:r w:rsidRPr="000E7E7C" w:rsidR="00087F56">
        <w:rPr>
          <w:rFonts w:ascii="Arial" w:hAnsi="Arial" w:cs="Arial"/>
        </w:rPr>
        <w:t>1.340</w:t>
      </w:r>
      <w:r w:rsidRPr="000E7E7C" w:rsidR="00DD738D">
        <w:rPr>
          <w:rFonts w:ascii="Arial" w:hAnsi="Arial" w:cs="Arial"/>
        </w:rPr>
        <w:t>,00 eura, te II-okr. odgovorna osoba</w:t>
      </w:r>
      <w:r w:rsidRPr="000E7E7C" w:rsidR="00087F56">
        <w:rPr>
          <w:rFonts w:ascii="Arial" w:hAnsi="Arial" w:cs="Arial"/>
        </w:rPr>
        <w:t xml:space="preserve"> ukupnom</w:t>
      </w:r>
      <w:r w:rsidRPr="000E7E7C">
        <w:rPr>
          <w:rFonts w:ascii="Arial" w:hAnsi="Arial" w:cs="Arial"/>
        </w:rPr>
        <w:t xml:space="preserve"> novčanom kaznom u iznosu od </w:t>
      </w:r>
      <w:r w:rsidRPr="000E7E7C" w:rsidR="00087F56">
        <w:rPr>
          <w:rFonts w:ascii="Arial" w:hAnsi="Arial" w:cs="Arial"/>
        </w:rPr>
        <w:t>540</w:t>
      </w:r>
      <w:r w:rsidRPr="000E7E7C" w:rsidR="00DD738D">
        <w:rPr>
          <w:rFonts w:ascii="Arial" w:hAnsi="Arial" w:cs="Arial"/>
        </w:rPr>
        <w:t>,00</w:t>
      </w:r>
      <w:r w:rsidRPr="000E7E7C" w:rsidR="004D2F23">
        <w:rPr>
          <w:rFonts w:ascii="Arial" w:hAnsi="Arial" w:cs="Arial"/>
        </w:rPr>
        <w:t xml:space="preserve"> eura, </w:t>
      </w:r>
      <w:r w:rsidRPr="000E7E7C">
        <w:rPr>
          <w:rFonts w:ascii="Arial" w:hAnsi="Arial" w:cs="Arial"/>
        </w:rPr>
        <w:t xml:space="preserve">zbog prekršaja iz </w:t>
      </w:r>
      <w:r w:rsidRPr="000E7E7C" w:rsidR="005A33D3">
        <w:rPr>
          <w:rFonts w:ascii="Arial" w:hAnsi="Arial" w:cs="Arial"/>
        </w:rPr>
        <w:t xml:space="preserve">članka 296. stavka 1. </w:t>
      </w:r>
      <w:r w:rsidRPr="000E7E7C" w:rsidR="000723B7">
        <w:rPr>
          <w:rFonts w:ascii="Arial" w:hAnsi="Arial" w:cs="Arial"/>
        </w:rPr>
        <w:t>točke</w:t>
      </w:r>
      <w:r w:rsidRPr="000E7E7C" w:rsidR="00F06776">
        <w:rPr>
          <w:rFonts w:ascii="Arial" w:hAnsi="Arial" w:cs="Arial"/>
        </w:rPr>
        <w:t xml:space="preserve"> </w:t>
      </w:r>
      <w:r w:rsidRPr="000E7E7C" w:rsidR="005A33D3">
        <w:rPr>
          <w:rFonts w:ascii="Arial" w:hAnsi="Arial" w:cs="Arial"/>
        </w:rPr>
        <w:t>1</w:t>
      </w:r>
      <w:r w:rsidRPr="000E7E7C" w:rsidR="00DA0875">
        <w:rPr>
          <w:rFonts w:ascii="Arial" w:hAnsi="Arial" w:cs="Arial"/>
        </w:rPr>
        <w:t>6</w:t>
      </w:r>
      <w:r w:rsidRPr="000E7E7C" w:rsidR="005A33D3">
        <w:rPr>
          <w:rFonts w:ascii="Arial" w:hAnsi="Arial" w:cs="Arial"/>
        </w:rPr>
        <w:t>. i stavka 2.</w:t>
      </w:r>
      <w:r w:rsidRPr="000E7E7C" w:rsidR="00087F56">
        <w:rPr>
          <w:rFonts w:ascii="Arial" w:hAnsi="Arial" w:cs="Arial"/>
        </w:rPr>
        <w:t xml:space="preserve">, članka 298. stavka 1. i 2. </w:t>
      </w:r>
      <w:r w:rsidRPr="000E7E7C">
        <w:rPr>
          <w:rFonts w:ascii="Arial" w:hAnsi="Arial" w:cs="Arial"/>
        </w:rPr>
        <w:t>Zakona o autorskom pravu i srodnim pravima, činjenično opisan</w:t>
      </w:r>
      <w:r w:rsidRPr="000E7E7C" w:rsidR="00345695">
        <w:rPr>
          <w:rFonts w:ascii="Arial" w:hAnsi="Arial" w:cs="Arial"/>
        </w:rPr>
        <w:t>ih</w:t>
      </w:r>
      <w:r w:rsidRPr="000E7E7C">
        <w:rPr>
          <w:rFonts w:ascii="Arial" w:hAnsi="Arial" w:cs="Arial"/>
        </w:rPr>
        <w:t xml:space="preserve"> u izreci pobijane presude.</w:t>
      </w:r>
    </w:p>
    <w:p w:rsidRPr="000E7E7C" w:rsidR="000E7E7C" w:rsidP="000E7E7C" w:rsidRDefault="000E7E7C">
      <w:pPr>
        <w:tabs>
          <w:tab w:val="left" w:pos="426"/>
        </w:tabs>
        <w:jc w:val="both"/>
        <w:rPr>
          <w:rFonts w:ascii="Arial" w:hAnsi="Arial" w:cs="Arial"/>
        </w:rPr>
      </w:pPr>
    </w:p>
    <w:p w:rsidR="00C616A3" w:rsidP="000E7E7C" w:rsidRDefault="00C616A3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Istom presudom </w:t>
      </w:r>
      <w:r w:rsidRPr="000E7E7C" w:rsidR="00DD738D">
        <w:rPr>
          <w:rFonts w:ascii="Arial" w:hAnsi="Arial" w:cs="Arial"/>
        </w:rPr>
        <w:t>okrivljenici su</w:t>
      </w:r>
      <w:r w:rsidRPr="000E7E7C" w:rsidR="00DA0875">
        <w:rPr>
          <w:rFonts w:ascii="Arial" w:hAnsi="Arial" w:cs="Arial"/>
        </w:rPr>
        <w:t xml:space="preserve"> </w:t>
      </w:r>
      <w:r w:rsidRPr="000E7E7C">
        <w:rPr>
          <w:rFonts w:ascii="Arial" w:hAnsi="Arial" w:cs="Arial"/>
        </w:rPr>
        <w:t>obvezan</w:t>
      </w:r>
      <w:r w:rsidRPr="000E7E7C" w:rsidR="00DD738D">
        <w:rPr>
          <w:rFonts w:ascii="Arial" w:hAnsi="Arial" w:cs="Arial"/>
        </w:rPr>
        <w:t>i</w:t>
      </w:r>
      <w:r w:rsidRPr="000E7E7C">
        <w:rPr>
          <w:rFonts w:ascii="Arial" w:hAnsi="Arial" w:cs="Arial"/>
        </w:rPr>
        <w:t xml:space="preserve"> na naknadu troškova prekršajnog postupka u paušalnom iznosu od </w:t>
      </w:r>
      <w:r w:rsidRPr="000E7E7C" w:rsidR="00345695">
        <w:rPr>
          <w:rFonts w:ascii="Arial" w:hAnsi="Arial" w:cs="Arial"/>
        </w:rPr>
        <w:t>3</w:t>
      </w:r>
      <w:r w:rsidRPr="000E7E7C" w:rsidR="008E2B36">
        <w:rPr>
          <w:rFonts w:ascii="Arial" w:hAnsi="Arial" w:cs="Arial"/>
        </w:rPr>
        <w:t xml:space="preserve">0,00 </w:t>
      </w:r>
      <w:r w:rsidRPr="000E7E7C" w:rsidR="00C910B4">
        <w:rPr>
          <w:rFonts w:ascii="Arial" w:hAnsi="Arial" w:cs="Arial"/>
        </w:rPr>
        <w:t>eura</w:t>
      </w:r>
      <w:r w:rsidRPr="000E7E7C">
        <w:rPr>
          <w:rFonts w:ascii="Arial" w:hAnsi="Arial" w:cs="Arial"/>
        </w:rPr>
        <w:t>.</w:t>
      </w:r>
    </w:p>
    <w:p w:rsidRPr="000E7E7C" w:rsidR="000E7E7C" w:rsidP="000E7E7C" w:rsidRDefault="000E7E7C">
      <w:pPr>
        <w:pStyle w:val="Odlomakpopisa"/>
        <w:rPr>
          <w:rFonts w:ascii="Arial" w:hAnsi="Arial" w:cs="Arial"/>
        </w:rPr>
      </w:pPr>
    </w:p>
    <w:p w:rsidR="00345695" w:rsidP="000E7E7C" w:rsidRDefault="00D81140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Protiv prvostupanjske presude </w:t>
      </w:r>
      <w:r w:rsidRPr="000E7E7C" w:rsidR="007B7231">
        <w:rPr>
          <w:rFonts w:ascii="Arial" w:hAnsi="Arial" w:cs="Arial"/>
        </w:rPr>
        <w:t xml:space="preserve">II-okr. odgovorna osoba je </w:t>
      </w:r>
      <w:r w:rsidRPr="000E7E7C">
        <w:rPr>
          <w:rFonts w:ascii="Arial" w:hAnsi="Arial" w:cs="Arial"/>
        </w:rPr>
        <w:t>pravodobno podni</w:t>
      </w:r>
      <w:r w:rsidRPr="000E7E7C" w:rsidR="00DD738D">
        <w:rPr>
          <w:rFonts w:ascii="Arial" w:hAnsi="Arial" w:cs="Arial"/>
        </w:rPr>
        <w:t>jel</w:t>
      </w:r>
      <w:r w:rsidRPr="000E7E7C" w:rsidR="007B7231">
        <w:rPr>
          <w:rFonts w:ascii="Arial" w:hAnsi="Arial" w:cs="Arial"/>
        </w:rPr>
        <w:t>a</w:t>
      </w:r>
      <w:r w:rsidRPr="000E7E7C" w:rsidR="00CA013E">
        <w:rPr>
          <w:rFonts w:ascii="Arial" w:hAnsi="Arial" w:cs="Arial"/>
        </w:rPr>
        <w:t xml:space="preserve"> </w:t>
      </w:r>
      <w:r w:rsidRPr="000E7E7C">
        <w:rPr>
          <w:rFonts w:ascii="Arial" w:hAnsi="Arial" w:cs="Arial"/>
        </w:rPr>
        <w:t>žalbu</w:t>
      </w:r>
      <w:r w:rsidRPr="000E7E7C" w:rsidR="00A13D11">
        <w:rPr>
          <w:rFonts w:ascii="Arial" w:hAnsi="Arial" w:cs="Arial"/>
        </w:rPr>
        <w:t xml:space="preserve">, </w:t>
      </w:r>
      <w:r w:rsidRPr="000E7E7C">
        <w:rPr>
          <w:rFonts w:ascii="Arial" w:hAnsi="Arial" w:cs="Arial"/>
        </w:rPr>
        <w:t xml:space="preserve">navodeći </w:t>
      </w:r>
      <w:r w:rsidRPr="000E7E7C" w:rsidR="00B77B0A">
        <w:rPr>
          <w:rFonts w:ascii="Arial" w:hAnsi="Arial" w:cs="Arial"/>
        </w:rPr>
        <w:t xml:space="preserve">u bitnom </w:t>
      </w:r>
      <w:r w:rsidRPr="000E7E7C" w:rsidR="008E2B36">
        <w:rPr>
          <w:rFonts w:ascii="Arial" w:hAnsi="Arial" w:cs="Arial"/>
        </w:rPr>
        <w:t xml:space="preserve">da </w:t>
      </w:r>
      <w:bookmarkStart w:name="_Hlk198632866" w:id="4"/>
      <w:bookmarkStart w:name="_Hlk213143723" w:id="5"/>
      <w:r w:rsidRPr="000E7E7C" w:rsidR="005302B1">
        <w:rPr>
          <w:rFonts w:ascii="Arial" w:hAnsi="Arial" w:cs="Arial"/>
        </w:rPr>
        <w:t>u</w:t>
      </w:r>
      <w:r w:rsidRPr="000E7E7C" w:rsidR="006028B9">
        <w:rPr>
          <w:rFonts w:ascii="Arial" w:hAnsi="Arial" w:cs="Arial"/>
        </w:rPr>
        <w:t xml:space="preserve"> ovom predmetu počinjena je bitna povreda postupka </w:t>
      </w:r>
      <w:r w:rsidRPr="000E7E7C" w:rsidR="006028B9">
        <w:rPr>
          <w:rFonts w:ascii="Arial" w:hAnsi="Arial" w:cs="Arial"/>
        </w:rPr>
        <w:lastRenderedPageBreak/>
        <w:t xml:space="preserve">na štetu okrivljenika, budući isti </w:t>
      </w:r>
      <w:r w:rsidRPr="000E7E7C" w:rsidR="00AF40D6">
        <w:rPr>
          <w:rFonts w:ascii="Arial" w:hAnsi="Arial" w:cs="Arial"/>
        </w:rPr>
        <w:t>je</w:t>
      </w:r>
      <w:r w:rsidRPr="000E7E7C" w:rsidR="006028B9">
        <w:rPr>
          <w:rFonts w:ascii="Arial" w:hAnsi="Arial" w:cs="Arial"/>
        </w:rPr>
        <w:t xml:space="preserve"> nezakonitim postupanjem Naslovnika i to neurednom dostavom poziva onemogućen u zaštiti svojih prava i interesa.</w:t>
      </w:r>
    </w:p>
    <w:p w:rsidRPr="000E7E7C" w:rsidR="000E7E7C" w:rsidP="000E7E7C" w:rsidRDefault="000E7E7C">
      <w:pPr>
        <w:pStyle w:val="Odlomakpopisa"/>
        <w:rPr>
          <w:rFonts w:ascii="Arial" w:hAnsi="Arial" w:cs="Arial"/>
        </w:rPr>
      </w:pPr>
    </w:p>
    <w:bookmarkEnd w:id="4"/>
    <w:bookmarkEnd w:id="5"/>
    <w:p w:rsidR="00D81140" w:rsidP="000E7E7C" w:rsidRDefault="00D81140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>Žalitelj</w:t>
      </w:r>
      <w:r w:rsidRPr="000E7E7C" w:rsidR="0052416B">
        <w:rPr>
          <w:rFonts w:ascii="Arial" w:hAnsi="Arial" w:cs="Arial"/>
        </w:rPr>
        <w:t xml:space="preserve"> </w:t>
      </w:r>
      <w:r w:rsidRPr="000E7E7C">
        <w:rPr>
          <w:rFonts w:ascii="Arial" w:hAnsi="Arial" w:cs="Arial"/>
        </w:rPr>
        <w:t>predlaž</w:t>
      </w:r>
      <w:r w:rsidRPr="000E7E7C" w:rsidR="007B7231">
        <w:rPr>
          <w:rFonts w:ascii="Arial" w:hAnsi="Arial" w:cs="Arial"/>
        </w:rPr>
        <w:t>e</w:t>
      </w:r>
      <w:r w:rsidRPr="000E7E7C">
        <w:rPr>
          <w:rFonts w:ascii="Arial" w:hAnsi="Arial" w:cs="Arial"/>
        </w:rPr>
        <w:t xml:space="preserve"> da se iz razloga iznijetih u žalbi, ista prihvati.</w:t>
      </w:r>
    </w:p>
    <w:p w:rsidRPr="000E7E7C" w:rsidR="000E7E7C" w:rsidP="000E7E7C" w:rsidRDefault="000E7E7C">
      <w:pPr>
        <w:pStyle w:val="Odlomakpopisa"/>
        <w:rPr>
          <w:rFonts w:ascii="Arial" w:hAnsi="Arial" w:cs="Arial"/>
        </w:rPr>
      </w:pPr>
    </w:p>
    <w:p w:rsidR="007B7231" w:rsidP="000E7E7C" w:rsidRDefault="007B7231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>Žalba je osnovana.</w:t>
      </w:r>
    </w:p>
    <w:p w:rsidRPr="000E7E7C" w:rsidR="000E7E7C" w:rsidP="000E7E7C" w:rsidRDefault="000E7E7C">
      <w:pPr>
        <w:pStyle w:val="Odlomakpopisa"/>
        <w:rPr>
          <w:rFonts w:ascii="Arial" w:hAnsi="Arial" w:cs="Arial"/>
        </w:rPr>
      </w:pPr>
    </w:p>
    <w:p w:rsidR="007B7231" w:rsidP="000E7E7C" w:rsidRDefault="007B7231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>Odlučujući o žalbi te ispitujući pobijanu presudu po službenoj dužnosti u smislu odredbe članka 202. stavka 1. Prekršajnog zakona (NN 107/07, 39/13, 157/13, 110/15, 70/17, 118/18, 114/22), uz ocjenu navoda žalbe, Visoki prekršajni sud Republike Hrvatske je našao da je u prvostupanjskom postupku počinjena bitna povreda odredaba prekršajnog postupka iz članka 195. stavka 2. Prekršajnog zakona, kako to osnovano ističe žalitelj.</w:t>
      </w:r>
    </w:p>
    <w:p w:rsidRPr="000E7E7C" w:rsidR="000E7E7C" w:rsidP="000E7E7C" w:rsidRDefault="000E7E7C">
      <w:pPr>
        <w:pStyle w:val="Odlomakpopisa"/>
        <w:rPr>
          <w:rFonts w:ascii="Arial" w:hAnsi="Arial" w:cs="Arial"/>
        </w:rPr>
      </w:pPr>
    </w:p>
    <w:p w:rsidR="00D156E3" w:rsidP="000E7E7C" w:rsidRDefault="007B7231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Naime, iz stanja prvostupanjskog spisa razvidno je da je na ročištu održanom dana </w:t>
      </w:r>
      <w:bookmarkStart w:name="_Hlk233197473" w:id="6"/>
      <w:r w:rsidRPr="000E7E7C" w:rsidR="0035663D">
        <w:rPr>
          <w:rFonts w:ascii="Arial" w:hAnsi="Arial" w:cs="Arial"/>
        </w:rPr>
        <w:t>30</w:t>
      </w:r>
      <w:r w:rsidRPr="000E7E7C">
        <w:rPr>
          <w:rFonts w:ascii="Arial" w:hAnsi="Arial" w:cs="Arial"/>
        </w:rPr>
        <w:t xml:space="preserve">. </w:t>
      </w:r>
      <w:r w:rsidRPr="000E7E7C" w:rsidR="0035663D">
        <w:rPr>
          <w:rFonts w:ascii="Arial" w:hAnsi="Arial" w:cs="Arial"/>
        </w:rPr>
        <w:t>kolovoza</w:t>
      </w:r>
      <w:r w:rsidRPr="000E7E7C">
        <w:rPr>
          <w:rFonts w:ascii="Arial" w:hAnsi="Arial" w:cs="Arial"/>
        </w:rPr>
        <w:t xml:space="preserve"> 2023.</w:t>
      </w:r>
      <w:bookmarkEnd w:id="6"/>
      <w:r w:rsidRPr="000E7E7C">
        <w:rPr>
          <w:rFonts w:ascii="Arial" w:hAnsi="Arial" w:cs="Arial"/>
        </w:rPr>
        <w:t>, ispitan u svojstvu svjedoka M</w:t>
      </w:r>
      <w:r w:rsidRPr="000E7E7C" w:rsidR="00DB6302">
        <w:rPr>
          <w:rFonts w:ascii="Arial" w:hAnsi="Arial" w:cs="Arial"/>
        </w:rPr>
        <w:t>arko Kalisar</w:t>
      </w:r>
      <w:r w:rsidRPr="000E7E7C">
        <w:rPr>
          <w:rFonts w:ascii="Arial" w:hAnsi="Arial" w:cs="Arial"/>
        </w:rPr>
        <w:t xml:space="preserve">, referent HDS-a, a </w:t>
      </w:r>
      <w:r w:rsidRPr="000E7E7C" w:rsidR="0035663D">
        <w:rPr>
          <w:rFonts w:ascii="Arial" w:hAnsi="Arial" w:cs="Arial"/>
        </w:rPr>
        <w:t xml:space="preserve">dostava poziva II-okr. za taj dan nije uredno iskazana, jer </w:t>
      </w:r>
      <w:r w:rsidRPr="000E7E7C">
        <w:rPr>
          <w:rFonts w:ascii="Arial" w:hAnsi="Arial" w:cs="Arial"/>
        </w:rPr>
        <w:t>usporedbom potpisa na dostavnici o primitku poziva za II-okr.</w:t>
      </w:r>
      <w:r w:rsidRPr="000E7E7C" w:rsidR="00DB6302">
        <w:rPr>
          <w:rFonts w:ascii="Arial" w:hAnsi="Arial" w:cs="Arial"/>
        </w:rPr>
        <w:t>,</w:t>
      </w:r>
      <w:r w:rsidRPr="000E7E7C">
        <w:rPr>
          <w:rFonts w:ascii="Arial" w:hAnsi="Arial" w:cs="Arial"/>
        </w:rPr>
        <w:t xml:space="preserve"> </w:t>
      </w:r>
      <w:r w:rsidRPr="000E7E7C" w:rsidR="0070004F">
        <w:rPr>
          <w:rFonts w:ascii="Arial" w:hAnsi="Arial" w:cs="Arial"/>
        </w:rPr>
        <w:t>s potpisom na podnesku</w:t>
      </w:r>
      <w:r w:rsidRPr="000E7E7C" w:rsidR="004D4F5C">
        <w:rPr>
          <w:rFonts w:ascii="Arial" w:hAnsi="Arial" w:cs="Arial"/>
        </w:rPr>
        <w:t xml:space="preserve"> II-okr.</w:t>
      </w:r>
      <w:r w:rsidRPr="000E7E7C" w:rsidR="0070004F">
        <w:rPr>
          <w:rFonts w:ascii="Arial" w:hAnsi="Arial" w:cs="Arial"/>
        </w:rPr>
        <w:t xml:space="preserve"> od </w:t>
      </w:r>
      <w:r w:rsidRPr="000E7E7C" w:rsidR="0035663D">
        <w:rPr>
          <w:rFonts w:ascii="Arial" w:hAnsi="Arial" w:cs="Arial"/>
        </w:rPr>
        <w:t>28. lipnja 2023.</w:t>
      </w:r>
      <w:r w:rsidRPr="000E7E7C" w:rsidR="00DB6302">
        <w:rPr>
          <w:rFonts w:ascii="Arial" w:hAnsi="Arial" w:cs="Arial"/>
        </w:rPr>
        <w:t>,</w:t>
      </w:r>
      <w:r w:rsidRPr="000E7E7C">
        <w:rPr>
          <w:rFonts w:ascii="Arial" w:hAnsi="Arial" w:cs="Arial"/>
        </w:rPr>
        <w:t xml:space="preserve"> vidljivo je da</w:t>
      </w:r>
      <w:r w:rsidRPr="000E7E7C" w:rsidR="0035663D">
        <w:rPr>
          <w:rFonts w:ascii="Arial" w:hAnsi="Arial" w:cs="Arial"/>
        </w:rPr>
        <w:t xml:space="preserve"> se ne radi o potpisu II-okr., a prethodno nije ostavljena obavijest o primitku pismena, u smislu odredbe članka 146. stavka 4. i 7. Prekršajnog zakona, </w:t>
      </w:r>
      <w:r w:rsidRPr="000E7E7C" w:rsidR="0070004F">
        <w:rPr>
          <w:rFonts w:ascii="Arial" w:hAnsi="Arial" w:cs="Arial"/>
        </w:rPr>
        <w:t xml:space="preserve"> te isto tako nije bilo uvjeta za dostavu poziva II-okr. Ivanu Hercegu putem oglasne ploče</w:t>
      </w:r>
      <w:r w:rsidRPr="000E7E7C" w:rsidR="002E7917">
        <w:rPr>
          <w:rFonts w:ascii="Arial" w:hAnsi="Arial" w:cs="Arial"/>
        </w:rPr>
        <w:t xml:space="preserve"> za </w:t>
      </w:r>
      <w:r w:rsidRPr="000E7E7C" w:rsidR="00DB6302">
        <w:rPr>
          <w:rFonts w:ascii="Arial" w:hAnsi="Arial" w:cs="Arial"/>
        </w:rPr>
        <w:t>30. kolovoza 2023.</w:t>
      </w:r>
      <w:r w:rsidRPr="000E7E7C" w:rsidR="0070004F">
        <w:rPr>
          <w:rFonts w:ascii="Arial" w:hAnsi="Arial" w:cs="Arial"/>
        </w:rPr>
        <w:t>,</w:t>
      </w:r>
      <w:r w:rsidRPr="000E7E7C" w:rsidR="0035663D">
        <w:rPr>
          <w:rFonts w:ascii="Arial" w:hAnsi="Arial" w:cs="Arial"/>
        </w:rPr>
        <w:t xml:space="preserve"> uz primjenu članka 145. stavka 5. Prekršajnog zakona,</w:t>
      </w:r>
      <w:r w:rsidRPr="000E7E7C" w:rsidR="0070004F">
        <w:rPr>
          <w:rFonts w:ascii="Arial" w:hAnsi="Arial" w:cs="Arial"/>
        </w:rPr>
        <w:t xml:space="preserve"> budući </w:t>
      </w:r>
      <w:r w:rsidRPr="000E7E7C" w:rsidR="002E7917">
        <w:rPr>
          <w:rFonts w:ascii="Arial" w:hAnsi="Arial" w:cs="Arial"/>
        </w:rPr>
        <w:t xml:space="preserve">iz ponašanja okrivljenika nije vidljivo da </w:t>
      </w:r>
      <w:r w:rsidRPr="000E7E7C" w:rsidR="00D156E3">
        <w:rPr>
          <w:rFonts w:ascii="Arial" w:hAnsi="Arial" w:cs="Arial"/>
        </w:rPr>
        <w:t xml:space="preserve">postoje okolnosti koje ukazuju da očito izbjegava primitak poziva, posebno imajući u vidu da je uredno primio </w:t>
      </w:r>
      <w:r w:rsidRPr="000E7E7C" w:rsidR="00DB6302">
        <w:rPr>
          <w:rFonts w:ascii="Arial" w:hAnsi="Arial" w:cs="Arial"/>
        </w:rPr>
        <w:t>prethod</w:t>
      </w:r>
      <w:r w:rsidRPr="000E7E7C" w:rsidR="001735D2">
        <w:rPr>
          <w:rFonts w:ascii="Arial" w:hAnsi="Arial" w:cs="Arial"/>
        </w:rPr>
        <w:t>ni</w:t>
      </w:r>
      <w:r w:rsidRPr="000E7E7C" w:rsidR="00DB6302">
        <w:rPr>
          <w:rFonts w:ascii="Arial" w:hAnsi="Arial" w:cs="Arial"/>
        </w:rPr>
        <w:t xml:space="preserve"> </w:t>
      </w:r>
      <w:r w:rsidRPr="000E7E7C" w:rsidR="00D156E3">
        <w:rPr>
          <w:rFonts w:ascii="Arial" w:hAnsi="Arial" w:cs="Arial"/>
        </w:rPr>
        <w:t xml:space="preserve">poziv za ročište </w:t>
      </w:r>
      <w:r w:rsidRPr="000E7E7C" w:rsidR="0035663D">
        <w:rPr>
          <w:rFonts w:ascii="Arial" w:hAnsi="Arial" w:cs="Arial"/>
        </w:rPr>
        <w:t>14. lipnja 2023.</w:t>
      </w:r>
    </w:p>
    <w:p w:rsidRPr="000E7E7C" w:rsidR="000E7E7C" w:rsidP="000E7E7C" w:rsidRDefault="000E7E7C">
      <w:pPr>
        <w:pStyle w:val="Odlomakpopisa"/>
        <w:rPr>
          <w:rFonts w:ascii="Arial" w:hAnsi="Arial" w:cs="Arial"/>
        </w:rPr>
      </w:pPr>
    </w:p>
    <w:p w:rsidR="007B7231" w:rsidP="000E7E7C" w:rsidRDefault="0070004F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>Slijedom navedenoga, II-okr. odgovornoj osobi Ivanu Hercegu</w:t>
      </w:r>
      <w:r w:rsidRPr="000E7E7C" w:rsidR="007B7231">
        <w:rPr>
          <w:rFonts w:ascii="Arial" w:hAnsi="Arial" w:cs="Arial"/>
        </w:rPr>
        <w:t xml:space="preserve"> nije omogućeno da se očituju o svim činjenicama i dokazima koji </w:t>
      </w:r>
      <w:r w:rsidRPr="000E7E7C">
        <w:rPr>
          <w:rFonts w:ascii="Arial" w:hAnsi="Arial" w:cs="Arial"/>
        </w:rPr>
        <w:t>ga</w:t>
      </w:r>
      <w:r w:rsidRPr="000E7E7C" w:rsidR="007B7231">
        <w:rPr>
          <w:rFonts w:ascii="Arial" w:hAnsi="Arial" w:cs="Arial"/>
        </w:rPr>
        <w:t xml:space="preserve"> terete i da iznes</w:t>
      </w:r>
      <w:r w:rsidRPr="000E7E7C" w:rsidR="006C450B">
        <w:rPr>
          <w:rFonts w:ascii="Arial" w:hAnsi="Arial" w:cs="Arial"/>
        </w:rPr>
        <w:t>e</w:t>
      </w:r>
      <w:r w:rsidRPr="000E7E7C" w:rsidR="007B7231">
        <w:rPr>
          <w:rFonts w:ascii="Arial" w:hAnsi="Arial" w:cs="Arial"/>
        </w:rPr>
        <w:t xml:space="preserve"> sve činjenice i dokaze koji </w:t>
      </w:r>
      <w:r w:rsidRPr="000E7E7C">
        <w:rPr>
          <w:rFonts w:ascii="Arial" w:hAnsi="Arial" w:cs="Arial"/>
        </w:rPr>
        <w:t>mu</w:t>
      </w:r>
      <w:r w:rsidRPr="000E7E7C" w:rsidR="007B7231">
        <w:rPr>
          <w:rFonts w:ascii="Arial" w:hAnsi="Arial" w:cs="Arial"/>
        </w:rPr>
        <w:t xml:space="preserve"> idu u korist, u smislu odredbe članka 85. stavka 2. Prekršajnog zakona, te je time povrijeđeno nj</w:t>
      </w:r>
      <w:r w:rsidRPr="000E7E7C">
        <w:rPr>
          <w:rFonts w:ascii="Arial" w:hAnsi="Arial" w:cs="Arial"/>
        </w:rPr>
        <w:t>egovo</w:t>
      </w:r>
      <w:r w:rsidRPr="000E7E7C" w:rsidR="007B7231">
        <w:rPr>
          <w:rFonts w:ascii="Arial" w:hAnsi="Arial" w:cs="Arial"/>
        </w:rPr>
        <w:t xml:space="preserve"> pravo na obranu, a što je moglo utjecati na donesenu presudu.</w:t>
      </w:r>
    </w:p>
    <w:p w:rsidRPr="000E7E7C" w:rsidR="000E7E7C" w:rsidP="000E7E7C" w:rsidRDefault="000E7E7C">
      <w:pPr>
        <w:pStyle w:val="Odlomakpopisa"/>
        <w:rPr>
          <w:rFonts w:ascii="Arial" w:hAnsi="Arial" w:cs="Arial"/>
        </w:rPr>
      </w:pPr>
    </w:p>
    <w:p w:rsidR="007B7231" w:rsidP="000E7E7C" w:rsidRDefault="007B7231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Iz navedenih razloga, na temelju članka 206. Prekršajnog zakona, trebalo je prihvatiti žalbu </w:t>
      </w:r>
      <w:r w:rsidRPr="000E7E7C" w:rsidR="0070004F">
        <w:rPr>
          <w:rFonts w:ascii="Arial" w:hAnsi="Arial" w:cs="Arial"/>
        </w:rPr>
        <w:t>II-</w:t>
      </w:r>
      <w:r w:rsidRPr="000E7E7C">
        <w:rPr>
          <w:rFonts w:ascii="Arial" w:hAnsi="Arial" w:cs="Arial"/>
        </w:rPr>
        <w:t>okrivljenika kao osnovanu i prvostupanjsku presudu ukinuti, s time da će sudac prvostupanjskog suda otkloniti istaknute nedostatke, imajući u vidu razloge ovog rješenja, kao i navode žalbe, a nakon toga donijeti novu zakonitu odluku.</w:t>
      </w:r>
    </w:p>
    <w:p w:rsidRPr="000E7E7C" w:rsidR="000E7E7C" w:rsidP="000E7E7C" w:rsidRDefault="000E7E7C">
      <w:pPr>
        <w:pStyle w:val="Odlomakpopisa"/>
        <w:rPr>
          <w:rFonts w:ascii="Arial" w:hAnsi="Arial" w:cs="Arial"/>
        </w:rPr>
      </w:pPr>
    </w:p>
    <w:p w:rsidRPr="000E7E7C" w:rsidR="007B7231" w:rsidP="000E7E7C" w:rsidRDefault="007B7231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Nadalje, rješavajući o žalbi, ovaj sud je utvrdio, uvidom u izvadak iz sudskog registra za I-okr. pravnu osobu </w:t>
      </w:r>
      <w:r w:rsidRPr="000E7E7C" w:rsidR="0070004F">
        <w:rPr>
          <w:rFonts w:ascii="Arial" w:hAnsi="Arial" w:cs="Arial"/>
        </w:rPr>
        <w:t>HERCEG USLUGE</w:t>
      </w:r>
      <w:r w:rsidRPr="000E7E7C">
        <w:rPr>
          <w:rFonts w:ascii="Arial" w:hAnsi="Arial" w:cs="Arial"/>
        </w:rPr>
        <w:t xml:space="preserve"> </w:t>
      </w:r>
      <w:r w:rsidRPr="000E7E7C" w:rsidR="0070004F">
        <w:rPr>
          <w:rFonts w:ascii="Arial" w:hAnsi="Arial" w:cs="Arial"/>
        </w:rPr>
        <w:t>j.</w:t>
      </w:r>
      <w:r w:rsidRPr="000E7E7C">
        <w:rPr>
          <w:rFonts w:ascii="Arial" w:hAnsi="Arial" w:cs="Arial"/>
        </w:rPr>
        <w:t>d.o.o., da je ista prestala postojati, jer je brisana iz sudskog registra 1</w:t>
      </w:r>
      <w:r w:rsidRPr="000E7E7C" w:rsidR="0070004F">
        <w:rPr>
          <w:rFonts w:ascii="Arial" w:hAnsi="Arial" w:cs="Arial"/>
        </w:rPr>
        <w:t>4</w:t>
      </w:r>
      <w:r w:rsidRPr="000E7E7C">
        <w:rPr>
          <w:rFonts w:ascii="Arial" w:hAnsi="Arial" w:cs="Arial"/>
        </w:rPr>
        <w:t xml:space="preserve">. </w:t>
      </w:r>
      <w:r w:rsidRPr="000E7E7C" w:rsidR="0070004F">
        <w:rPr>
          <w:rFonts w:ascii="Arial" w:hAnsi="Arial" w:cs="Arial"/>
        </w:rPr>
        <w:t>veljače</w:t>
      </w:r>
      <w:r w:rsidRPr="000E7E7C">
        <w:rPr>
          <w:rFonts w:ascii="Arial" w:hAnsi="Arial" w:cs="Arial"/>
        </w:rPr>
        <w:t xml:space="preserve"> 2025. rješenjem Trgovačkog suda u Zagrebu broj Tt-25/</w:t>
      </w:r>
      <w:r w:rsidRPr="000E7E7C" w:rsidR="0070004F">
        <w:rPr>
          <w:rFonts w:ascii="Arial" w:hAnsi="Arial" w:cs="Arial"/>
        </w:rPr>
        <w:t>3292</w:t>
      </w:r>
      <w:r w:rsidRPr="000E7E7C">
        <w:rPr>
          <w:rFonts w:ascii="Arial" w:hAnsi="Arial" w:cs="Arial"/>
        </w:rPr>
        <w:t xml:space="preserve">-1, pa je stoga trebalo obustaviti prekršajni postupak protiv I-okr. pravne osobe, na temelju odredbe članka 155. stavka 1. Prekršajnog zakona.  </w:t>
      </w:r>
    </w:p>
    <w:p w:rsidRPr="000E7E7C" w:rsidR="00EA3997" w:rsidP="000E7E7C" w:rsidRDefault="00EA3997">
      <w:pPr>
        <w:jc w:val="both"/>
        <w:rPr>
          <w:rFonts w:ascii="Arial" w:hAnsi="Arial" w:cs="Arial"/>
        </w:rPr>
      </w:pPr>
    </w:p>
    <w:p w:rsidRPr="000E7E7C" w:rsidR="00D81140" w:rsidP="000E7E7C" w:rsidRDefault="00D81140">
      <w:pPr>
        <w:jc w:val="center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U Zagrebu </w:t>
      </w:r>
      <w:r w:rsidRPr="000E7E7C" w:rsidR="00707B85">
        <w:rPr>
          <w:rFonts w:ascii="Arial" w:hAnsi="Arial" w:cs="Arial"/>
        </w:rPr>
        <w:t>1. srpnja 2026</w:t>
      </w:r>
      <w:r w:rsidRPr="000E7E7C">
        <w:rPr>
          <w:rFonts w:ascii="Arial" w:hAnsi="Arial" w:cs="Arial"/>
        </w:rPr>
        <w:t>.</w:t>
      </w:r>
    </w:p>
    <w:p w:rsidRPr="000E7E7C" w:rsidR="00D81140" w:rsidP="000E7E7C" w:rsidRDefault="00D81140">
      <w:pPr>
        <w:jc w:val="center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41"/>
        <w:gridCol w:w="3018"/>
        <w:gridCol w:w="3127"/>
      </w:tblGrid>
      <w:tr w:rsidRPr="000E7E7C" w:rsidR="000E7E7C">
        <w:tc>
          <w:tcPr>
            <w:tcW w:w="3284" w:type="dxa"/>
          </w:tcPr>
          <w:p w:rsidRPr="000E7E7C" w:rsidR="00D81140" w:rsidP="000E7E7C" w:rsidRDefault="000E7E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0E7E7C" w:rsidR="00D81140">
              <w:rPr>
                <w:rFonts w:ascii="Arial" w:hAnsi="Arial" w:cs="Arial"/>
              </w:rPr>
              <w:t>Zapisničarka:</w:t>
            </w:r>
          </w:p>
        </w:tc>
        <w:tc>
          <w:tcPr>
            <w:tcW w:w="3285" w:type="dxa"/>
          </w:tcPr>
          <w:p w:rsidRPr="000E7E7C" w:rsidR="00D81140" w:rsidP="000E7E7C" w:rsidRDefault="00D811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0E7E7C" w:rsidR="00D81140" w:rsidP="000E7E7C" w:rsidRDefault="00D81140">
            <w:pPr>
              <w:jc w:val="center"/>
              <w:rPr>
                <w:rFonts w:ascii="Arial" w:hAnsi="Arial" w:cs="Arial"/>
              </w:rPr>
            </w:pPr>
            <w:r w:rsidRPr="000E7E7C">
              <w:rPr>
                <w:rFonts w:ascii="Arial" w:hAnsi="Arial" w:cs="Arial"/>
              </w:rPr>
              <w:t>Predsjednik vijeća:</w:t>
            </w:r>
          </w:p>
        </w:tc>
      </w:tr>
      <w:tr w:rsidRPr="000E7E7C" w:rsidR="000E7E7C">
        <w:tc>
          <w:tcPr>
            <w:tcW w:w="3284" w:type="dxa"/>
          </w:tcPr>
          <w:p w:rsidRPr="000E7E7C" w:rsidR="00D81140" w:rsidP="000E7E7C" w:rsidRDefault="00D811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0E7E7C" w:rsidR="00D81140" w:rsidP="000E7E7C" w:rsidRDefault="00D811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0E7E7C" w:rsidR="00D81140" w:rsidP="000E7E7C" w:rsidRDefault="00D81140">
            <w:pPr>
              <w:jc w:val="center"/>
              <w:rPr>
                <w:rFonts w:ascii="Arial" w:hAnsi="Arial" w:cs="Arial"/>
              </w:rPr>
            </w:pPr>
          </w:p>
        </w:tc>
      </w:tr>
      <w:tr w:rsidRPr="000E7E7C" w:rsidR="000E7E7C">
        <w:tc>
          <w:tcPr>
            <w:tcW w:w="3284" w:type="dxa"/>
          </w:tcPr>
          <w:p w:rsidRPr="000E7E7C" w:rsidR="00D81140" w:rsidP="000E7E7C" w:rsidRDefault="000E7E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0E7E7C" w:rsidR="00D81140">
              <w:rPr>
                <w:rFonts w:ascii="Arial" w:hAnsi="Arial" w:cs="Arial"/>
              </w:rPr>
              <w:t>Diana Pavlečić v.r.</w:t>
            </w:r>
          </w:p>
        </w:tc>
        <w:tc>
          <w:tcPr>
            <w:tcW w:w="3285" w:type="dxa"/>
          </w:tcPr>
          <w:p w:rsidRPr="000E7E7C" w:rsidR="00D81140" w:rsidP="000E7E7C" w:rsidRDefault="00D811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0E7E7C" w:rsidR="00D81140" w:rsidP="000E7E7C" w:rsidRDefault="000E7E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Pr="000E7E7C" w:rsidR="00D81140">
              <w:rPr>
                <w:rFonts w:ascii="Arial" w:hAnsi="Arial" w:cs="Arial"/>
              </w:rPr>
              <w:t>Mario Soljačić v.r.</w:t>
            </w:r>
          </w:p>
        </w:tc>
      </w:tr>
    </w:tbl>
    <w:p w:rsidRPr="000E7E7C" w:rsidR="00D81140" w:rsidP="000E7E7C" w:rsidRDefault="00D81140">
      <w:pPr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lastRenderedPageBreak/>
        <w:tab/>
      </w:r>
    </w:p>
    <w:p w:rsidRPr="000E7E7C" w:rsidR="00D81140" w:rsidP="000E7E7C" w:rsidRDefault="007B7231">
      <w:pPr>
        <w:ind w:firstLine="426"/>
        <w:jc w:val="both"/>
        <w:rPr>
          <w:rFonts w:ascii="Arial" w:hAnsi="Arial" w:cs="Arial"/>
        </w:rPr>
      </w:pPr>
      <w:r w:rsidRPr="000E7E7C">
        <w:rPr>
          <w:rFonts w:ascii="Arial" w:hAnsi="Arial" w:cs="Arial"/>
        </w:rPr>
        <w:t>Rješenje</w:t>
      </w:r>
      <w:r w:rsidRPr="000E7E7C" w:rsidR="00D81140">
        <w:rPr>
          <w:rFonts w:ascii="Arial" w:hAnsi="Arial" w:cs="Arial"/>
        </w:rPr>
        <w:t xml:space="preserve"> se dostavlja </w:t>
      </w:r>
      <w:r w:rsidRPr="000E7E7C" w:rsidR="00274898">
        <w:rPr>
          <w:rFonts w:ascii="Arial" w:hAnsi="Arial" w:cs="Arial"/>
        </w:rPr>
        <w:t xml:space="preserve">Općinskom </w:t>
      </w:r>
      <w:r w:rsidRPr="000E7E7C" w:rsidR="00587D9C">
        <w:rPr>
          <w:rFonts w:ascii="Arial" w:hAnsi="Arial" w:cs="Arial"/>
        </w:rPr>
        <w:t xml:space="preserve">prekršajnom </w:t>
      </w:r>
      <w:r w:rsidRPr="000E7E7C" w:rsidR="00D81140">
        <w:rPr>
          <w:rFonts w:ascii="Arial" w:hAnsi="Arial" w:cs="Arial"/>
        </w:rPr>
        <w:t xml:space="preserve">sudu u </w:t>
      </w:r>
      <w:r w:rsidRPr="000E7E7C" w:rsidR="00587D9C">
        <w:rPr>
          <w:rFonts w:ascii="Arial" w:hAnsi="Arial" w:cs="Arial"/>
        </w:rPr>
        <w:t>Zagrebu</w:t>
      </w:r>
      <w:r w:rsidRPr="000E7E7C" w:rsidR="003C2D22">
        <w:rPr>
          <w:rFonts w:ascii="Arial" w:hAnsi="Arial" w:cs="Arial"/>
        </w:rPr>
        <w:t xml:space="preserve"> </w:t>
      </w:r>
      <w:r w:rsidRPr="000E7E7C" w:rsidR="00D81140">
        <w:rPr>
          <w:rFonts w:ascii="Arial" w:hAnsi="Arial" w:cs="Arial"/>
        </w:rPr>
        <w:t xml:space="preserve">u </w:t>
      </w:r>
      <w:r w:rsidRPr="000E7E7C" w:rsidR="00482C26">
        <w:rPr>
          <w:rFonts w:ascii="Arial" w:hAnsi="Arial" w:cs="Arial"/>
        </w:rPr>
        <w:t>5</w:t>
      </w:r>
      <w:r w:rsidRPr="000E7E7C" w:rsidR="00D81140">
        <w:rPr>
          <w:rFonts w:ascii="Arial" w:hAnsi="Arial" w:cs="Arial"/>
        </w:rPr>
        <w:t xml:space="preserve"> otpravaka: za spis, </w:t>
      </w:r>
      <w:r w:rsidRPr="000E7E7C">
        <w:rPr>
          <w:rFonts w:ascii="Arial" w:hAnsi="Arial" w:cs="Arial"/>
        </w:rPr>
        <w:t>II-okr., branitelja</w:t>
      </w:r>
      <w:r w:rsidRPr="000E7E7C" w:rsidR="00D81140">
        <w:rPr>
          <w:rFonts w:ascii="Arial" w:hAnsi="Arial" w:cs="Arial"/>
        </w:rPr>
        <w:t xml:space="preserve"> i tužitelja.</w:t>
      </w:r>
    </w:p>
    <w:p w:rsidR="000E7E7C" w:rsidP="000E7E7C" w:rsidRDefault="000E7E7C">
      <w:pPr>
        <w:jc w:val="right"/>
        <w:rPr>
          <w:rFonts w:ascii="Arial" w:hAnsi="Arial" w:cs="Arial"/>
        </w:rPr>
      </w:pPr>
    </w:p>
    <w:p w:rsidRPr="000E7E7C" w:rsidR="00587D9C" w:rsidP="000E7E7C" w:rsidRDefault="00587D9C">
      <w:pPr>
        <w:jc w:val="right"/>
        <w:rPr>
          <w:rFonts w:ascii="Arial" w:hAnsi="Arial" w:cs="Arial"/>
        </w:rPr>
      </w:pPr>
      <w:r w:rsidRPr="000E7E7C">
        <w:rPr>
          <w:rFonts w:ascii="Arial" w:hAnsi="Arial" w:cs="Arial"/>
        </w:rPr>
        <w:t>Za točnost otpravka - ovlašteni službenik</w:t>
      </w:r>
    </w:p>
    <w:p w:rsidRPr="000E7E7C" w:rsidR="00587D9C" w:rsidP="000E7E7C" w:rsidRDefault="00587D9C">
      <w:pPr>
        <w:ind w:left="4320"/>
        <w:jc w:val="right"/>
        <w:rPr>
          <w:rFonts w:ascii="Arial" w:hAnsi="Arial" w:cs="Arial"/>
        </w:rPr>
      </w:pPr>
      <w:r w:rsidRPr="000E7E7C">
        <w:rPr>
          <w:rFonts w:ascii="Arial" w:hAnsi="Arial" w:cs="Arial"/>
        </w:rPr>
        <w:t xml:space="preserve">     </w:t>
      </w:r>
      <w:r w:rsidR="000E7E7C">
        <w:rPr>
          <w:rFonts w:ascii="Arial" w:hAnsi="Arial" w:cs="Arial"/>
        </w:rPr>
        <w:t>U</w:t>
      </w:r>
      <w:r w:rsidRPr="000E7E7C">
        <w:rPr>
          <w:rFonts w:ascii="Arial" w:hAnsi="Arial" w:cs="Arial"/>
        </w:rPr>
        <w:t>praviteljica zajedničke sudske pisarnice</w:t>
      </w:r>
    </w:p>
    <w:p w:rsidRPr="000E7E7C" w:rsidR="00D81140" w:rsidP="000E7E7C" w:rsidRDefault="00587D9C">
      <w:pPr>
        <w:rPr>
          <w:rFonts w:ascii="Arial" w:hAnsi="Arial" w:cs="Arial"/>
        </w:rPr>
      </w:pPr>
      <w:r w:rsidRPr="000E7E7C">
        <w:rPr>
          <w:rFonts w:ascii="Arial" w:hAnsi="Arial" w:cs="Arial"/>
        </w:rPr>
        <w:tab/>
      </w:r>
      <w:r w:rsidRPr="000E7E7C">
        <w:rPr>
          <w:rFonts w:ascii="Arial" w:hAnsi="Arial" w:cs="Arial"/>
        </w:rPr>
        <w:tab/>
        <w:t xml:space="preserve">                                                       </w:t>
      </w:r>
      <w:r w:rsidR="000E7E7C">
        <w:rPr>
          <w:rFonts w:ascii="Arial" w:hAnsi="Arial" w:cs="Arial"/>
        </w:rPr>
        <w:tab/>
        <w:t xml:space="preserve">       </w:t>
      </w:r>
      <w:bookmarkStart w:name="_GoBack" w:id="7"/>
      <w:bookmarkEnd w:id="7"/>
      <w:r w:rsidRPr="000E7E7C">
        <w:rPr>
          <w:rFonts w:ascii="Arial" w:hAnsi="Arial" w:cs="Arial"/>
        </w:rPr>
        <w:t>Edita Vrkljan</w:t>
      </w:r>
    </w:p>
    <w:sectPr w:rsidRPr="000E7E7C" w:rsidR="00D81140" w:rsidSect="000E7E7C">
      <w:head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D4CC4" w:rsidRDefault="006D4CC4">
      <w:r>
        <w:separator/>
      </w:r>
    </w:p>
  </w:endnote>
  <w:endnote w:type="continuationSeparator" w:id="0">
    <w:p w:rsidR="006D4CC4" w:rsidRDefault="006D4CC4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D4CC4" w:rsidRDefault="006D4CC4">
      <w:r>
        <w:separator/>
      </w:r>
    </w:p>
  </w:footnote>
  <w:footnote w:type="continuationSeparator" w:id="0">
    <w:p w:rsidR="006D4CC4" w:rsidRDefault="006D4CC4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81140" w:rsidRDefault="00D81140">
    <w:pPr>
      <w:pStyle w:val="Zaglavlje"/>
      <w:jc w:val="right"/>
    </w:pPr>
    <w:r w:rsidRPr="000E7E7C">
      <w:rPr>
        <w:rFonts w:ascii="Arial" w:hAnsi="Arial" w:cs="Arial"/>
        <w:sz w:val="24"/>
      </w:rPr>
      <w:t xml:space="preserve"> </w:t>
    </w:r>
    <w:r w:rsidRPr="000E7E7C">
      <w:rPr>
        <w:rFonts w:ascii="Arial" w:hAnsi="Arial" w:cs="Arial"/>
        <w:sz w:val="24"/>
      </w:rPr>
      <w:fldChar w:fldCharType="begin"/>
    </w:r>
    <w:r w:rsidRPr="000E7E7C">
      <w:rPr>
        <w:rFonts w:ascii="Arial" w:hAnsi="Arial" w:cs="Arial"/>
        <w:sz w:val="24"/>
      </w:rPr>
      <w:instrText xml:space="preserve"> PAGE </w:instrText>
    </w:r>
    <w:r w:rsidRPr="000E7E7C">
      <w:rPr>
        <w:rFonts w:ascii="Arial" w:hAnsi="Arial" w:cs="Arial"/>
        <w:sz w:val="24"/>
      </w:rPr>
      <w:fldChar w:fldCharType="separate"/>
    </w:r>
    <w:r w:rsidR="000E7E7C">
      <w:rPr>
        <w:rFonts w:ascii="Arial" w:hAnsi="Arial" w:cs="Arial"/>
        <w:noProof/>
        <w:sz w:val="24"/>
      </w:rPr>
      <w:t>3</w:t>
    </w:r>
    <w:r w:rsidRPr="000E7E7C">
      <w:rPr>
        <w:rFonts w:ascii="Arial" w:hAnsi="Arial" w:cs="Arial"/>
        <w:sz w:val="24"/>
      </w:rPr>
      <w:fldChar w:fldCharType="end"/>
    </w:r>
    <w:r w:rsidR="000E7E7C">
      <w:rPr>
        <w:rFonts w:ascii="Arial" w:hAnsi="Arial" w:cs="Arial"/>
        <w:sz w:val="24"/>
      </w:rPr>
      <w:t xml:space="preserve">                                   </w:t>
    </w:r>
    <w:r w:rsidRPr="004B674C">
      <w:rPr>
        <w:rFonts w:ascii="Arial" w:hAnsi="Arial" w:cs="Arial"/>
        <w:sz w:val="24"/>
        <w:szCs w:val="24"/>
      </w:rPr>
      <w:t xml:space="preserve">Broj: </w:t>
    </w:r>
    <w:r w:rsidR="003E7742">
      <w:rPr>
        <w:rFonts w:ascii="Arial" w:hAnsi="Arial" w:cs="Arial"/>
        <w:sz w:val="24"/>
        <w:szCs w:val="24"/>
      </w:rPr>
      <w:t>Pp</w:t>
    </w:r>
    <w:r w:rsidRPr="004B674C">
      <w:rPr>
        <w:rFonts w:ascii="Arial" w:hAnsi="Arial" w:cs="Arial"/>
        <w:sz w:val="24"/>
        <w:szCs w:val="24"/>
      </w:rPr>
      <w:t>ž-</w:t>
    </w:r>
    <w:r w:rsidR="005E2C2B">
      <w:rPr>
        <w:rFonts w:ascii="Arial" w:hAnsi="Arial" w:cs="Arial"/>
        <w:sz w:val="24"/>
        <w:szCs w:val="24"/>
      </w:rPr>
      <w:t>8</w:t>
    </w:r>
    <w:r w:rsidR="008B491D">
      <w:rPr>
        <w:rFonts w:ascii="Arial" w:hAnsi="Arial" w:cs="Arial"/>
        <w:sz w:val="24"/>
        <w:szCs w:val="24"/>
      </w:rPr>
      <w:t>174</w:t>
    </w:r>
    <w:r w:rsidRPr="004B674C">
      <w:rPr>
        <w:rFonts w:ascii="Arial" w:hAnsi="Arial" w:cs="Arial"/>
        <w:sz w:val="24"/>
        <w:szCs w:val="24"/>
      </w:rPr>
      <w:t>/</w:t>
    </w:r>
    <w:r w:rsidRPr="004B674C" w:rsidR="009366C3">
      <w:rPr>
        <w:rFonts w:ascii="Arial" w:hAnsi="Arial" w:cs="Arial"/>
        <w:sz w:val="24"/>
        <w:szCs w:val="24"/>
      </w:rPr>
      <w:t>202</w:t>
    </w:r>
    <w:r w:rsidR="005E2C2B">
      <w:rPr>
        <w:rFonts w:ascii="Arial" w:hAnsi="Arial" w:cs="Arial"/>
        <w:sz w:val="24"/>
        <w:szCs w:val="24"/>
      </w:rPr>
      <w:t>3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3636D8"/>
    <w:multiLevelType w:val="hybridMultilevel"/>
    <w:tmpl w:val="E73205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01BA3"/>
    <w:multiLevelType w:val="hybridMultilevel"/>
    <w:tmpl w:val="546C4140"/>
    <w:lvl w:ilvl="0" w:tplc="ADC043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FD5"/>
    <w:rsid w:val="00002531"/>
    <w:rsid w:val="000045C4"/>
    <w:rsid w:val="00007156"/>
    <w:rsid w:val="00012C6C"/>
    <w:rsid w:val="00015BBF"/>
    <w:rsid w:val="00020933"/>
    <w:rsid w:val="000310A3"/>
    <w:rsid w:val="0003329F"/>
    <w:rsid w:val="00042BE6"/>
    <w:rsid w:val="00055DE8"/>
    <w:rsid w:val="00056D15"/>
    <w:rsid w:val="0006037D"/>
    <w:rsid w:val="00060AF1"/>
    <w:rsid w:val="0006172D"/>
    <w:rsid w:val="00064700"/>
    <w:rsid w:val="000723B7"/>
    <w:rsid w:val="0007274F"/>
    <w:rsid w:val="00072C14"/>
    <w:rsid w:val="00075597"/>
    <w:rsid w:val="000762E4"/>
    <w:rsid w:val="00085B9A"/>
    <w:rsid w:val="000875C1"/>
    <w:rsid w:val="00087F56"/>
    <w:rsid w:val="000A34BF"/>
    <w:rsid w:val="000B16D5"/>
    <w:rsid w:val="000B63A1"/>
    <w:rsid w:val="000C4888"/>
    <w:rsid w:val="000C6052"/>
    <w:rsid w:val="000D156F"/>
    <w:rsid w:val="000E7E7C"/>
    <w:rsid w:val="000F69BA"/>
    <w:rsid w:val="00103C5E"/>
    <w:rsid w:val="00103F52"/>
    <w:rsid w:val="00104270"/>
    <w:rsid w:val="0011333A"/>
    <w:rsid w:val="00132F5E"/>
    <w:rsid w:val="00133D37"/>
    <w:rsid w:val="0013489C"/>
    <w:rsid w:val="001357AF"/>
    <w:rsid w:val="00135D1F"/>
    <w:rsid w:val="00142941"/>
    <w:rsid w:val="00142BBC"/>
    <w:rsid w:val="0014314C"/>
    <w:rsid w:val="00145823"/>
    <w:rsid w:val="00152EE7"/>
    <w:rsid w:val="00165964"/>
    <w:rsid w:val="001735D2"/>
    <w:rsid w:val="00183449"/>
    <w:rsid w:val="00195D6A"/>
    <w:rsid w:val="001A7DC7"/>
    <w:rsid w:val="001B104A"/>
    <w:rsid w:val="001B4731"/>
    <w:rsid w:val="001C086D"/>
    <w:rsid w:val="001C0D83"/>
    <w:rsid w:val="001D2E6D"/>
    <w:rsid w:val="001D5345"/>
    <w:rsid w:val="001D6446"/>
    <w:rsid w:val="001D6AAF"/>
    <w:rsid w:val="001D732F"/>
    <w:rsid w:val="001E3A34"/>
    <w:rsid w:val="001E3CD6"/>
    <w:rsid w:val="001E52A4"/>
    <w:rsid w:val="001F2CB6"/>
    <w:rsid w:val="001F477E"/>
    <w:rsid w:val="00202695"/>
    <w:rsid w:val="00203711"/>
    <w:rsid w:val="00205582"/>
    <w:rsid w:val="00207CB1"/>
    <w:rsid w:val="00214004"/>
    <w:rsid w:val="00223F87"/>
    <w:rsid w:val="00226F79"/>
    <w:rsid w:val="00234680"/>
    <w:rsid w:val="00234ABF"/>
    <w:rsid w:val="002353F5"/>
    <w:rsid w:val="00256808"/>
    <w:rsid w:val="0026407D"/>
    <w:rsid w:val="002714E9"/>
    <w:rsid w:val="0027320F"/>
    <w:rsid w:val="00274411"/>
    <w:rsid w:val="00274898"/>
    <w:rsid w:val="00274A36"/>
    <w:rsid w:val="0027566D"/>
    <w:rsid w:val="002775FC"/>
    <w:rsid w:val="00280115"/>
    <w:rsid w:val="00283DF0"/>
    <w:rsid w:val="002840E4"/>
    <w:rsid w:val="00285262"/>
    <w:rsid w:val="00296E6F"/>
    <w:rsid w:val="00297FA5"/>
    <w:rsid w:val="002A0D9A"/>
    <w:rsid w:val="002B5519"/>
    <w:rsid w:val="002B6213"/>
    <w:rsid w:val="002C38C6"/>
    <w:rsid w:val="002C44F9"/>
    <w:rsid w:val="002C78FB"/>
    <w:rsid w:val="002D6EF1"/>
    <w:rsid w:val="002E5E18"/>
    <w:rsid w:val="002E61D0"/>
    <w:rsid w:val="002E7435"/>
    <w:rsid w:val="002E7917"/>
    <w:rsid w:val="002F34FC"/>
    <w:rsid w:val="002F79BF"/>
    <w:rsid w:val="00307EBC"/>
    <w:rsid w:val="0031362F"/>
    <w:rsid w:val="00323E4E"/>
    <w:rsid w:val="003322FF"/>
    <w:rsid w:val="00332C49"/>
    <w:rsid w:val="003333C6"/>
    <w:rsid w:val="00345695"/>
    <w:rsid w:val="003475C5"/>
    <w:rsid w:val="003524C1"/>
    <w:rsid w:val="0035663D"/>
    <w:rsid w:val="003624EE"/>
    <w:rsid w:val="0036295C"/>
    <w:rsid w:val="00364FA9"/>
    <w:rsid w:val="00366A7A"/>
    <w:rsid w:val="003677A0"/>
    <w:rsid w:val="00372099"/>
    <w:rsid w:val="00376E23"/>
    <w:rsid w:val="00391F49"/>
    <w:rsid w:val="00393CD8"/>
    <w:rsid w:val="003A315E"/>
    <w:rsid w:val="003A52E9"/>
    <w:rsid w:val="003B629B"/>
    <w:rsid w:val="003C2D22"/>
    <w:rsid w:val="003C7B0E"/>
    <w:rsid w:val="003D27A4"/>
    <w:rsid w:val="003D426F"/>
    <w:rsid w:val="003E0D62"/>
    <w:rsid w:val="003E246D"/>
    <w:rsid w:val="003E4EC6"/>
    <w:rsid w:val="003E6960"/>
    <w:rsid w:val="003E7742"/>
    <w:rsid w:val="00400FB3"/>
    <w:rsid w:val="00415C47"/>
    <w:rsid w:val="00424750"/>
    <w:rsid w:val="00424AA1"/>
    <w:rsid w:val="00433C54"/>
    <w:rsid w:val="00444C41"/>
    <w:rsid w:val="004469DA"/>
    <w:rsid w:val="004510A3"/>
    <w:rsid w:val="00456954"/>
    <w:rsid w:val="00474B26"/>
    <w:rsid w:val="00475FAB"/>
    <w:rsid w:val="00477451"/>
    <w:rsid w:val="00482C26"/>
    <w:rsid w:val="00484D62"/>
    <w:rsid w:val="0048536A"/>
    <w:rsid w:val="00487B5E"/>
    <w:rsid w:val="00493829"/>
    <w:rsid w:val="004B048F"/>
    <w:rsid w:val="004B674C"/>
    <w:rsid w:val="004C13B5"/>
    <w:rsid w:val="004C3DAB"/>
    <w:rsid w:val="004C4261"/>
    <w:rsid w:val="004D2F23"/>
    <w:rsid w:val="004D4F5C"/>
    <w:rsid w:val="004E4CBA"/>
    <w:rsid w:val="004F31D1"/>
    <w:rsid w:val="004F58A5"/>
    <w:rsid w:val="00513442"/>
    <w:rsid w:val="00514A42"/>
    <w:rsid w:val="0052416B"/>
    <w:rsid w:val="00526177"/>
    <w:rsid w:val="005302B1"/>
    <w:rsid w:val="005410B7"/>
    <w:rsid w:val="00543E55"/>
    <w:rsid w:val="00560310"/>
    <w:rsid w:val="00561CBE"/>
    <w:rsid w:val="00567FB3"/>
    <w:rsid w:val="00587D9C"/>
    <w:rsid w:val="00590351"/>
    <w:rsid w:val="0059125C"/>
    <w:rsid w:val="005957EE"/>
    <w:rsid w:val="005A0115"/>
    <w:rsid w:val="005A33D3"/>
    <w:rsid w:val="005A6C8E"/>
    <w:rsid w:val="005B46D6"/>
    <w:rsid w:val="005C6F61"/>
    <w:rsid w:val="005D0956"/>
    <w:rsid w:val="005D22E4"/>
    <w:rsid w:val="005D381B"/>
    <w:rsid w:val="005D4DA3"/>
    <w:rsid w:val="005E16E2"/>
    <w:rsid w:val="005E2689"/>
    <w:rsid w:val="005E2C2B"/>
    <w:rsid w:val="005E59D5"/>
    <w:rsid w:val="005F1ACE"/>
    <w:rsid w:val="005F4B20"/>
    <w:rsid w:val="005F5BC6"/>
    <w:rsid w:val="00601794"/>
    <w:rsid w:val="006028B9"/>
    <w:rsid w:val="00607DB4"/>
    <w:rsid w:val="0061058D"/>
    <w:rsid w:val="00611BDC"/>
    <w:rsid w:val="00614170"/>
    <w:rsid w:val="0061664A"/>
    <w:rsid w:val="006274ED"/>
    <w:rsid w:val="0063009E"/>
    <w:rsid w:val="00630BCD"/>
    <w:rsid w:val="00631391"/>
    <w:rsid w:val="0064472B"/>
    <w:rsid w:val="00652A21"/>
    <w:rsid w:val="00653D91"/>
    <w:rsid w:val="006620C0"/>
    <w:rsid w:val="006675C0"/>
    <w:rsid w:val="0067138F"/>
    <w:rsid w:val="00671C7B"/>
    <w:rsid w:val="00686F86"/>
    <w:rsid w:val="00695107"/>
    <w:rsid w:val="00695AF1"/>
    <w:rsid w:val="00697214"/>
    <w:rsid w:val="00697C9D"/>
    <w:rsid w:val="006B3EE0"/>
    <w:rsid w:val="006B6385"/>
    <w:rsid w:val="006C2380"/>
    <w:rsid w:val="006C450B"/>
    <w:rsid w:val="006D4CC4"/>
    <w:rsid w:val="006E68A7"/>
    <w:rsid w:val="006F517D"/>
    <w:rsid w:val="0070004F"/>
    <w:rsid w:val="00704C6F"/>
    <w:rsid w:val="00706DA3"/>
    <w:rsid w:val="00707B85"/>
    <w:rsid w:val="00711A06"/>
    <w:rsid w:val="007162C7"/>
    <w:rsid w:val="00716F47"/>
    <w:rsid w:val="00720822"/>
    <w:rsid w:val="00724065"/>
    <w:rsid w:val="00727199"/>
    <w:rsid w:val="00737DBA"/>
    <w:rsid w:val="00750F23"/>
    <w:rsid w:val="007512A9"/>
    <w:rsid w:val="007528AF"/>
    <w:rsid w:val="007533DF"/>
    <w:rsid w:val="00753771"/>
    <w:rsid w:val="00754FDE"/>
    <w:rsid w:val="00755131"/>
    <w:rsid w:val="00756379"/>
    <w:rsid w:val="00763295"/>
    <w:rsid w:val="00776554"/>
    <w:rsid w:val="007828D6"/>
    <w:rsid w:val="007842B7"/>
    <w:rsid w:val="00784B54"/>
    <w:rsid w:val="0078765D"/>
    <w:rsid w:val="00795F7D"/>
    <w:rsid w:val="007A216A"/>
    <w:rsid w:val="007A4C83"/>
    <w:rsid w:val="007B295E"/>
    <w:rsid w:val="007B4CB2"/>
    <w:rsid w:val="007B584A"/>
    <w:rsid w:val="007B6A8C"/>
    <w:rsid w:val="007B7231"/>
    <w:rsid w:val="007B7DFE"/>
    <w:rsid w:val="007C23F5"/>
    <w:rsid w:val="007C5365"/>
    <w:rsid w:val="007C6713"/>
    <w:rsid w:val="007D7557"/>
    <w:rsid w:val="007E11B7"/>
    <w:rsid w:val="007E3FE7"/>
    <w:rsid w:val="007E6BC4"/>
    <w:rsid w:val="007F1082"/>
    <w:rsid w:val="007F3251"/>
    <w:rsid w:val="007F4922"/>
    <w:rsid w:val="007F57AE"/>
    <w:rsid w:val="007F7242"/>
    <w:rsid w:val="00811371"/>
    <w:rsid w:val="00814C6C"/>
    <w:rsid w:val="0082369A"/>
    <w:rsid w:val="00833CA5"/>
    <w:rsid w:val="0083656E"/>
    <w:rsid w:val="00847441"/>
    <w:rsid w:val="00851DA3"/>
    <w:rsid w:val="008554E2"/>
    <w:rsid w:val="00860B58"/>
    <w:rsid w:val="00873458"/>
    <w:rsid w:val="00873FFF"/>
    <w:rsid w:val="00874260"/>
    <w:rsid w:val="008750E0"/>
    <w:rsid w:val="00881C9C"/>
    <w:rsid w:val="00884539"/>
    <w:rsid w:val="00885369"/>
    <w:rsid w:val="00897011"/>
    <w:rsid w:val="008A6318"/>
    <w:rsid w:val="008B32C6"/>
    <w:rsid w:val="008B3570"/>
    <w:rsid w:val="008B491D"/>
    <w:rsid w:val="008C721F"/>
    <w:rsid w:val="008D65F4"/>
    <w:rsid w:val="008E2B36"/>
    <w:rsid w:val="008E3A4A"/>
    <w:rsid w:val="008F6E62"/>
    <w:rsid w:val="00902084"/>
    <w:rsid w:val="009209CC"/>
    <w:rsid w:val="00932123"/>
    <w:rsid w:val="009366C3"/>
    <w:rsid w:val="00936861"/>
    <w:rsid w:val="00944528"/>
    <w:rsid w:val="00952315"/>
    <w:rsid w:val="00971049"/>
    <w:rsid w:val="009760C8"/>
    <w:rsid w:val="00985453"/>
    <w:rsid w:val="00985DEF"/>
    <w:rsid w:val="009948A1"/>
    <w:rsid w:val="00996F3A"/>
    <w:rsid w:val="009A01D7"/>
    <w:rsid w:val="009A1255"/>
    <w:rsid w:val="009A30A3"/>
    <w:rsid w:val="009A325E"/>
    <w:rsid w:val="009A35F5"/>
    <w:rsid w:val="009B0504"/>
    <w:rsid w:val="009B5605"/>
    <w:rsid w:val="009C7600"/>
    <w:rsid w:val="009D42D1"/>
    <w:rsid w:val="009D4C86"/>
    <w:rsid w:val="009D4D9F"/>
    <w:rsid w:val="009E2D1D"/>
    <w:rsid w:val="009F522B"/>
    <w:rsid w:val="009F6C3B"/>
    <w:rsid w:val="009F7BC0"/>
    <w:rsid w:val="009F7EB4"/>
    <w:rsid w:val="00A05E1F"/>
    <w:rsid w:val="00A13D11"/>
    <w:rsid w:val="00A20D2E"/>
    <w:rsid w:val="00A22580"/>
    <w:rsid w:val="00A43472"/>
    <w:rsid w:val="00A43A98"/>
    <w:rsid w:val="00A44FF8"/>
    <w:rsid w:val="00A617B5"/>
    <w:rsid w:val="00A7370C"/>
    <w:rsid w:val="00A80E67"/>
    <w:rsid w:val="00A83CBF"/>
    <w:rsid w:val="00A853E5"/>
    <w:rsid w:val="00A86813"/>
    <w:rsid w:val="00A976AB"/>
    <w:rsid w:val="00A97B5D"/>
    <w:rsid w:val="00AA46EC"/>
    <w:rsid w:val="00AA7BD6"/>
    <w:rsid w:val="00AB19AA"/>
    <w:rsid w:val="00AC1871"/>
    <w:rsid w:val="00AC454D"/>
    <w:rsid w:val="00AC5BBC"/>
    <w:rsid w:val="00AD2137"/>
    <w:rsid w:val="00AD56E2"/>
    <w:rsid w:val="00AD7FC4"/>
    <w:rsid w:val="00AE6DDF"/>
    <w:rsid w:val="00AF030A"/>
    <w:rsid w:val="00AF18F9"/>
    <w:rsid w:val="00AF3B68"/>
    <w:rsid w:val="00AF40D6"/>
    <w:rsid w:val="00AF68B3"/>
    <w:rsid w:val="00B00663"/>
    <w:rsid w:val="00B036A7"/>
    <w:rsid w:val="00B03B1A"/>
    <w:rsid w:val="00B11C68"/>
    <w:rsid w:val="00B17225"/>
    <w:rsid w:val="00B22259"/>
    <w:rsid w:val="00B33354"/>
    <w:rsid w:val="00B379E0"/>
    <w:rsid w:val="00B412A9"/>
    <w:rsid w:val="00B434FF"/>
    <w:rsid w:val="00B55F85"/>
    <w:rsid w:val="00B77B0A"/>
    <w:rsid w:val="00B801EF"/>
    <w:rsid w:val="00B812AB"/>
    <w:rsid w:val="00B85960"/>
    <w:rsid w:val="00B87E29"/>
    <w:rsid w:val="00B95E7E"/>
    <w:rsid w:val="00BB25B1"/>
    <w:rsid w:val="00BB783A"/>
    <w:rsid w:val="00BC111E"/>
    <w:rsid w:val="00BC7840"/>
    <w:rsid w:val="00BD04AA"/>
    <w:rsid w:val="00BD04DC"/>
    <w:rsid w:val="00BE0CC7"/>
    <w:rsid w:val="00BF1EB6"/>
    <w:rsid w:val="00BF71AB"/>
    <w:rsid w:val="00C27FEE"/>
    <w:rsid w:val="00C33E1C"/>
    <w:rsid w:val="00C3411D"/>
    <w:rsid w:val="00C44682"/>
    <w:rsid w:val="00C46169"/>
    <w:rsid w:val="00C516B5"/>
    <w:rsid w:val="00C56E2F"/>
    <w:rsid w:val="00C60576"/>
    <w:rsid w:val="00C616A3"/>
    <w:rsid w:val="00C656F8"/>
    <w:rsid w:val="00C65CC2"/>
    <w:rsid w:val="00C66869"/>
    <w:rsid w:val="00C706D6"/>
    <w:rsid w:val="00C75DBA"/>
    <w:rsid w:val="00C77A8E"/>
    <w:rsid w:val="00C80CEE"/>
    <w:rsid w:val="00C82E57"/>
    <w:rsid w:val="00C845FD"/>
    <w:rsid w:val="00C8551E"/>
    <w:rsid w:val="00C910B4"/>
    <w:rsid w:val="00C948A2"/>
    <w:rsid w:val="00C94B50"/>
    <w:rsid w:val="00C96145"/>
    <w:rsid w:val="00CA013E"/>
    <w:rsid w:val="00CA5382"/>
    <w:rsid w:val="00CB06CC"/>
    <w:rsid w:val="00CB7880"/>
    <w:rsid w:val="00CC446D"/>
    <w:rsid w:val="00CE1289"/>
    <w:rsid w:val="00CF24B7"/>
    <w:rsid w:val="00D01E7D"/>
    <w:rsid w:val="00D108CA"/>
    <w:rsid w:val="00D12B6D"/>
    <w:rsid w:val="00D156E3"/>
    <w:rsid w:val="00D16238"/>
    <w:rsid w:val="00D24B55"/>
    <w:rsid w:val="00D41393"/>
    <w:rsid w:val="00D4366C"/>
    <w:rsid w:val="00D458E1"/>
    <w:rsid w:val="00D46593"/>
    <w:rsid w:val="00D575C6"/>
    <w:rsid w:val="00D6245D"/>
    <w:rsid w:val="00D667E4"/>
    <w:rsid w:val="00D728B9"/>
    <w:rsid w:val="00D739E0"/>
    <w:rsid w:val="00D81140"/>
    <w:rsid w:val="00D876AA"/>
    <w:rsid w:val="00D903E6"/>
    <w:rsid w:val="00DA03AB"/>
    <w:rsid w:val="00DA0875"/>
    <w:rsid w:val="00DA191F"/>
    <w:rsid w:val="00DA72E5"/>
    <w:rsid w:val="00DB6302"/>
    <w:rsid w:val="00DD01D7"/>
    <w:rsid w:val="00DD0320"/>
    <w:rsid w:val="00DD09F9"/>
    <w:rsid w:val="00DD2CD9"/>
    <w:rsid w:val="00DD738D"/>
    <w:rsid w:val="00DE15C2"/>
    <w:rsid w:val="00E0141B"/>
    <w:rsid w:val="00E05CAF"/>
    <w:rsid w:val="00E139EE"/>
    <w:rsid w:val="00E159BA"/>
    <w:rsid w:val="00E166EE"/>
    <w:rsid w:val="00E21EB0"/>
    <w:rsid w:val="00E23F9E"/>
    <w:rsid w:val="00E27259"/>
    <w:rsid w:val="00E27C12"/>
    <w:rsid w:val="00E32D61"/>
    <w:rsid w:val="00E36EAE"/>
    <w:rsid w:val="00E37742"/>
    <w:rsid w:val="00E42B73"/>
    <w:rsid w:val="00E43E2C"/>
    <w:rsid w:val="00E537C0"/>
    <w:rsid w:val="00E83668"/>
    <w:rsid w:val="00E86630"/>
    <w:rsid w:val="00E9379D"/>
    <w:rsid w:val="00EA0C1A"/>
    <w:rsid w:val="00EA248A"/>
    <w:rsid w:val="00EA3997"/>
    <w:rsid w:val="00EA538E"/>
    <w:rsid w:val="00EB06A8"/>
    <w:rsid w:val="00EB0FC8"/>
    <w:rsid w:val="00EB13A4"/>
    <w:rsid w:val="00EB188C"/>
    <w:rsid w:val="00EC1FA3"/>
    <w:rsid w:val="00EC7129"/>
    <w:rsid w:val="00ED1385"/>
    <w:rsid w:val="00ED2287"/>
    <w:rsid w:val="00EE373D"/>
    <w:rsid w:val="00EE7E08"/>
    <w:rsid w:val="00EE7F06"/>
    <w:rsid w:val="00EF33B5"/>
    <w:rsid w:val="00EF3C71"/>
    <w:rsid w:val="00F014EA"/>
    <w:rsid w:val="00F01DA6"/>
    <w:rsid w:val="00F06776"/>
    <w:rsid w:val="00F06D06"/>
    <w:rsid w:val="00F06E12"/>
    <w:rsid w:val="00F06FD5"/>
    <w:rsid w:val="00F1514E"/>
    <w:rsid w:val="00F21936"/>
    <w:rsid w:val="00F263FC"/>
    <w:rsid w:val="00F40313"/>
    <w:rsid w:val="00F51C02"/>
    <w:rsid w:val="00F54E8E"/>
    <w:rsid w:val="00F57082"/>
    <w:rsid w:val="00F60EFF"/>
    <w:rsid w:val="00F67F7B"/>
    <w:rsid w:val="00F84716"/>
    <w:rsid w:val="00F854F4"/>
    <w:rsid w:val="00F951CD"/>
    <w:rsid w:val="00F97465"/>
    <w:rsid w:val="00FD05FD"/>
    <w:rsid w:val="00FD0E0E"/>
    <w:rsid w:val="00FD605E"/>
    <w:rsid w:val="00FD71E2"/>
    <w:rsid w:val="00FE22D1"/>
    <w:rsid w:val="00FF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semiHidden="false" w:unhideWhenUsed="false" w:qFormat="true"/>
    <w:lsdException w:name="heading 3" w:uiPriority="9" w:semiHidden="false" w:unhideWhenUsed="false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summarymark1" w:customStyle="true">
    <w:name w:val="summarymark1"/>
    <w:rsid w:val="00514A42"/>
    <w:rPr>
      <w:b/>
      <w:bCs/>
      <w:color w:val="FF0000"/>
    </w:rPr>
  </w:style>
  <w:style w:type="paragraph" w:styleId="Tijeloteksta">
    <w:name w:val="Body Text"/>
    <w:basedOn w:val="Normal"/>
    <w:link w:val="TijelotekstaChar"/>
    <w:semiHidden/>
    <w:pPr>
      <w:overflowPunct w:val="false"/>
      <w:autoSpaceDE w:val="false"/>
      <w:autoSpaceDN w:val="false"/>
      <w:adjustRightInd w:val="false"/>
      <w:jc w:val="both"/>
      <w:textAlignment w:val="baseline"/>
    </w:pPr>
    <w:rPr>
      <w:szCs w:val="20"/>
    </w:rPr>
  </w:style>
  <w:style w:type="paragraph" w:styleId="Uvuenotijeloteksta">
    <w:name w:val="Body Text Indent"/>
    <w:basedOn w:val="Normal"/>
    <w:semiHidden/>
    <w:pPr>
      <w:ind w:left="720"/>
      <w:jc w:val="both"/>
    </w:pPr>
    <w:rPr>
      <w:snapToGrid w:val="false"/>
      <w:szCs w:val="20"/>
      <w:lang w:eastAsia="en-US"/>
    </w:rPr>
  </w:style>
  <w:style w:type="paragraph" w:styleId="StandardWeb">
    <w:name w:val="Normal (Web)"/>
    <w:basedOn w:val="Normal"/>
    <w:semiHidden/>
    <w:pPr>
      <w:spacing w:before="100" w:beforeAutospacing="true" w:after="100" w:afterAutospacing="true"/>
    </w:pPr>
  </w:style>
  <w:style w:type="paragraph" w:styleId="T-98-2" w:customStyle="true">
    <w:name w:val="T-9/8-2"/>
    <w:pPr>
      <w:widowControl w:val="false"/>
      <w:tabs>
        <w:tab w:val="left" w:pos="2153"/>
      </w:tabs>
      <w:autoSpaceDE w:val="false"/>
      <w:autoSpaceDN w:val="false"/>
      <w:adjustRightInd w:val="false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type="paragraph" w:styleId="Tekstbalonia">
    <w:name w:val="Balloon Text"/>
    <w:basedOn w:val="Normal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rPr>
      <w:rFonts w:ascii="Tahoma" w:hAnsi="Tahoma" w:cs="Tahoma"/>
      <w:sz w:val="16"/>
      <w:szCs w:val="16"/>
    </w:rPr>
  </w:style>
  <w:style w:type="character" w:styleId="summarymark" w:customStyle="true">
    <w:name w:val="summarymark"/>
    <w:basedOn w:val="Zadanifontodlomka"/>
    <w:rsid w:val="0011333A"/>
  </w:style>
  <w:style w:type="paragraph" w:styleId="Tekstfusnote">
    <w:name w:val="footnote text"/>
    <w:basedOn w:val="Normal"/>
    <w:link w:val="TekstfusnoteChar"/>
    <w:uiPriority w:val="99"/>
    <w:unhideWhenUsed/>
    <w:rsid w:val="00E36EAE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rsid w:val="00E36EAE"/>
  </w:style>
  <w:style w:type="character" w:styleId="Referencafusnote">
    <w:name w:val="footnote reference"/>
    <w:uiPriority w:val="99"/>
    <w:unhideWhenUsed/>
    <w:rsid w:val="00E36EAE"/>
    <w:rPr>
      <w:vertAlign w:val="superscript"/>
    </w:rPr>
  </w:style>
  <w:style w:type="character" w:styleId="TijelotekstaChar" w:customStyle="true">
    <w:name w:val="Tijelo teksta Char"/>
    <w:link w:val="Tijeloteksta"/>
    <w:semiHidden/>
    <w:rsid w:val="009A35F5"/>
    <w:rPr>
      <w:sz w:val="24"/>
    </w:rPr>
  </w:style>
  <w:style w:type="paragraph" w:styleId="Odlomakpopisa">
    <w:name w:val="List Paragraph"/>
    <w:basedOn w:val="Normal"/>
    <w:uiPriority w:val="34"/>
    <w:qFormat/>
    <w:rsid w:val="000E7E7C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ascii="Arial" w:cs="Arial" w:hAns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semiHidden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semiHidden/>
    <w:pPr>
      <w:tabs>
        <w:tab w:pos="4536" w:val="center"/>
        <w:tab w:pos="9072" w:val="right"/>
      </w:tabs>
    </w:pPr>
  </w:style>
  <w:style w:customStyle="1" w:styleId="summarymark1" w:type="character">
    <w:name w:val="summarymark1"/>
    <w:rsid w:val="00514A42"/>
    <w:rPr>
      <w:b/>
      <w:bCs/>
      <w:color w:val="FF0000"/>
    </w:rPr>
  </w:style>
  <w:style w:styleId="Tijeloteksta" w:type="paragraph">
    <w:name w:val="Body Text"/>
    <w:basedOn w:val="Normal"/>
    <w:link w:val="TijelotekstaChar"/>
    <w:semiHidden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styleId="Uvuenotijeloteksta" w:type="paragraph">
    <w:name w:val="Body Text Indent"/>
    <w:basedOn w:val="Normal"/>
    <w:semiHidden/>
    <w:pPr>
      <w:ind w:left="720"/>
      <w:jc w:val="both"/>
    </w:pPr>
    <w:rPr>
      <w:snapToGrid w:val="0"/>
      <w:szCs w:val="20"/>
      <w:lang w:eastAsia="en-US"/>
    </w:rPr>
  </w:style>
  <w:style w:styleId="StandardWeb" w:type="paragraph">
    <w:name w:val="Normal (Web)"/>
    <w:basedOn w:val="Normal"/>
    <w:semiHidden/>
    <w:pPr>
      <w:spacing w:after="100" w:afterAutospacing="1" w:before="100" w:beforeAutospacing="1"/>
    </w:pPr>
  </w:style>
  <w:style w:customStyle="1" w:styleId="T-98-2" w:type="paragraph">
    <w:name w:val="T-9/8-2"/>
    <w:pPr>
      <w:widowControl w:val="0"/>
      <w:tabs>
        <w:tab w:pos="2153" w:val="left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styleId="Tekstbalonia" w:type="paragraph">
    <w:name w:val="Balloon Text"/>
    <w:basedOn w:val="Normal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rPr>
      <w:rFonts w:ascii="Tahoma" w:cs="Tahoma" w:hAnsi="Tahoma"/>
      <w:sz w:val="16"/>
      <w:szCs w:val="16"/>
    </w:rPr>
  </w:style>
  <w:style w:customStyle="1" w:styleId="summarymark" w:type="character">
    <w:name w:val="summarymark"/>
    <w:basedOn w:val="Zadanifontodlomka"/>
    <w:rsid w:val="0011333A"/>
  </w:style>
  <w:style w:styleId="Tekstfusnote" w:type="paragraph">
    <w:name w:val="footnote text"/>
    <w:basedOn w:val="Normal"/>
    <w:link w:val="TekstfusnoteChar"/>
    <w:uiPriority w:val="99"/>
    <w:unhideWhenUsed/>
    <w:rsid w:val="00E36EAE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rsid w:val="00E36EAE"/>
  </w:style>
  <w:style w:styleId="Referencafusnote" w:type="character">
    <w:name w:val="footnote reference"/>
    <w:uiPriority w:val="99"/>
    <w:unhideWhenUsed/>
    <w:rsid w:val="00E36EAE"/>
    <w:rPr>
      <w:vertAlign w:val="superscript"/>
    </w:rPr>
  </w:style>
  <w:style w:customStyle="1" w:styleId="TijelotekstaChar" w:type="character">
    <w:name w:val="Tijelo teksta Char"/>
    <w:link w:val="Tijeloteksta"/>
    <w:semiHidden/>
    <w:rsid w:val="009A35F5"/>
    <w:rPr>
      <w:sz w:val="24"/>
    </w:rPr>
  </w:style>
  <w:style w:styleId="Odlomakpopisa" w:type="paragraph">
    <w:name w:val="List Paragraph"/>
    <w:basedOn w:val="Normal"/>
    <w:uiPriority w:val="34"/>
    <w:qFormat/>
    <w:rsid w:val="000E7E7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446162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47094313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65510783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61108902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711874663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77959607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c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475B4CF-D24B-4CE3-A839-2D14E20371E2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803</properties:Words>
  <properties:Characters>4583</properties:Characters>
  <properties:Lines>38</properties:Lines>
  <properties:Paragraphs>10</properties:Paragraphs>
  <properties:TotalTime>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5376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2026-07-08T08:19:00Z</dcterms:created>
  <dc:creator>Administrator</dc:creator>
  <cp:lastModifiedBy>Silvija Bedenicki Strakoš</cp:lastModifiedBy>
  <cp:lastPrinted>2026-07-08T08:23:00Z</cp:lastPrinted>
  <dcterms:modified xmlns:xsi="http://www.w3.org/2001/XMLSchema-instance" xsi:type="dcterms:W3CDTF">2026-07-08T08:23:00Z</dcterms:modified>
  <cp:revision>3</cp:revision>
  <dc:title>OBRAZAC-br</dc:title>
</cp:coreProperties>
</file>