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0ef4ac" w14:paraId="20ef4ac" w:rsidRDefault="00FB0E0D" w:rsidP="00FB0E0D" w:rsidR="00FB0E0D">
      <w:pPr>
        <w:ind w:firstLine="708"/>
        <w:jc w:val="both"/>
        <w15:collapsed w:val="false"/>
        <w:rPr>
          <w:sz w:val="24"/>
          <w:szCs w:val="24"/>
        </w:rPr>
      </w:pPr>
      <w:bookmarkStart w:name="_GoBack" w:id="0"/>
      <w:bookmarkEnd w:id="0"/>
      <w:r w:rsidRPr="00705848">
        <w:rPr>
          <w:noProof/>
          <w:sz w:val="24"/>
          <w:szCs w:val="24"/>
        </w:rPr>
        <w:drawing>
          <wp:inline distR="0" distL="0" distB="0" distT="0">
            <wp:extent cy="963295" cx="719455"/>
            <wp:effectExtent b="8255" r="444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07382F" w:rsidP="00FB0E0D" w:rsidR="0007382F" w:rsidRPr="00CA4E6E">
      <w:pPr>
        <w:spacing w:before="100"/>
        <w:jc w:val="both"/>
        <w:rPr>
          <w:sz w:val="24"/>
          <w:szCs w:val="24"/>
        </w:rPr>
      </w:pPr>
      <w:r w:rsidRPr="00CA4E6E">
        <w:rPr>
          <w:sz w:val="24"/>
          <w:szCs w:val="24"/>
        </w:rPr>
        <w:t>REPUBLIKA HRVATSKA</w:t>
      </w:r>
      <w:r w:rsidRPr="00CA4E6E">
        <w:rPr>
          <w:sz w:val="24"/>
          <w:szCs w:val="24"/>
        </w:rPr>
        <w:tab/>
      </w:r>
    </w:p>
    <w:p w:rsidRDefault="0007382F" w:rsidP="0007382F" w:rsidR="0007382F" w:rsidRPr="00CA4E6E">
      <w:pPr>
        <w:jc w:val="both"/>
        <w:rPr>
          <w:sz w:val="24"/>
          <w:szCs w:val="24"/>
        </w:rPr>
      </w:pPr>
      <w:r w:rsidRPr="00CA4E6E">
        <w:rPr>
          <w:sz w:val="24"/>
          <w:szCs w:val="24"/>
        </w:rPr>
        <w:t>TRGOVAČKI SUD U SPLITU</w:t>
      </w:r>
      <w:r w:rsidRPr="00CA4E6E">
        <w:rPr>
          <w:sz w:val="24"/>
          <w:szCs w:val="24"/>
        </w:rPr>
        <w:tab/>
      </w:r>
      <w:r w:rsidRPr="00CA4E6E">
        <w:rPr>
          <w:sz w:val="24"/>
          <w:szCs w:val="24"/>
        </w:rPr>
        <w:tab/>
      </w:r>
      <w:r w:rsidRPr="00CA4E6E">
        <w:rPr>
          <w:sz w:val="24"/>
          <w:szCs w:val="24"/>
        </w:rPr>
        <w:tab/>
      </w:r>
      <w:r w:rsidRPr="00CA4E6E">
        <w:rPr>
          <w:sz w:val="24"/>
          <w:szCs w:val="24"/>
        </w:rPr>
        <w:tab/>
      </w:r>
      <w:r w:rsidRPr="00CA4E6E">
        <w:rPr>
          <w:sz w:val="24"/>
          <w:szCs w:val="24"/>
        </w:rPr>
        <w:tab/>
      </w:r>
    </w:p>
    <w:p w:rsidRDefault="0007382F" w:rsidP="0007382F" w:rsidR="0007382F" w:rsidRPr="00CA4E6E">
      <w:pPr>
        <w:jc w:val="both"/>
        <w:rPr>
          <w:sz w:val="24"/>
          <w:szCs w:val="24"/>
        </w:rPr>
      </w:pPr>
      <w:r w:rsidRPr="00CA4E6E">
        <w:rPr>
          <w:sz w:val="24"/>
          <w:szCs w:val="24"/>
        </w:rPr>
        <w:t>Split, Sukoišanska 6</w:t>
      </w:r>
    </w:p>
    <w:p w:rsidRDefault="0007382F" w:rsidP="0007382F" w:rsidR="0007382F" w:rsidRPr="00CA4E6E">
      <w:pPr>
        <w:jc w:val="both"/>
        <w:rPr>
          <w:sz w:val="24"/>
          <w:szCs w:val="24"/>
        </w:rPr>
      </w:pPr>
    </w:p>
    <w:p w:rsidRDefault="00F263FE" w:rsidP="00F263FE" w:rsidR="00133358" w:rsidRPr="00CA4E6E">
      <w:pPr>
        <w:jc w:val="center"/>
        <w:rPr>
          <w:sz w:val="24"/>
          <w:szCs w:val="24"/>
        </w:rPr>
      </w:pPr>
      <w:r w:rsidRPr="00CA4E6E">
        <w:rPr>
          <w:sz w:val="24"/>
          <w:szCs w:val="24"/>
        </w:rPr>
        <w:t>U  I M E  R E P U B L I K E  H R V A T S K E</w:t>
      </w:r>
    </w:p>
    <w:p w:rsidRDefault="00C22943" w:rsidP="00F263FE" w:rsidR="00C22943" w:rsidRPr="00CA4E6E">
      <w:pPr>
        <w:jc w:val="center"/>
        <w:rPr>
          <w:sz w:val="24"/>
          <w:szCs w:val="24"/>
        </w:rPr>
      </w:pPr>
    </w:p>
    <w:p w:rsidRDefault="00133358" w:rsidP="00133358" w:rsidR="00133358" w:rsidRPr="00CA4E6E">
      <w:pPr>
        <w:jc w:val="center"/>
        <w:rPr>
          <w:sz w:val="24"/>
          <w:szCs w:val="24"/>
        </w:rPr>
      </w:pPr>
      <w:r w:rsidRPr="00CA4E6E">
        <w:rPr>
          <w:sz w:val="24"/>
          <w:szCs w:val="24"/>
        </w:rPr>
        <w:t>R J E Š E N J E</w:t>
      </w:r>
    </w:p>
    <w:p w:rsidRDefault="00133358" w:rsidP="00133358" w:rsidR="00133358" w:rsidRPr="00CA4E6E">
      <w:pPr>
        <w:jc w:val="both"/>
        <w:rPr>
          <w:sz w:val="24"/>
          <w:szCs w:val="24"/>
        </w:rPr>
      </w:pPr>
    </w:p>
    <w:p w:rsidRDefault="00133358" w:rsidP="00133358" w:rsidR="00F263FE" w:rsidRPr="00CA4E6E">
      <w:pPr>
        <w:jc w:val="both"/>
        <w:rPr>
          <w:sz w:val="24"/>
          <w:szCs w:val="24"/>
        </w:rPr>
      </w:pPr>
      <w:r w:rsidRPr="00CA4E6E">
        <w:rPr>
          <w:sz w:val="24"/>
          <w:szCs w:val="24"/>
        </w:rPr>
        <w:tab/>
      </w:r>
      <w:r w:rsidR="00C22943" w:rsidRPr="00CA4E6E">
        <w:rPr>
          <w:sz w:val="24"/>
          <w:szCs w:val="24"/>
        </w:rPr>
        <w:t>Trgovački sud u Splitu,</w:t>
      </w:r>
      <w:r w:rsidR="00CA4E6E">
        <w:rPr>
          <w:sz w:val="24"/>
          <w:szCs w:val="24"/>
        </w:rPr>
        <w:t xml:space="preserve"> </w:t>
      </w:r>
      <w:r w:rsidR="009A38F8" w:rsidRPr="00CA4E6E">
        <w:rPr>
          <w:sz w:val="24"/>
          <w:szCs w:val="24"/>
        </w:rPr>
        <w:t xml:space="preserve">po </w:t>
      </w:r>
      <w:r w:rsidR="0084715E" w:rsidRPr="00CA4E6E">
        <w:rPr>
          <w:sz w:val="24"/>
          <w:szCs w:val="24"/>
        </w:rPr>
        <w:t xml:space="preserve">stečajnoj sutkinji Ani Golub Gruić, </w:t>
      </w:r>
      <w:r w:rsidR="00EB7CD8" w:rsidRPr="00CA4E6E">
        <w:rPr>
          <w:sz w:val="24"/>
          <w:szCs w:val="24"/>
        </w:rPr>
        <w:t>odlučujući o</w:t>
      </w:r>
      <w:r w:rsidR="00F263FE" w:rsidRPr="00CA4E6E">
        <w:rPr>
          <w:sz w:val="24"/>
          <w:szCs w:val="24"/>
        </w:rPr>
        <w:t xml:space="preserve"> prijedlogu predlagatelja</w:t>
      </w:r>
      <w:r w:rsidR="00CA4E6E">
        <w:rPr>
          <w:sz w:val="24"/>
          <w:szCs w:val="24"/>
        </w:rPr>
        <w:t xml:space="preserve"> </w:t>
      </w:r>
      <w:r w:rsidR="00AA3DE3" w:rsidRPr="00CA4E6E">
        <w:rPr>
          <w:sz w:val="24"/>
          <w:szCs w:val="24"/>
        </w:rPr>
        <w:t>ROKA MIJANOVIĆA, OIB: 06923490274, iz Splita, Lička 2, zastupanog po punomoćniku Darku Medaku, odvjetniku u Splitu</w:t>
      </w:r>
      <w:r w:rsidR="00EB7CD8" w:rsidRPr="00CA4E6E">
        <w:rPr>
          <w:sz w:val="24"/>
          <w:szCs w:val="24"/>
        </w:rPr>
        <w:t>,</w:t>
      </w:r>
      <w:r w:rsidR="00C22943" w:rsidRPr="00CA4E6E">
        <w:rPr>
          <w:sz w:val="24"/>
          <w:szCs w:val="24"/>
        </w:rPr>
        <w:t>za otvaranje stečajnog postupka</w:t>
      </w:r>
      <w:r w:rsidR="00AC3B21" w:rsidRPr="00CA4E6E">
        <w:rPr>
          <w:sz w:val="24"/>
          <w:szCs w:val="24"/>
        </w:rPr>
        <w:t xml:space="preserve"> nad dužnikom </w:t>
      </w:r>
      <w:r w:rsidR="00AA3DE3" w:rsidRPr="00CA4E6E">
        <w:rPr>
          <w:sz w:val="24"/>
          <w:szCs w:val="24"/>
        </w:rPr>
        <w:t>BR</w:t>
      </w:r>
      <w:r w:rsidR="00F32B3C" w:rsidRPr="00CA4E6E">
        <w:rPr>
          <w:sz w:val="24"/>
          <w:szCs w:val="24"/>
        </w:rPr>
        <w:t>A-MA kreditna unija</w:t>
      </w:r>
      <w:r w:rsidR="00AA3DE3" w:rsidRPr="00CA4E6E">
        <w:rPr>
          <w:sz w:val="24"/>
          <w:szCs w:val="24"/>
        </w:rPr>
        <w:t xml:space="preserve"> u likvidaciji, OIB: 96497966580, Split, Put Firula 53</w:t>
      </w:r>
      <w:r w:rsidR="00C22943" w:rsidRPr="00CA4E6E">
        <w:rPr>
          <w:sz w:val="24"/>
          <w:szCs w:val="24"/>
        </w:rPr>
        <w:t xml:space="preserve">, dana </w:t>
      </w:r>
      <w:r w:rsidR="003E239A">
        <w:rPr>
          <w:sz w:val="24"/>
          <w:szCs w:val="24"/>
        </w:rPr>
        <w:t>8. veljače 2017</w:t>
      </w:r>
      <w:r w:rsidR="00F263FE" w:rsidRPr="00CA4E6E">
        <w:rPr>
          <w:sz w:val="24"/>
          <w:szCs w:val="24"/>
        </w:rPr>
        <w:t>.</w:t>
      </w:r>
      <w:r w:rsidR="0007382F" w:rsidRPr="00CA4E6E">
        <w:rPr>
          <w:sz w:val="24"/>
          <w:szCs w:val="24"/>
        </w:rPr>
        <w:t xml:space="preserve"> godine</w:t>
      </w:r>
    </w:p>
    <w:p w:rsidRDefault="00133358" w:rsidP="003E239A" w:rsidR="00133358" w:rsidRPr="00CA4E6E">
      <w:pPr>
        <w:spacing w:after="200" w:before="60"/>
        <w:jc w:val="center"/>
        <w:rPr>
          <w:sz w:val="24"/>
          <w:szCs w:val="24"/>
        </w:rPr>
      </w:pPr>
      <w:r w:rsidRPr="00CA4E6E">
        <w:rPr>
          <w:sz w:val="24"/>
          <w:szCs w:val="24"/>
        </w:rPr>
        <w:t>r i j e š i o     j e</w:t>
      </w:r>
    </w:p>
    <w:p w:rsidRDefault="00133358" w:rsidP="00F263FE" w:rsidR="00F263FE" w:rsidRPr="00CA4E6E">
      <w:pPr>
        <w:ind w:firstLine="708"/>
        <w:jc w:val="both"/>
        <w:rPr>
          <w:sz w:val="24"/>
          <w:szCs w:val="24"/>
        </w:rPr>
      </w:pPr>
      <w:r w:rsidRPr="00CA4E6E">
        <w:rPr>
          <w:sz w:val="24"/>
          <w:szCs w:val="24"/>
        </w:rPr>
        <w:t xml:space="preserve">Odbacuje se prijedlog </w:t>
      </w:r>
      <w:r w:rsidR="00C22943" w:rsidRPr="00CA4E6E">
        <w:rPr>
          <w:sz w:val="24"/>
          <w:szCs w:val="24"/>
        </w:rPr>
        <w:t>predlagatelja</w:t>
      </w:r>
      <w:r w:rsidR="00F021D4" w:rsidRPr="00CA4E6E">
        <w:rPr>
          <w:sz w:val="24"/>
          <w:szCs w:val="24"/>
        </w:rPr>
        <w:t xml:space="preserve"> </w:t>
      </w:r>
      <w:r w:rsidR="00AA3DE3" w:rsidRPr="00CA4E6E">
        <w:rPr>
          <w:sz w:val="24"/>
          <w:szCs w:val="24"/>
        </w:rPr>
        <w:t>ROKA MIJANOVIĆA, OIB: 06923490274, iz Splita, Lička 2</w:t>
      </w:r>
      <w:r w:rsidR="00EB7CD8" w:rsidRPr="00CA4E6E">
        <w:rPr>
          <w:sz w:val="24"/>
          <w:szCs w:val="24"/>
        </w:rPr>
        <w:t xml:space="preserve">, za otvaranje stečajnog postupka nad dužnikom </w:t>
      </w:r>
      <w:r w:rsidR="00AA3DE3" w:rsidRPr="00CA4E6E">
        <w:rPr>
          <w:sz w:val="24"/>
          <w:szCs w:val="24"/>
        </w:rPr>
        <w:t>BRA-MA kreditna unija  u likvidaciji, OIB: 96497966580, Split, Put Firula 53</w:t>
      </w:r>
      <w:r w:rsidR="00EB7CD8" w:rsidRPr="00CA4E6E">
        <w:rPr>
          <w:sz w:val="24"/>
          <w:szCs w:val="24"/>
        </w:rPr>
        <w:t>.</w:t>
      </w:r>
    </w:p>
    <w:p w:rsidRDefault="00133358" w:rsidP="003E239A" w:rsidR="00133358" w:rsidRPr="00CA4E6E">
      <w:pPr>
        <w:spacing w:after="100" w:before="200"/>
        <w:jc w:val="center"/>
        <w:rPr>
          <w:sz w:val="24"/>
          <w:szCs w:val="24"/>
        </w:rPr>
      </w:pPr>
      <w:r w:rsidRPr="00CA4E6E">
        <w:rPr>
          <w:sz w:val="24"/>
          <w:szCs w:val="24"/>
        </w:rPr>
        <w:t>Obrazloženje</w:t>
      </w:r>
    </w:p>
    <w:p w:rsidRDefault="005D4D66" w:rsidP="005D4D66" w:rsidR="00F263FE" w:rsidRPr="00CA4E6E">
      <w:pPr>
        <w:ind w:firstLine="708"/>
        <w:jc w:val="both"/>
        <w:rPr>
          <w:sz w:val="24"/>
          <w:szCs w:val="24"/>
        </w:rPr>
      </w:pPr>
      <w:r w:rsidRPr="00CA4E6E">
        <w:rPr>
          <w:sz w:val="24"/>
          <w:szCs w:val="24"/>
        </w:rPr>
        <w:t xml:space="preserve">Kod ovoga suda dana </w:t>
      </w:r>
      <w:r w:rsidR="00AA3DE3" w:rsidRPr="00CA4E6E">
        <w:rPr>
          <w:sz w:val="24"/>
          <w:szCs w:val="24"/>
        </w:rPr>
        <w:t>9. prosinca</w:t>
      </w:r>
      <w:r w:rsidR="00EB7CD8" w:rsidRPr="00CA4E6E">
        <w:rPr>
          <w:sz w:val="24"/>
          <w:szCs w:val="24"/>
        </w:rPr>
        <w:t xml:space="preserve"> 2016</w:t>
      </w:r>
      <w:r w:rsidR="001C3CC3" w:rsidRPr="00CA4E6E">
        <w:rPr>
          <w:sz w:val="24"/>
          <w:szCs w:val="24"/>
        </w:rPr>
        <w:t xml:space="preserve">. godine </w:t>
      </w:r>
      <w:r w:rsidR="00AA3DE3" w:rsidRPr="00CA4E6E">
        <w:rPr>
          <w:sz w:val="24"/>
          <w:szCs w:val="24"/>
        </w:rPr>
        <w:t xml:space="preserve">na propisanom obrascu </w:t>
      </w:r>
      <w:r w:rsidRPr="00CA4E6E">
        <w:rPr>
          <w:sz w:val="24"/>
          <w:szCs w:val="24"/>
        </w:rPr>
        <w:t xml:space="preserve">zaprimljen je prijedlog </w:t>
      </w:r>
      <w:r w:rsidR="001C3CC3" w:rsidRPr="00CA4E6E">
        <w:rPr>
          <w:sz w:val="24"/>
          <w:szCs w:val="24"/>
        </w:rPr>
        <w:t xml:space="preserve">predlagatelja </w:t>
      </w:r>
      <w:r w:rsidR="00AA3DE3" w:rsidRPr="00CA4E6E">
        <w:rPr>
          <w:sz w:val="24"/>
          <w:szCs w:val="24"/>
        </w:rPr>
        <w:t>Roka Mijanovića iz Splita, Lčka 2</w:t>
      </w:r>
      <w:r w:rsidR="00EB7CD8" w:rsidRPr="00CA4E6E">
        <w:rPr>
          <w:sz w:val="24"/>
          <w:szCs w:val="24"/>
        </w:rPr>
        <w:t xml:space="preserve">, za otvaranje stečajnog postupka nad dužnikom </w:t>
      </w:r>
      <w:r w:rsidR="00AA3DE3" w:rsidRPr="00CA4E6E">
        <w:rPr>
          <w:sz w:val="24"/>
          <w:szCs w:val="24"/>
        </w:rPr>
        <w:t>BRA-MA kreditna unija  u likvidaciji, OIB: 96497966580, Split, Put Firula 53</w:t>
      </w:r>
      <w:r w:rsidR="001C3CC3" w:rsidRPr="00CA4E6E">
        <w:rPr>
          <w:sz w:val="24"/>
          <w:szCs w:val="24"/>
        </w:rPr>
        <w:t>.</w:t>
      </w:r>
    </w:p>
    <w:p w:rsidRDefault="001C3CC3" w:rsidP="003E239A" w:rsidR="00084017" w:rsidRPr="00CA4E6E">
      <w:pPr>
        <w:spacing w:before="160"/>
        <w:ind w:firstLine="720"/>
        <w:jc w:val="both"/>
        <w:rPr>
          <w:sz w:val="24"/>
          <w:szCs w:val="24"/>
        </w:rPr>
      </w:pPr>
      <w:r w:rsidRPr="00CA4E6E">
        <w:rPr>
          <w:sz w:val="24"/>
          <w:szCs w:val="24"/>
        </w:rPr>
        <w:t>U prije</w:t>
      </w:r>
      <w:r w:rsidR="00EB7CD8" w:rsidRPr="00CA4E6E">
        <w:rPr>
          <w:sz w:val="24"/>
          <w:szCs w:val="24"/>
        </w:rPr>
        <w:t xml:space="preserve">dlogu predlagatelj </w:t>
      </w:r>
      <w:r w:rsidR="00AA3DE3" w:rsidRPr="00CA4E6E">
        <w:rPr>
          <w:sz w:val="24"/>
          <w:szCs w:val="24"/>
        </w:rPr>
        <w:t>navodi da prema dužniku ima dospjelu, a nenamirenu tražbinu u iznosu od 311.556,39 kn po osnovi Ugovora o štednom ulogu (novčanom depozitu) br. 81-70-13153-0 od 28. studenog 2013. godine i Ugovora o štednom ulogu (novčanom depozitu) br. 81-70-15102-8 od 7. rujna 2015. godine. Kod dužnika da postoji stečajni razlog nesposobnosti za plaćanje i prezaduženosti slijedom čega predlaže otvaranje stečajnog postupka. U privitku prijedloga predlagatelj dostavlja</w:t>
      </w:r>
      <w:r w:rsidR="007A04CE" w:rsidRPr="00CA4E6E">
        <w:rPr>
          <w:sz w:val="24"/>
          <w:szCs w:val="24"/>
        </w:rPr>
        <w:t xml:space="preserve"> predmetne ugovore (list 3-4 spisa) te karticu ugovora 81-70-13153-0 od 28. rujna 2016. godine (list 5-7 spisa) i karticu ugovora 81-70-15102-8 od 28. rujna 2016. godine (list 8-9 spisa).</w:t>
      </w:r>
    </w:p>
    <w:p w:rsidRDefault="0053668D" w:rsidP="003E239A" w:rsidR="0053668D" w:rsidRPr="00CA4E6E">
      <w:pPr>
        <w:spacing w:before="160"/>
        <w:ind w:firstLine="720"/>
        <w:jc w:val="both"/>
        <w:rPr>
          <w:sz w:val="24"/>
          <w:szCs w:val="24"/>
        </w:rPr>
      </w:pPr>
      <w:r w:rsidRPr="00CA4E6E">
        <w:rPr>
          <w:sz w:val="24"/>
          <w:szCs w:val="24"/>
        </w:rPr>
        <w:t>Dana 21. prosinca 2016. godine predlagatelj je dostavio podnesak kojim povlači prijedlog za otvaranje stečajnog postupka (list 19 spisa)</w:t>
      </w:r>
      <w:r w:rsidR="00B0732D" w:rsidRPr="00CA4E6E">
        <w:rPr>
          <w:sz w:val="24"/>
          <w:szCs w:val="24"/>
        </w:rPr>
        <w:t>, međutim, odre</w:t>
      </w:r>
      <w:r w:rsidRPr="00CA4E6E">
        <w:rPr>
          <w:sz w:val="24"/>
          <w:szCs w:val="24"/>
        </w:rPr>
        <w:t xml:space="preserve">dbom članka 16. </w:t>
      </w:r>
      <w:r w:rsidR="000D21C9" w:rsidRPr="00CA4E6E">
        <w:rPr>
          <w:sz w:val="24"/>
          <w:szCs w:val="24"/>
        </w:rPr>
        <w:t>s</w:t>
      </w:r>
      <w:r w:rsidRPr="00CA4E6E">
        <w:rPr>
          <w:sz w:val="24"/>
          <w:szCs w:val="24"/>
        </w:rPr>
        <w:t xml:space="preserve">tavka 4. </w:t>
      </w:r>
      <w:r w:rsidR="00CA4E6E" w:rsidRPr="00CA4E6E">
        <w:rPr>
          <w:sz w:val="24"/>
          <w:szCs w:val="24"/>
        </w:rPr>
        <w:t xml:space="preserve">Stečajnog zakona („Narodne novine“ 71/15; dalje SZ) </w:t>
      </w:r>
      <w:r w:rsidRPr="00CA4E6E">
        <w:rPr>
          <w:sz w:val="24"/>
          <w:szCs w:val="24"/>
        </w:rPr>
        <w:t>propisano je da se prijedlog za otvaranje stečajnog postupka ne može povući.</w:t>
      </w:r>
    </w:p>
    <w:p w:rsidRDefault="0064672E" w:rsidP="003E239A" w:rsidR="00084017" w:rsidRPr="00CA4E6E">
      <w:pPr>
        <w:spacing w:before="160"/>
        <w:ind w:firstLine="708"/>
        <w:jc w:val="both"/>
        <w:rPr>
          <w:sz w:val="24"/>
          <w:szCs w:val="24"/>
        </w:rPr>
      </w:pPr>
      <w:r>
        <w:rPr>
          <w:sz w:val="24"/>
          <w:szCs w:val="24"/>
        </w:rPr>
        <w:t>Međutim, p</w:t>
      </w:r>
      <w:r w:rsidR="00AA3DE3" w:rsidRPr="00CA4E6E">
        <w:rPr>
          <w:sz w:val="24"/>
          <w:szCs w:val="24"/>
        </w:rPr>
        <w:t>rema ocjeni ovoga suda, p</w:t>
      </w:r>
      <w:r w:rsidR="00EB7CD8" w:rsidRPr="00CA4E6E">
        <w:rPr>
          <w:sz w:val="24"/>
          <w:szCs w:val="24"/>
        </w:rPr>
        <w:t>odneseni prijedlog za otvaranje s</w:t>
      </w:r>
      <w:r w:rsidR="00AA3DE3" w:rsidRPr="00CA4E6E">
        <w:rPr>
          <w:sz w:val="24"/>
          <w:szCs w:val="24"/>
        </w:rPr>
        <w:t>tečajnog postupka nije dopušten</w:t>
      </w:r>
      <w:r w:rsidR="00CA4E6E">
        <w:rPr>
          <w:sz w:val="24"/>
          <w:szCs w:val="24"/>
        </w:rPr>
        <w:t xml:space="preserve"> </w:t>
      </w:r>
      <w:r w:rsidR="00AA3DE3" w:rsidRPr="00CA4E6E">
        <w:rPr>
          <w:color w:val="000000"/>
          <w:sz w:val="24"/>
          <w:szCs w:val="24"/>
        </w:rPr>
        <w:t>jer predlagatelj nije dokazao postojanje aktivne legitimacije za podnošenje tog prijedloga.</w:t>
      </w:r>
    </w:p>
    <w:p w:rsidRDefault="00CA4E6E" w:rsidP="003E239A" w:rsidR="00EB7CD8" w:rsidRPr="00CA4E6E">
      <w:pPr>
        <w:pStyle w:val="t-9-8"/>
        <w:spacing w:afterAutospacing="false" w:after="0" w:beforeAutospacing="false" w:before="160"/>
        <w:ind w:firstLine="708"/>
        <w:jc w:val="both"/>
      </w:pPr>
      <w:r>
        <w:t>Naime, o</w:t>
      </w:r>
      <w:r w:rsidR="00091478" w:rsidRPr="00CA4E6E">
        <w:t xml:space="preserve">dredbom članka 109. </w:t>
      </w:r>
      <w:r w:rsidR="005D4D98" w:rsidRPr="00CA4E6E">
        <w:rPr>
          <w:color w:val="000000"/>
        </w:rPr>
        <w:t xml:space="preserve">stavka 1. </w:t>
      </w:r>
      <w:r w:rsidR="005D4D98" w:rsidRPr="00CA4E6E">
        <w:t xml:space="preserve">SZ/15  propisano je da je </w:t>
      </w:r>
      <w:r w:rsidR="005D4D98" w:rsidRPr="00CA4E6E">
        <w:rPr>
          <w:color w:val="000000"/>
        </w:rPr>
        <w:t>p</w:t>
      </w:r>
      <w:r w:rsidR="00771845" w:rsidRPr="00CA4E6E">
        <w:rPr>
          <w:color w:val="000000"/>
        </w:rPr>
        <w:t>rijedlog za otvaranje stečajnoga postupka ovlašten je podnijeti vjerovnik ili dužnik, ako</w:t>
      </w:r>
      <w:r w:rsidR="005D4D98" w:rsidRPr="00CA4E6E">
        <w:rPr>
          <w:color w:val="000000"/>
        </w:rPr>
        <w:t xml:space="preserve"> zakonom nije drukčije određeno. Stavkom 2. istoga članka propisano je da je vjerovnik</w:t>
      </w:r>
      <w:r w:rsidR="00771845" w:rsidRPr="00CA4E6E">
        <w:rPr>
          <w:color w:val="000000"/>
        </w:rPr>
        <w:t xml:space="preserve"> ovlašten podnijeti prijedlog za otvaranje stečajnoga postupka ako učini vjerojatnim postojanje svoje tražbine i </w:t>
      </w:r>
      <w:r w:rsidR="00771845" w:rsidRPr="00CA4E6E">
        <w:rPr>
          <w:color w:val="000000"/>
        </w:rPr>
        <w:lastRenderedPageBreak/>
        <w:t xml:space="preserve">stečajnoga razloga. Smatrat će se da je vjerovnik učinio </w:t>
      </w:r>
      <w:r w:rsidR="00771845" w:rsidRPr="00CA4E6E">
        <w:t>vjerojatnim postojanje svoje tražbine ako njezino postojanje temelji na ovršnoj ispravi ili nepravomoćnoj sudskoj ili upravnoj odluci.</w:t>
      </w:r>
    </w:p>
    <w:p w:rsidRDefault="00EB7CD8" w:rsidP="003E239A" w:rsidR="00EB7CD8" w:rsidRPr="00CA4E6E">
      <w:pPr>
        <w:spacing w:before="160"/>
        <w:ind w:firstLine="708"/>
        <w:jc w:val="both"/>
        <w:rPr>
          <w:sz w:val="24"/>
          <w:szCs w:val="24"/>
        </w:rPr>
      </w:pPr>
      <w:r w:rsidRPr="00CA4E6E">
        <w:rPr>
          <w:sz w:val="24"/>
          <w:szCs w:val="24"/>
        </w:rPr>
        <w:t xml:space="preserve">Sukladno navedenim odredbama </w:t>
      </w:r>
      <w:r w:rsidR="005D4D98" w:rsidRPr="00CA4E6E">
        <w:rPr>
          <w:sz w:val="24"/>
          <w:szCs w:val="24"/>
        </w:rPr>
        <w:t>SZ/15</w:t>
      </w:r>
      <w:r w:rsidRPr="00CA4E6E">
        <w:rPr>
          <w:sz w:val="24"/>
          <w:szCs w:val="24"/>
        </w:rPr>
        <w:t>, da bi vjerovnik kao predlagatelj bio ovlašten na podnošenje prijedloga za otvaranje stečajnog postupka, isti je podnesenim prijedlogom dužan učiniti vjerojatnim postojanje svoje tražbine prema dužniku, kao i postojanje kojeg od stečajnih razloga na strani dužnika.</w:t>
      </w:r>
    </w:p>
    <w:p w:rsidRDefault="00AA3DE3" w:rsidP="003E239A" w:rsidR="00AA3DE3" w:rsidRPr="00CA4E6E">
      <w:pPr>
        <w:spacing w:before="160"/>
        <w:ind w:firstLine="708"/>
        <w:jc w:val="both"/>
        <w:rPr>
          <w:sz w:val="24"/>
          <w:szCs w:val="24"/>
        </w:rPr>
      </w:pPr>
      <w:r w:rsidRPr="00CA4E6E">
        <w:rPr>
          <w:sz w:val="24"/>
          <w:szCs w:val="24"/>
        </w:rPr>
        <w:t xml:space="preserve">Prema ocjeni ovoga suda, dostavom Ugovora o štednom ulogu (novčanom depozitu) br. 81-70-13153-0 od 28. studenog 2013. godine i Ugovora o štednom ulogu (novčanom depozitu) br. 81-70-15102-8 od 7. rujna 2015. godine te dostavom pripadajućih kartica ugovora (list 3-9 spisa) </w:t>
      </w:r>
      <w:r w:rsidR="0043691A" w:rsidRPr="00CA4E6E">
        <w:rPr>
          <w:sz w:val="24"/>
          <w:szCs w:val="24"/>
        </w:rPr>
        <w:t>predlagatelj je učinio vjerojatnim postojanje svoje tražbine prema dužniku.</w:t>
      </w:r>
    </w:p>
    <w:p w:rsidRDefault="0043691A" w:rsidP="003E239A" w:rsidR="00852C1F" w:rsidRPr="00CA4E6E">
      <w:pPr>
        <w:spacing w:before="160"/>
        <w:ind w:firstLine="720"/>
        <w:jc w:val="both"/>
        <w:rPr>
          <w:sz w:val="24"/>
        </w:rPr>
      </w:pPr>
      <w:r w:rsidRPr="00CA4E6E">
        <w:rPr>
          <w:sz w:val="24"/>
        </w:rPr>
        <w:t>Međutim, p</w:t>
      </w:r>
      <w:r w:rsidR="005D4D98" w:rsidRPr="00CA4E6E">
        <w:rPr>
          <w:sz w:val="24"/>
        </w:rPr>
        <w:t>rema ocjeni ovoga suda, predlagatelj nije učinio vjerojatnim postoj</w:t>
      </w:r>
      <w:r w:rsidR="00C37BE7" w:rsidRPr="00CA4E6E">
        <w:rPr>
          <w:sz w:val="24"/>
        </w:rPr>
        <w:t xml:space="preserve">anje </w:t>
      </w:r>
      <w:r w:rsidRPr="00CA4E6E">
        <w:rPr>
          <w:sz w:val="24"/>
        </w:rPr>
        <w:t>kojeg od stečajnih razloga na strani dužnika.</w:t>
      </w:r>
    </w:p>
    <w:p w:rsidRDefault="001B7EE5" w:rsidP="003E239A" w:rsidR="001B7EE5" w:rsidRPr="00CA4E6E">
      <w:pPr>
        <w:spacing w:before="160"/>
        <w:ind w:firstLine="720"/>
        <w:jc w:val="both"/>
        <w:rPr>
          <w:sz w:val="24"/>
          <w:szCs w:val="24"/>
        </w:rPr>
      </w:pPr>
      <w:r w:rsidRPr="00CA4E6E">
        <w:rPr>
          <w:sz w:val="24"/>
          <w:szCs w:val="24"/>
        </w:rPr>
        <w:t xml:space="preserve">U </w:t>
      </w:r>
      <w:r w:rsidR="003B6DF6" w:rsidRPr="00CA4E6E">
        <w:rPr>
          <w:sz w:val="24"/>
          <w:szCs w:val="24"/>
        </w:rPr>
        <w:t>tom smislu, u prvom redu valja navesti da</w:t>
      </w:r>
      <w:r w:rsidRPr="00CA4E6E">
        <w:rPr>
          <w:sz w:val="24"/>
          <w:szCs w:val="24"/>
        </w:rPr>
        <w:t xml:space="preserve"> Ustavni sud RH u svojoj odluci U-III-4963/2008 od 30. ožujka 2011. godine navodi da je Stečajnim zakonom propisana ˝vjerojatnost, pravni standard čiji su opseg i značenje trgovački sudovi tijekom svoje prakse sami stvarali i tumačili. U navedenoj odluci Ustavni sud RH citira tumačenje tog pravnog standarda od strane VTS RH, u kojem se navodi: ˝Općenito uzevši, kad je uvjerenje suda o relevantnoj činjenici takvo da isključuje svaku razumnu sumnju u njegovu pravilnost i istinitost, prihvaća se kako je određena teza potpuno dokazana, odnosno da postoji izvjesnost o postojanju i sadržaju određene činjenice (odnosno o tome da je nema). S druge strane, u određenim slučajevima (kao i kod odlučivanja o postojanju pretpostavki – vjerovnikove legitimacije za predlaganje otvaranja stečajnog postupka) sucima je kod izvođenja zaključaka u tom pravcu dano ovlaštenje reducirati svoja uvjerenja sa stupnja izvjesnosti na stupanj vjerojatnosti. Dakle, vjerojatnost je slabiji stupanj uvjerenja o postojanju određene činjenice od izvjesnosti o njenom postojanju. Ona dopušta već i samo utvrđenje mogućnosti da se uvjerenje poklapa sa stvarnošću. Pri tom se polazi od utvrđenja o postojanju više argumenata koji govore u prilog uvjerenju o postojanju relevantnih činjenica, nego onih koji govore protiv. Međutim, pri tom broj argumenata na jednoj strani sam po sebi ne mora biti odlučan, već je odlučan sadržaj, odnosno snaga tih argumenata.˝ Dalje Ustavni sud RH u svojoj odluci</w:t>
      </w:r>
      <w:r w:rsidR="00CA4E6E">
        <w:rPr>
          <w:sz w:val="24"/>
          <w:szCs w:val="24"/>
        </w:rPr>
        <w:t xml:space="preserve"> </w:t>
      </w:r>
      <w:r w:rsidRPr="00CA4E6E">
        <w:rPr>
          <w:sz w:val="24"/>
          <w:szCs w:val="24"/>
        </w:rPr>
        <w:t xml:space="preserve">U-III-4963/2008 od 30. ožujka 2011. godine ističe da prihvaća navedeno načelno stajalište VTS-a da snaga ukupnih argumenata koji govore u prilog uvjerenju o postojanju relevantnih činjenica znači onu odlučnu okolnost koja će činiti razliku između izvjesnosti, odnosno vjerojatnosti postojanja tražbine u stečajnom postupku te da je jasno da vjerojatnost pretpostavlja manji stupanj uvjerenja u odnosu na izvjesnost. </w:t>
      </w:r>
    </w:p>
    <w:p w:rsidRDefault="003B6DF6" w:rsidP="003E239A" w:rsidR="004A3031" w:rsidRPr="00CA4E6E">
      <w:pPr>
        <w:spacing w:before="160"/>
        <w:ind w:firstLine="720"/>
        <w:jc w:val="both"/>
        <w:rPr>
          <w:sz w:val="24"/>
        </w:rPr>
      </w:pPr>
      <w:r w:rsidRPr="00CA4E6E">
        <w:rPr>
          <w:sz w:val="24"/>
        </w:rPr>
        <w:t>Predlagatelj ističe da na strani dužnika postoje stečajni razlozi nesposobnosti za plaćanje i prezaduženosti, ali u tom pravcu ne dostavlja nikakve dokaze već ističe da su svi dokazi o postojanju stečajnih razloga sadržani u prijedlogu za otvaranje stečaja likvidacijskog upravitelja Zvonka Silića od 20. lipnja 2016. godine i priloženoj dokumentaciji koja se u izvorniku nalazi kod Trgovačkog suda pa da je nije potrebno ponovno prilagati i predlaže izvesti dokaz saslušanjem bivših i sadašnjih odgovornih osoba dužnika (likvidacijskih upravitelja, članova Uprav</w:t>
      </w:r>
      <w:r w:rsidR="009136B3" w:rsidRPr="00CA4E6E">
        <w:rPr>
          <w:sz w:val="24"/>
        </w:rPr>
        <w:t>e i nadzornog odbora),</w:t>
      </w:r>
      <w:r w:rsidRPr="00CA4E6E">
        <w:rPr>
          <w:sz w:val="24"/>
        </w:rPr>
        <w:t xml:space="preserve"> naložiti dužniku dostavu popisa imovine i obveza, provesti financijsko-knjigovodstveno vještačenje po ovlaštenom revizora te po službenoj dužnosti pribaviti izviješće o kontroli Hrvatske narodne banke</w:t>
      </w:r>
      <w:r w:rsidR="009136B3" w:rsidRPr="00CA4E6E">
        <w:rPr>
          <w:sz w:val="24"/>
        </w:rPr>
        <w:t>.</w:t>
      </w:r>
    </w:p>
    <w:p w:rsidRDefault="009136B3" w:rsidP="003E239A" w:rsidR="009136B3" w:rsidRPr="00CA4E6E">
      <w:pPr>
        <w:spacing w:before="160"/>
        <w:ind w:firstLine="720"/>
        <w:jc w:val="both"/>
        <w:rPr>
          <w:sz w:val="24"/>
        </w:rPr>
      </w:pPr>
      <w:r w:rsidRPr="00CA4E6E">
        <w:rPr>
          <w:sz w:val="24"/>
        </w:rPr>
        <w:t xml:space="preserve">Unatoč tome što predlagatelj nije dostavio poslovni broj predmeta u kojem je priložena dokumentacija na koju se poziva, ovaj sud je, temeljem odredbe čl. </w:t>
      </w:r>
      <w:r w:rsidR="00442530" w:rsidRPr="00CA4E6E">
        <w:rPr>
          <w:sz w:val="24"/>
        </w:rPr>
        <w:t>11. st. 3. SZ-a provjerom u stečajnoj pisarnici utvrdio da je kod ovoga suda pod poslovnim brojem St-</w:t>
      </w:r>
      <w:r w:rsidR="00BD5F92" w:rsidRPr="00CA4E6E">
        <w:rPr>
          <w:sz w:val="24"/>
        </w:rPr>
        <w:t>1465/2016</w:t>
      </w:r>
      <w:r w:rsidR="00442530" w:rsidRPr="00CA4E6E">
        <w:rPr>
          <w:sz w:val="24"/>
        </w:rPr>
        <w:t xml:space="preserve">zaveden predmet </w:t>
      </w:r>
      <w:r w:rsidR="00BD5F92" w:rsidRPr="00CA4E6E">
        <w:rPr>
          <w:sz w:val="24"/>
        </w:rPr>
        <w:t xml:space="preserve">predlagatelja - </w:t>
      </w:r>
      <w:r w:rsidR="00442530" w:rsidRPr="00CA4E6E">
        <w:rPr>
          <w:sz w:val="24"/>
        </w:rPr>
        <w:t>dužnika BRA-MA kreditna unija u likvidaciji, OIB: 96497966580, Split, Put Firula 53 za otvaranje stečajnog postupka.</w:t>
      </w:r>
    </w:p>
    <w:p w:rsidRDefault="00442530" w:rsidP="003E239A" w:rsidR="00442530" w:rsidRPr="00CA4E6E">
      <w:pPr>
        <w:spacing w:before="160"/>
        <w:ind w:firstLine="720"/>
        <w:jc w:val="both"/>
        <w:rPr>
          <w:sz w:val="24"/>
        </w:rPr>
      </w:pPr>
      <w:r w:rsidRPr="00CA4E6E">
        <w:rPr>
          <w:sz w:val="24"/>
        </w:rPr>
        <w:t xml:space="preserve">Nakon izvršenog uvida u navedeni predmet, </w:t>
      </w:r>
      <w:r w:rsidR="00BD5F92" w:rsidRPr="00CA4E6E">
        <w:rPr>
          <w:sz w:val="24"/>
        </w:rPr>
        <w:t>utvrđeno je</w:t>
      </w:r>
      <w:r w:rsidRPr="00CA4E6E">
        <w:rPr>
          <w:sz w:val="24"/>
        </w:rPr>
        <w:t xml:space="preserve"> da je isti pravomoćno okončan rješenjem poslovni broj 1. St-1465/2016 </w:t>
      </w:r>
      <w:r w:rsidR="00A7359D" w:rsidRPr="00CA4E6E">
        <w:rPr>
          <w:sz w:val="24"/>
        </w:rPr>
        <w:t xml:space="preserve">od 23. kolovoza 2016. godine </w:t>
      </w:r>
      <w:r w:rsidRPr="00CA4E6E">
        <w:rPr>
          <w:sz w:val="24"/>
        </w:rPr>
        <w:t>kojim je odbijen prijedlog za otvaranje stečajnog postupka.</w:t>
      </w:r>
    </w:p>
    <w:p w:rsidRDefault="00442530" w:rsidP="003E239A" w:rsidR="004A3031" w:rsidRPr="00CA4E6E">
      <w:pPr>
        <w:spacing w:before="160"/>
        <w:ind w:firstLine="720"/>
        <w:jc w:val="both"/>
        <w:rPr>
          <w:sz w:val="24"/>
        </w:rPr>
      </w:pPr>
      <w:r w:rsidRPr="00CA4E6E">
        <w:rPr>
          <w:sz w:val="24"/>
        </w:rPr>
        <w:t>Isprave priložene uz prijedlog te isprave dostavljane tijekom postupka u predmetu 1. St-1465/2016 ovaj sud je pregledao i ocijenio za potrebe donošenja odluke u ovom predmetu (St-2071/2016).</w:t>
      </w:r>
    </w:p>
    <w:p w:rsidRDefault="00442530" w:rsidP="003E239A" w:rsidR="00442530" w:rsidRPr="00CA4E6E">
      <w:pPr>
        <w:spacing w:before="240"/>
        <w:ind w:firstLine="720"/>
        <w:jc w:val="both"/>
        <w:rPr>
          <w:i/>
          <w:sz w:val="24"/>
        </w:rPr>
      </w:pPr>
      <w:r w:rsidRPr="00CA4E6E">
        <w:rPr>
          <w:i/>
          <w:sz w:val="24"/>
        </w:rPr>
        <w:t>U odnosu na stečajni razlog nesposobnosti za plaćanje</w:t>
      </w:r>
    </w:p>
    <w:p w:rsidRDefault="00852C1F" w:rsidP="003E239A" w:rsidR="00852C1F" w:rsidRPr="00CA4E6E">
      <w:pPr>
        <w:spacing w:before="160"/>
        <w:ind w:firstLine="709"/>
        <w:jc w:val="both"/>
        <w:rPr>
          <w:sz w:val="24"/>
          <w:szCs w:val="24"/>
        </w:rPr>
      </w:pPr>
      <w:r w:rsidRPr="00CA4E6E">
        <w:rPr>
          <w:sz w:val="24"/>
          <w:szCs w:val="24"/>
        </w:rPr>
        <w:t xml:space="preserve">Odredbom članka 6. </w:t>
      </w:r>
      <w:r w:rsidRPr="00CA4E6E">
        <w:rPr>
          <w:color w:val="000000"/>
          <w:sz w:val="24"/>
          <w:szCs w:val="24"/>
        </w:rPr>
        <w:t xml:space="preserve">stavka 1. </w:t>
      </w:r>
      <w:r w:rsidRPr="00CA4E6E">
        <w:rPr>
          <w:sz w:val="24"/>
          <w:szCs w:val="24"/>
        </w:rPr>
        <w:t>SZ/15 propisano je da n</w:t>
      </w:r>
      <w:r w:rsidRPr="00CA4E6E">
        <w:rPr>
          <w:color w:val="000000"/>
          <w:sz w:val="24"/>
          <w:szCs w:val="24"/>
        </w:rPr>
        <w:t>esposobnost za plaćanje postoji ako dužnik ne može trajnije ispunjavati svoje dospjele novčane obveze. Stavak 2. istog članka propisuje da će se smatrati da je dužnik nesposoban za plaćanje:</w:t>
      </w:r>
    </w:p>
    <w:p w:rsidRDefault="00FB0E0D" w:rsidP="00FB0E0D" w:rsidR="00852C1F" w:rsidRPr="00CA4E6E">
      <w:pPr>
        <w:pStyle w:val="t-9-8"/>
        <w:spacing w:afterAutospacing="false" w:after="0" w:beforeAutospacing="false" w:before="40"/>
        <w:ind w:firstLine="709"/>
        <w:jc w:val="both"/>
        <w:rPr>
          <w:color w:val="000000"/>
        </w:rPr>
      </w:pPr>
      <w:r>
        <w:rPr>
          <w:color w:val="000000"/>
        </w:rPr>
        <w:t>-</w:t>
      </w:r>
      <w:r w:rsidR="00852C1F" w:rsidRPr="00CA4E6E">
        <w:rPr>
          <w:color w:val="000000"/>
        </w:rPr>
        <w:t xml:space="preserve"> ako u Očevidniku redoslijeda osnova za plaćanje koji vodi Financijska agencija ima jednu ili više evidentiranih neizvršenih osnova za plaćanje u razdoblju dužem od 60 dana koje je trebalo, na temelju valjanih osnova za plaćanje, bez daljnjeg pristanka dužnika naplatiti s bilo kojeg od njegovih računa</w:t>
      </w:r>
    </w:p>
    <w:p w:rsidRDefault="00FB0E0D" w:rsidP="00FB0E0D" w:rsidR="00852C1F" w:rsidRPr="00CA4E6E">
      <w:pPr>
        <w:pStyle w:val="t-9-8"/>
        <w:spacing w:afterAutospacing="false" w:after="0" w:beforeAutospacing="false" w:before="40"/>
        <w:ind w:firstLine="709"/>
        <w:jc w:val="both"/>
        <w:rPr>
          <w:color w:val="000000"/>
        </w:rPr>
      </w:pPr>
      <w:r>
        <w:rPr>
          <w:color w:val="000000"/>
        </w:rPr>
        <w:t>-</w:t>
      </w:r>
      <w:r w:rsidR="00852C1F" w:rsidRPr="00CA4E6E">
        <w:rPr>
          <w:color w:val="000000"/>
        </w:rPr>
        <w:t xml:space="preserve"> ako nije isplatio tri uzastopne plaće koje radniku pripadaju prema ugovoru o radu, pravilniku o radu, kolektivnom ugovoru ili posebnom propisu odnosno prema drugom aktu kojim se uređuju obveze poslodavca prema radniku.</w:t>
      </w:r>
    </w:p>
    <w:p w:rsidRDefault="00852C1F" w:rsidP="003E239A" w:rsidR="00852C1F" w:rsidRPr="00CA4E6E">
      <w:pPr>
        <w:pStyle w:val="t-9-8"/>
        <w:spacing w:afterAutospacing="false" w:after="0" w:beforeAutospacing="false" w:before="160"/>
        <w:ind w:firstLine="708"/>
        <w:jc w:val="both"/>
        <w:rPr>
          <w:color w:val="000000"/>
        </w:rPr>
      </w:pPr>
      <w:r w:rsidRPr="00CA4E6E">
        <w:t xml:space="preserve">Odredbom članka 6. </w:t>
      </w:r>
      <w:r w:rsidRPr="00CA4E6E">
        <w:rPr>
          <w:color w:val="000000"/>
        </w:rPr>
        <w:t xml:space="preserve">stavka 4. </w:t>
      </w:r>
      <w:r w:rsidRPr="00CA4E6E">
        <w:t>SZ/15 propisano je da se</w:t>
      </w:r>
      <w:r w:rsidRPr="00CA4E6E">
        <w:rPr>
          <w:color w:val="000000"/>
        </w:rPr>
        <w:t xml:space="preserve"> postojanje okolnosti iz stavka 2. podstavka 1. ovoga članka dokazuje se potvrdom Financijske agencije. Financijska agencija dužna je na zahtjev dužnika ili vjerovnika bez odgode izdati takvu potvrdu. U protivnom Financijska agencija odgovara za štetu koju bi podnositelj zahtjeva zbog toga mogao pretrpjeti.</w:t>
      </w:r>
    </w:p>
    <w:p w:rsidRDefault="00852C1F" w:rsidP="003E239A" w:rsidR="00852C1F" w:rsidRPr="00CA4E6E">
      <w:pPr>
        <w:pStyle w:val="t-9-8"/>
        <w:spacing w:afterAutospacing="false" w:after="0" w:beforeAutospacing="false" w:before="160"/>
        <w:ind w:firstLine="708"/>
        <w:jc w:val="both"/>
        <w:rPr>
          <w:color w:val="000000"/>
        </w:rPr>
      </w:pPr>
      <w:r w:rsidRPr="00CA4E6E">
        <w:t xml:space="preserve">Odredbom članka 6. </w:t>
      </w:r>
      <w:r w:rsidRPr="00CA4E6E">
        <w:rPr>
          <w:color w:val="000000"/>
        </w:rPr>
        <w:t xml:space="preserve">stavka 5. </w:t>
      </w:r>
      <w:r w:rsidRPr="00CA4E6E">
        <w:t xml:space="preserve">SZ/15 propisano je da se </w:t>
      </w:r>
      <w:r w:rsidRPr="00CA4E6E">
        <w:rPr>
          <w:color w:val="000000"/>
        </w:rPr>
        <w:t>postojanje okolnosti iz stavka 2. podstavka 2. toga članka dokazuje se obračunom neisplaćene plaće koji je sastavljen u skladu s propisima. Uz obračun podnositelj prijedloga dužan je dostaviti potvrdu Ministarstva financija − Porezne uprave kojom se potvrđuje da je dostavljeni obračun o neisplati plaće sastavljen u skladu s propisima.</w:t>
      </w:r>
    </w:p>
    <w:p w:rsidRDefault="0043691A" w:rsidP="003E239A" w:rsidR="005776D0" w:rsidRPr="00CA4E6E">
      <w:pPr>
        <w:spacing w:before="160"/>
        <w:ind w:firstLine="720"/>
        <w:jc w:val="both"/>
        <w:rPr>
          <w:sz w:val="24"/>
          <w:szCs w:val="24"/>
        </w:rPr>
      </w:pPr>
      <w:r w:rsidRPr="00CA4E6E">
        <w:rPr>
          <w:sz w:val="24"/>
          <w:szCs w:val="24"/>
        </w:rPr>
        <w:t>Na okolnost vjerojatnosti postojanja stečajnog razloga nesposobno</w:t>
      </w:r>
      <w:r w:rsidR="00442530" w:rsidRPr="00CA4E6E">
        <w:rPr>
          <w:sz w:val="24"/>
          <w:szCs w:val="24"/>
        </w:rPr>
        <w:t>sti za plaćanje, predlagatelj u ovom postupku (a niti u postupku vođenom kod ovoga suda pod poslovnim brojem 1. St-1465/2016) ne</w:t>
      </w:r>
      <w:r w:rsidRPr="00CA4E6E">
        <w:rPr>
          <w:sz w:val="24"/>
          <w:szCs w:val="24"/>
        </w:rPr>
        <w:t xml:space="preserve"> dostavlja dokaz u smislu odredbe čl. 6. st. 2. SZ-a, već tek navodi da</w:t>
      </w:r>
      <w:r w:rsidR="00BD5F92" w:rsidRPr="00CA4E6E">
        <w:rPr>
          <w:sz w:val="24"/>
          <w:szCs w:val="24"/>
        </w:rPr>
        <w:t xml:space="preserve"> se</w:t>
      </w:r>
      <w:r w:rsidR="007A04CE" w:rsidRPr="00CA4E6E">
        <w:rPr>
          <w:sz w:val="24"/>
          <w:szCs w:val="24"/>
        </w:rPr>
        <w:t xml:space="preserve"> ta nesposobnost očituje u činjenici da dužnik preko 6 mjeseci ne isplaćuje svoje dospjele obveze po štednim ulozima štediša.</w:t>
      </w:r>
    </w:p>
    <w:p w:rsidRDefault="005D1C8C" w:rsidP="003E239A" w:rsidR="005D1C8C">
      <w:pPr>
        <w:spacing w:before="160"/>
        <w:ind w:firstLine="720"/>
        <w:jc w:val="both"/>
        <w:rPr>
          <w:sz w:val="24"/>
          <w:szCs w:val="24"/>
        </w:rPr>
      </w:pPr>
      <w:r w:rsidRPr="00FB0E0D">
        <w:rPr>
          <w:sz w:val="24"/>
          <w:szCs w:val="24"/>
        </w:rPr>
        <w:t>N</w:t>
      </w:r>
      <w:r w:rsidR="00442530" w:rsidRPr="00FB0E0D">
        <w:rPr>
          <w:sz w:val="24"/>
          <w:szCs w:val="24"/>
        </w:rPr>
        <w:t>adalje, n</w:t>
      </w:r>
      <w:r w:rsidRPr="00FB0E0D">
        <w:rPr>
          <w:sz w:val="24"/>
          <w:szCs w:val="24"/>
        </w:rPr>
        <w:t>a traženje ovoga suda, FINA je dana</w:t>
      </w:r>
      <w:r w:rsidR="00FB0E0D">
        <w:rPr>
          <w:sz w:val="24"/>
          <w:szCs w:val="24"/>
        </w:rPr>
        <w:t xml:space="preserve"> </w:t>
      </w:r>
      <w:r w:rsidR="003E239A">
        <w:rPr>
          <w:sz w:val="24"/>
          <w:szCs w:val="24"/>
        </w:rPr>
        <w:t xml:space="preserve">7. veljače 2016. godine putem telefaxa </w:t>
      </w:r>
      <w:r w:rsidRPr="00FB0E0D">
        <w:rPr>
          <w:sz w:val="24"/>
          <w:szCs w:val="24"/>
        </w:rPr>
        <w:t xml:space="preserve">dostavila potvrdu </w:t>
      </w:r>
      <w:r w:rsidR="003E239A">
        <w:rPr>
          <w:sz w:val="24"/>
          <w:szCs w:val="24"/>
        </w:rPr>
        <w:t xml:space="preserve">o blokadi računa i novčanih sredstava ovršenika (ovdje dužnika) iz koje proizlazi da dužnik u očevidniku redoslijeda osnova za plaćanje ima evidentirane neizvršene osnove za plaćanje u neprekinutom razdoblju od 0 dana </w:t>
      </w:r>
      <w:r w:rsidRPr="00FB0E0D">
        <w:rPr>
          <w:sz w:val="24"/>
          <w:szCs w:val="24"/>
        </w:rPr>
        <w:t xml:space="preserve">(list </w:t>
      </w:r>
      <w:r w:rsidR="003E239A">
        <w:rPr>
          <w:sz w:val="24"/>
          <w:szCs w:val="24"/>
        </w:rPr>
        <w:t>23 spisa).</w:t>
      </w:r>
    </w:p>
    <w:p w:rsidRDefault="00442530" w:rsidP="003E239A" w:rsidR="00442530" w:rsidRPr="00CA4E6E">
      <w:pPr>
        <w:spacing w:before="240"/>
        <w:ind w:firstLine="720"/>
        <w:jc w:val="both"/>
        <w:rPr>
          <w:i/>
          <w:sz w:val="24"/>
          <w:szCs w:val="24"/>
        </w:rPr>
      </w:pPr>
      <w:r w:rsidRPr="00CA4E6E">
        <w:rPr>
          <w:i/>
          <w:sz w:val="24"/>
          <w:szCs w:val="24"/>
        </w:rPr>
        <w:t>U odnosu na stečajni razlog prezaduženosti</w:t>
      </w:r>
    </w:p>
    <w:p w:rsidRDefault="00A7359D" w:rsidP="003E239A" w:rsidR="00A402B2" w:rsidRPr="00CA4E6E">
      <w:pPr>
        <w:overflowPunct/>
        <w:spacing w:before="160"/>
        <w:ind w:firstLine="708"/>
        <w:jc w:val="both"/>
        <w:textAlignment w:val="auto"/>
        <w:rPr>
          <w:sz w:val="24"/>
          <w:szCs w:val="24"/>
        </w:rPr>
      </w:pPr>
      <w:r w:rsidRPr="00CA4E6E">
        <w:rPr>
          <w:sz w:val="24"/>
          <w:szCs w:val="24"/>
        </w:rPr>
        <w:t>Odredbom čl. 7. st. 1. SZ-a propisano je da prezaduženost postoji ako je imovina dužnika pravne osobe manja od postojećih obveza.</w:t>
      </w:r>
    </w:p>
    <w:p w:rsidRDefault="00442530" w:rsidP="003E239A" w:rsidR="0043691A" w:rsidRPr="00CA4E6E">
      <w:pPr>
        <w:spacing w:before="160"/>
        <w:ind w:firstLine="720"/>
        <w:jc w:val="both"/>
        <w:rPr>
          <w:sz w:val="24"/>
          <w:szCs w:val="24"/>
        </w:rPr>
      </w:pPr>
      <w:r w:rsidRPr="00CA4E6E">
        <w:rPr>
          <w:sz w:val="24"/>
          <w:szCs w:val="24"/>
        </w:rPr>
        <w:t>Na</w:t>
      </w:r>
      <w:r w:rsidR="0043691A" w:rsidRPr="00CA4E6E">
        <w:rPr>
          <w:sz w:val="24"/>
          <w:szCs w:val="24"/>
        </w:rPr>
        <w:t xml:space="preserve"> okolnost postojanja stečajnog razloga prezaduženosti, predlagatelj ističe </w:t>
      </w:r>
      <w:r w:rsidR="007A04CE" w:rsidRPr="00CA4E6E">
        <w:rPr>
          <w:sz w:val="24"/>
          <w:szCs w:val="24"/>
        </w:rPr>
        <w:t>da je likvidacijski upravitelj Ante Vuko već u nekoliko navrata pozivao štediše dužnika da pristanu na otpis dijela svojih tražbina u iznosu od 20% od ukupnih tražbina, kako bi mogao uskladiti aktivu i pasivu odnosno imovinu i obveze dužnika</w:t>
      </w:r>
      <w:r w:rsidR="005D1C8C" w:rsidRPr="00CA4E6E">
        <w:rPr>
          <w:sz w:val="24"/>
          <w:szCs w:val="24"/>
        </w:rPr>
        <w:t xml:space="preserve"> i pri tom predlaže</w:t>
      </w:r>
      <w:r w:rsidR="004A3031" w:rsidRPr="00CA4E6E">
        <w:rPr>
          <w:sz w:val="24"/>
          <w:szCs w:val="24"/>
        </w:rPr>
        <w:t xml:space="preserve"> da sud, između ostalog, izvede</w:t>
      </w:r>
      <w:r w:rsidR="005D1C8C" w:rsidRPr="00CA4E6E">
        <w:rPr>
          <w:sz w:val="24"/>
          <w:szCs w:val="24"/>
        </w:rPr>
        <w:t xml:space="preserve"> dokaz njegovim saslušanjem.</w:t>
      </w:r>
    </w:p>
    <w:p w:rsidRDefault="0043691A" w:rsidP="003E239A" w:rsidR="006A7B22" w:rsidRPr="00CA4E6E">
      <w:pPr>
        <w:spacing w:before="160"/>
        <w:ind w:firstLine="708"/>
        <w:jc w:val="both"/>
        <w:rPr>
          <w:sz w:val="24"/>
          <w:szCs w:val="24"/>
        </w:rPr>
      </w:pPr>
      <w:r w:rsidRPr="00CA4E6E">
        <w:rPr>
          <w:sz w:val="24"/>
          <w:szCs w:val="24"/>
        </w:rPr>
        <w:t xml:space="preserve">Prema ocjeni ovoga suda, takvi navodi </w:t>
      </w:r>
      <w:r w:rsidR="00822DD2" w:rsidRPr="00CA4E6E">
        <w:rPr>
          <w:sz w:val="24"/>
          <w:szCs w:val="24"/>
        </w:rPr>
        <w:t>ostaju u cijelosti neargumentirani, posebn</w:t>
      </w:r>
      <w:r w:rsidR="006A7B22" w:rsidRPr="00CA4E6E">
        <w:rPr>
          <w:sz w:val="24"/>
          <w:szCs w:val="24"/>
        </w:rPr>
        <w:t>o uzimajući u obzir okolnost da:</w:t>
      </w:r>
    </w:p>
    <w:p w:rsidRDefault="00FB0E0D" w:rsidP="00FB0E0D" w:rsidR="006A7B22" w:rsidRPr="00FB0E0D">
      <w:pPr>
        <w:spacing w:before="40"/>
        <w:ind w:firstLine="709"/>
        <w:jc w:val="both"/>
        <w:rPr>
          <w:b/>
          <w:color w:val="FF0000"/>
          <w:sz w:val="24"/>
          <w:szCs w:val="24"/>
        </w:rPr>
      </w:pPr>
      <w:r>
        <w:rPr>
          <w:sz w:val="24"/>
          <w:szCs w:val="24"/>
        </w:rPr>
        <w:t xml:space="preserve">- </w:t>
      </w:r>
      <w:r w:rsidR="006A7B22" w:rsidRPr="00FB0E0D">
        <w:rPr>
          <w:sz w:val="24"/>
          <w:szCs w:val="24"/>
        </w:rPr>
        <w:t>o</w:t>
      </w:r>
      <w:r w:rsidR="007A04CE" w:rsidRPr="00FB0E0D">
        <w:rPr>
          <w:sz w:val="24"/>
          <w:szCs w:val="24"/>
        </w:rPr>
        <w:t>dredba članka</w:t>
      </w:r>
      <w:r w:rsidR="00F32B3C" w:rsidRPr="00FB0E0D">
        <w:rPr>
          <w:sz w:val="24"/>
          <w:szCs w:val="24"/>
        </w:rPr>
        <w:t xml:space="preserve"> </w:t>
      </w:r>
      <w:r w:rsidR="00CA4E6E" w:rsidRPr="00FB0E0D">
        <w:rPr>
          <w:sz w:val="24"/>
          <w:szCs w:val="24"/>
        </w:rPr>
        <w:t xml:space="preserve">377. Zakona o trgovačkim društvima (˝Narodne novine˝ br. 111/93, 34/99, 52/00, 118/03, 107/07, 146/08, 137/09, 125/11, 111/12, 68/13 i 110/15; dalje: ZTD) </w:t>
      </w:r>
      <w:r w:rsidR="006A7B22" w:rsidRPr="00FB0E0D">
        <w:rPr>
          <w:sz w:val="24"/>
          <w:szCs w:val="24"/>
        </w:rPr>
        <w:t>nameće obvezu likvidator</w:t>
      </w:r>
      <w:r w:rsidR="00CA4E6E" w:rsidRPr="00FB0E0D">
        <w:rPr>
          <w:sz w:val="24"/>
          <w:szCs w:val="24"/>
        </w:rPr>
        <w:t>ima da ako na temelju prijavljenih tražbina utvrde da imovina društva nije dovoljna za to da se podmire sve tražbine vjerovnika s kamatama, moraju odmah obustaviti likvidaciju i predložiti provođenje stečajnog postupka</w:t>
      </w:r>
    </w:p>
    <w:p w:rsidRDefault="00FB0E0D" w:rsidP="00FB0E0D" w:rsidR="00822DD2" w:rsidRPr="00FB0E0D">
      <w:pPr>
        <w:spacing w:before="40"/>
        <w:ind w:firstLine="709"/>
        <w:jc w:val="both"/>
        <w:rPr>
          <w:b/>
          <w:color w:val="FF0000"/>
          <w:sz w:val="24"/>
          <w:szCs w:val="24"/>
        </w:rPr>
      </w:pPr>
      <w:r>
        <w:rPr>
          <w:sz w:val="24"/>
          <w:szCs w:val="24"/>
        </w:rPr>
        <w:t xml:space="preserve">- </w:t>
      </w:r>
      <w:r w:rsidR="006A7B22" w:rsidRPr="00FB0E0D">
        <w:rPr>
          <w:sz w:val="24"/>
          <w:szCs w:val="24"/>
        </w:rPr>
        <w:t xml:space="preserve">odredba članka </w:t>
      </w:r>
      <w:r w:rsidR="00F32B3C" w:rsidRPr="00FB0E0D">
        <w:rPr>
          <w:sz w:val="24"/>
          <w:szCs w:val="24"/>
        </w:rPr>
        <w:t>72</w:t>
      </w:r>
      <w:r w:rsidR="007A04CE" w:rsidRPr="00FB0E0D">
        <w:rPr>
          <w:sz w:val="24"/>
          <w:szCs w:val="24"/>
        </w:rPr>
        <w:t xml:space="preserve">. Zakona o kreditnim </w:t>
      </w:r>
      <w:r w:rsidR="00F32B3C" w:rsidRPr="00FB0E0D">
        <w:rPr>
          <w:sz w:val="24"/>
          <w:szCs w:val="24"/>
        </w:rPr>
        <w:t xml:space="preserve">unijama </w:t>
      </w:r>
      <w:r w:rsidR="007A04CE" w:rsidRPr="00FB0E0D">
        <w:rPr>
          <w:sz w:val="24"/>
          <w:szCs w:val="24"/>
        </w:rPr>
        <w:t xml:space="preserve">(„Narodne novine“ broj </w:t>
      </w:r>
      <w:r w:rsidR="00F32B3C" w:rsidRPr="00FB0E0D">
        <w:rPr>
          <w:sz w:val="24"/>
          <w:szCs w:val="24"/>
        </w:rPr>
        <w:t>141/06, 25/09 i 90/11)</w:t>
      </w:r>
      <w:r w:rsidR="00F021D4" w:rsidRPr="00FB0E0D">
        <w:rPr>
          <w:sz w:val="24"/>
          <w:szCs w:val="24"/>
        </w:rPr>
        <w:t xml:space="preserve"> </w:t>
      </w:r>
      <w:r w:rsidR="007A04CE" w:rsidRPr="00FB0E0D">
        <w:rPr>
          <w:sz w:val="24"/>
          <w:szCs w:val="24"/>
        </w:rPr>
        <w:t xml:space="preserve">nameće obvezu likvidatoru da </w:t>
      </w:r>
      <w:r w:rsidR="00F32B3C" w:rsidRPr="00FB0E0D">
        <w:rPr>
          <w:sz w:val="24"/>
          <w:szCs w:val="24"/>
        </w:rPr>
        <w:t>ako utvrdi da imovina kreditne unije nije dovoljna za plaćanje potraživanja svih vjerovnika kreditne unije, bez odgode o tome obavijesti Hrvatsku narodnu banku i podnese prijedlog za otvaranje stečaja.</w:t>
      </w:r>
    </w:p>
    <w:p w:rsidRDefault="00A7359D" w:rsidP="003E239A" w:rsidR="00A7359D" w:rsidRPr="00CA4E6E">
      <w:pPr>
        <w:spacing w:before="160"/>
        <w:ind w:firstLine="709"/>
        <w:jc w:val="both"/>
        <w:rPr>
          <w:sz w:val="24"/>
          <w:szCs w:val="24"/>
        </w:rPr>
      </w:pPr>
      <w:r w:rsidRPr="00CA4E6E">
        <w:rPr>
          <w:sz w:val="24"/>
          <w:szCs w:val="24"/>
        </w:rPr>
        <w:t>Isto tako</w:t>
      </w:r>
      <w:r w:rsidR="00186D2D" w:rsidRPr="00CA4E6E">
        <w:rPr>
          <w:sz w:val="24"/>
          <w:szCs w:val="24"/>
        </w:rPr>
        <w:t>,</w:t>
      </w:r>
      <w:r w:rsidR="006A7B22" w:rsidRPr="00CA4E6E">
        <w:rPr>
          <w:sz w:val="24"/>
          <w:szCs w:val="24"/>
        </w:rPr>
        <w:t xml:space="preserve"> po ocjeni ovoga suda</w:t>
      </w:r>
      <w:r w:rsidRPr="00CA4E6E">
        <w:rPr>
          <w:sz w:val="24"/>
          <w:szCs w:val="24"/>
        </w:rPr>
        <w:t>, isprave priložene u predmetu broj 1. St-1465/2016,  ne čine vjerojatnim postojanje stečajnog razloga prezaduženosti u okolnosti kada iz naknadno dostavljenog financijskog izvješća dužnika uz podnesak od 16.</w:t>
      </w:r>
      <w:r w:rsidR="009A6762" w:rsidRPr="00CA4E6E">
        <w:rPr>
          <w:sz w:val="24"/>
          <w:szCs w:val="24"/>
        </w:rPr>
        <w:t xml:space="preserve"> </w:t>
      </w:r>
      <w:r w:rsidRPr="00CA4E6E">
        <w:rPr>
          <w:sz w:val="24"/>
          <w:szCs w:val="24"/>
        </w:rPr>
        <w:t>kolovoza 2016. godine proizlazi da na dan 2. svibnja 2016. godine dužnik ima veću vrijednost imovine od obveza za iznos od 3.361.862,00 kn i čime je otklonjen stečajni razlog propisan odredbom čl. 72. Zakona o kreditnim unijama. Ova okolnost bila je odlučujuća za donošenje rješenja o odbijanju prijedloga za otvaranje stečajnog postupka nad dužnikom od 23. kolovoza 2016. godine, a kako to proizlazi iz obrazloženja tog rješenja pri čemu ovaj sud ističe da u cijelosti prihvaća takvu argumentaciju.</w:t>
      </w:r>
    </w:p>
    <w:p w:rsidRDefault="006A5E69" w:rsidP="003E239A" w:rsidR="006A5E69" w:rsidRPr="00CA4E6E">
      <w:pPr>
        <w:spacing w:before="160"/>
        <w:ind w:firstLine="709"/>
        <w:jc w:val="both"/>
        <w:rPr>
          <w:sz w:val="24"/>
        </w:rPr>
      </w:pPr>
      <w:r w:rsidRPr="00CA4E6E">
        <w:rPr>
          <w:sz w:val="24"/>
        </w:rPr>
        <w:t xml:space="preserve">Slijedom navedenog, </w:t>
      </w:r>
      <w:r w:rsidR="00A7359D" w:rsidRPr="00CA4E6E">
        <w:rPr>
          <w:sz w:val="24"/>
        </w:rPr>
        <w:t>ovaj sud utvrđuje da</w:t>
      </w:r>
      <w:r w:rsidR="00186D2D" w:rsidRPr="00CA4E6E">
        <w:rPr>
          <w:sz w:val="24"/>
        </w:rPr>
        <w:t xml:space="preserve"> </w:t>
      </w:r>
      <w:r w:rsidR="0043691A" w:rsidRPr="00CA4E6E">
        <w:rPr>
          <w:sz w:val="24"/>
        </w:rPr>
        <w:t>predlagatelj Roko Mijanović nije</w:t>
      </w:r>
      <w:r w:rsidR="00362E5D" w:rsidRPr="00CA4E6E">
        <w:rPr>
          <w:sz w:val="24"/>
        </w:rPr>
        <w:t xml:space="preserve"> </w:t>
      </w:r>
      <w:r w:rsidRPr="00CA4E6E">
        <w:rPr>
          <w:sz w:val="24"/>
        </w:rPr>
        <w:t xml:space="preserve">dokazao postojanje aktivne legitimacije za pokretanje stečajnog postupka nad dužnikom, </w:t>
      </w:r>
      <w:r w:rsidR="00A7359D" w:rsidRPr="00CA4E6E">
        <w:rPr>
          <w:sz w:val="24"/>
        </w:rPr>
        <w:t>pa</w:t>
      </w:r>
      <w:r w:rsidRPr="00CA4E6E">
        <w:rPr>
          <w:sz w:val="24"/>
        </w:rPr>
        <w:t xml:space="preserve"> je </w:t>
      </w:r>
      <w:r w:rsidR="00A7359D" w:rsidRPr="00CA4E6E">
        <w:rPr>
          <w:sz w:val="24"/>
        </w:rPr>
        <w:t xml:space="preserve">valjalo </w:t>
      </w:r>
      <w:r w:rsidRPr="00CA4E6E">
        <w:rPr>
          <w:sz w:val="24"/>
        </w:rPr>
        <w:t xml:space="preserve">prijedlog </w:t>
      </w:r>
      <w:r w:rsidR="00A7359D" w:rsidRPr="00CA4E6E">
        <w:rPr>
          <w:sz w:val="24"/>
        </w:rPr>
        <w:t xml:space="preserve">za otvaranje stečajnog postupka </w:t>
      </w:r>
      <w:r w:rsidRPr="00CA4E6E">
        <w:rPr>
          <w:sz w:val="24"/>
        </w:rPr>
        <w:t xml:space="preserve">odbaciti i temeljem odredbe </w:t>
      </w:r>
      <w:r w:rsidR="00D2651D" w:rsidRPr="00CA4E6E">
        <w:rPr>
          <w:sz w:val="24"/>
        </w:rPr>
        <w:t xml:space="preserve">članka 115. stavka 1. </w:t>
      </w:r>
      <w:r w:rsidR="0043691A" w:rsidRPr="00CA4E6E">
        <w:rPr>
          <w:sz w:val="24"/>
        </w:rPr>
        <w:t>SZ-a</w:t>
      </w:r>
      <w:r w:rsidRPr="00CA4E6E">
        <w:rPr>
          <w:sz w:val="24"/>
        </w:rPr>
        <w:t xml:space="preserve"> odlučiti kao u izreci ovog rješenja.</w:t>
      </w:r>
    </w:p>
    <w:p w:rsidRDefault="006A5E69" w:rsidP="006A5E69" w:rsidR="006A5E69" w:rsidRPr="00CA4E6E">
      <w:pPr>
        <w:spacing w:before="240"/>
        <w:jc w:val="center"/>
        <w:rPr>
          <w:sz w:val="24"/>
        </w:rPr>
      </w:pPr>
      <w:r w:rsidRPr="00CA4E6E">
        <w:rPr>
          <w:sz w:val="24"/>
        </w:rPr>
        <w:t xml:space="preserve">U Splitu, </w:t>
      </w:r>
      <w:r w:rsidR="003E239A">
        <w:rPr>
          <w:sz w:val="24"/>
        </w:rPr>
        <w:t>8. veljače 2017</w:t>
      </w:r>
      <w:r w:rsidRPr="00CA4E6E">
        <w:rPr>
          <w:sz w:val="24"/>
        </w:rPr>
        <w:t>. godine</w:t>
      </w:r>
    </w:p>
    <w:p w:rsidRDefault="006A5E69" w:rsidP="006A5E69" w:rsidR="006A5E69" w:rsidRPr="00CA4E6E">
      <w:pPr>
        <w:spacing w:before="240"/>
        <w:ind w:left="6372"/>
        <w:jc w:val="center"/>
        <w:rPr>
          <w:sz w:val="24"/>
        </w:rPr>
      </w:pPr>
      <w:r w:rsidRPr="00CA4E6E">
        <w:rPr>
          <w:sz w:val="24"/>
        </w:rPr>
        <w:t>SUTKINJA</w:t>
      </w:r>
    </w:p>
    <w:p w:rsidRDefault="006A5E69" w:rsidP="00B64C23" w:rsidR="005170A2" w:rsidRPr="00CA4E6E">
      <w:pPr>
        <w:ind w:left="6372"/>
        <w:jc w:val="center"/>
        <w:rPr>
          <w:sz w:val="24"/>
        </w:rPr>
      </w:pPr>
      <w:r w:rsidRPr="00CA4E6E">
        <w:rPr>
          <w:sz w:val="24"/>
        </w:rPr>
        <w:t>ANA GOLUB GRUIĆ</w:t>
      </w:r>
    </w:p>
    <w:p w:rsidRDefault="0028018B" w:rsidP="0028018B" w:rsidR="0028018B" w:rsidRPr="00CA4E6E">
      <w:pPr>
        <w:jc w:val="both"/>
        <w:rPr>
          <w:sz w:val="24"/>
          <w:szCs w:val="24"/>
        </w:rPr>
      </w:pPr>
    </w:p>
    <w:p w:rsidRDefault="0028018B" w:rsidP="0028018B" w:rsidR="0028018B" w:rsidRPr="00CA4E6E">
      <w:pPr>
        <w:jc w:val="both"/>
        <w:rPr>
          <w:sz w:val="24"/>
          <w:szCs w:val="24"/>
        </w:rPr>
      </w:pPr>
    </w:p>
    <w:p w:rsidRDefault="0028018B" w:rsidP="0028018B" w:rsidR="0028018B" w:rsidRPr="00CA4E6E">
      <w:pPr>
        <w:jc w:val="both"/>
        <w:rPr>
          <w:sz w:val="24"/>
          <w:szCs w:val="24"/>
        </w:rPr>
      </w:pPr>
      <w:r w:rsidRPr="00CA4E6E">
        <w:rPr>
          <w:sz w:val="24"/>
          <w:szCs w:val="24"/>
        </w:rPr>
        <w:t xml:space="preserve">UPUTA O PRAVNOM LIJEKU: </w:t>
      </w:r>
    </w:p>
    <w:p w:rsidRDefault="0028018B" w:rsidP="0028018B" w:rsidR="00133358" w:rsidRPr="00CA4E6E">
      <w:pPr>
        <w:jc w:val="both"/>
        <w:rPr>
          <w:sz w:val="24"/>
          <w:szCs w:val="24"/>
        </w:rPr>
      </w:pPr>
      <w:r w:rsidRPr="00CA4E6E">
        <w:rPr>
          <w:sz w:val="24"/>
          <w:szCs w:val="24"/>
        </w:rPr>
        <w:t>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a o istoj odlučuje Visoki trgovački sud Republike Hrvatske.</w:t>
      </w:r>
    </w:p>
    <w:p w:rsidRDefault="006A5E69" w:rsidP="00133358" w:rsidR="006A5E69" w:rsidRPr="00CA4E6E">
      <w:pPr>
        <w:jc w:val="both"/>
        <w:rPr>
          <w:sz w:val="24"/>
          <w:szCs w:val="24"/>
        </w:rPr>
      </w:pPr>
    </w:p>
    <w:p w:rsidRDefault="00133358" w:rsidP="00133358" w:rsidR="00133358" w:rsidRPr="00CA4E6E">
      <w:pPr>
        <w:jc w:val="both"/>
        <w:rPr>
          <w:sz w:val="24"/>
          <w:szCs w:val="24"/>
        </w:rPr>
      </w:pPr>
      <w:r w:rsidRPr="00CA4E6E">
        <w:rPr>
          <w:sz w:val="24"/>
          <w:szCs w:val="24"/>
        </w:rPr>
        <w:t>DNA:</w:t>
      </w:r>
    </w:p>
    <w:p w:rsidRDefault="00C22943" w:rsidP="00C22943" w:rsidR="00133358" w:rsidRPr="00CA4E6E">
      <w:pPr>
        <w:pStyle w:val="Odlomakpopisa"/>
        <w:numPr>
          <w:ilvl w:val="0"/>
          <w:numId w:val="2"/>
        </w:numPr>
        <w:jc w:val="both"/>
        <w:rPr>
          <w:sz w:val="24"/>
          <w:szCs w:val="24"/>
        </w:rPr>
      </w:pPr>
      <w:r w:rsidRPr="00CA4E6E">
        <w:rPr>
          <w:sz w:val="24"/>
          <w:szCs w:val="24"/>
        </w:rPr>
        <w:t xml:space="preserve">predlagatelju </w:t>
      </w:r>
      <w:r w:rsidR="0043691A" w:rsidRPr="00CA4E6E">
        <w:rPr>
          <w:sz w:val="24"/>
          <w:szCs w:val="24"/>
        </w:rPr>
        <w:t>po punomoćniku</w:t>
      </w:r>
    </w:p>
    <w:p w:rsidRDefault="00D2651D" w:rsidP="00C22943" w:rsidR="00D2651D" w:rsidRPr="00CA4E6E">
      <w:pPr>
        <w:pStyle w:val="Odlomakpopisa"/>
        <w:numPr>
          <w:ilvl w:val="0"/>
          <w:numId w:val="2"/>
        </w:numPr>
        <w:jc w:val="both"/>
        <w:rPr>
          <w:sz w:val="24"/>
          <w:szCs w:val="24"/>
        </w:rPr>
      </w:pPr>
      <w:r w:rsidRPr="00CA4E6E">
        <w:rPr>
          <w:sz w:val="24"/>
          <w:szCs w:val="24"/>
        </w:rPr>
        <w:t>mrežna stranica e-Oglasna ploča sudova</w:t>
      </w:r>
    </w:p>
    <w:p w:rsidRDefault="00C22943" w:rsidP="00133358" w:rsidR="00A4295E" w:rsidRPr="00CA4E6E">
      <w:pPr>
        <w:pStyle w:val="Odlomakpopisa"/>
        <w:numPr>
          <w:ilvl w:val="0"/>
          <w:numId w:val="2"/>
        </w:numPr>
        <w:jc w:val="both"/>
        <w:rPr>
          <w:sz w:val="24"/>
          <w:szCs w:val="24"/>
        </w:rPr>
      </w:pPr>
      <w:r w:rsidRPr="00CA4E6E">
        <w:rPr>
          <w:sz w:val="24"/>
          <w:szCs w:val="24"/>
        </w:rPr>
        <w:t>u spi</w:t>
      </w:r>
      <w:r w:rsidR="00796A56" w:rsidRPr="00CA4E6E">
        <w:rPr>
          <w:sz w:val="24"/>
          <w:szCs w:val="24"/>
        </w:rPr>
        <w:t>s</w:t>
      </w:r>
    </w:p>
    <w:sectPr w:rsidSect="00FB0E0D" w:rsidR="00A4295E" w:rsidRPr="00CA4E6E">
      <w:headerReference w:type="even" r:id="rId11"/>
      <w:headerReference w:type="default" r:id="rId12"/>
      <w:headerReference w:type="first" r:id="rId13"/>
      <w:pgSz w:h="16838" w:w="11906"/>
      <w:pgMar w:gutter="0" w:footer="720" w:header="720" w:left="1417" w:bottom="1417" w:right="1417" w:top="1417"/>
      <w:cols w:space="720"/>
      <w:titlePg/>
      <w:docGrid w:linePitch="299"/>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12F0B" w:rsidR="00512F0B">
      <w:r>
        <w:separator/>
      </w:r>
    </w:p>
  </w:endnote>
  <w:endnote w:id="0" w:type="continuationSeparator">
    <w:p w:rsidRDefault="00512F0B" w:rsidR="00512F0B">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12F0B" w:rsidR="00512F0B">
      <w:r>
        <w:separator/>
      </w:r>
    </w:p>
  </w:footnote>
  <w:footnote w:id="0" w:type="continuationSeparator">
    <w:p w:rsidRDefault="00512F0B" w:rsidR="00512F0B">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44DBB" w:rsidP="00D40D6F" w:rsidR="007C3B46">
    <w:pPr>
      <w:pStyle w:val="Zaglavlje"/>
      <w:framePr w:y="1" w:xAlign="center" w:vAnchor="text" w:hAnchor="margin" w:wrap="around"/>
      <w:rPr>
        <w:rStyle w:val="Brojstranice"/>
      </w:rPr>
    </w:pPr>
    <w:r>
      <w:rPr>
        <w:rStyle w:val="Brojstranice"/>
      </w:rPr>
      <w:fldChar w:fldCharType="begin"/>
    </w:r>
    <w:r w:rsidR="007C3B46">
      <w:rPr>
        <w:rStyle w:val="Brojstranice"/>
      </w:rPr>
      <w:instrText xml:space="preserve">PAGE  </w:instrText>
    </w:r>
    <w:r>
      <w:rPr>
        <w:rStyle w:val="Brojstranice"/>
      </w:rPr>
      <w:fldChar w:fldCharType="separate"/>
    </w:r>
    <w:r w:rsidR="007C3B46">
      <w:rPr>
        <w:rStyle w:val="Brojstranice"/>
        <w:noProof/>
      </w:rPr>
      <w:t>5</w:t>
    </w:r>
    <w:r>
      <w:rPr>
        <w:rStyle w:val="Brojstranice"/>
      </w:rPr>
      <w:fldChar w:fldCharType="end"/>
    </w:r>
  </w:p>
  <w:p w:rsidRDefault="007C3B46" w:rsidR="007C3B46">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44DBB" w:rsidP="007802AB" w:rsidR="007C3B46" w:rsidRPr="0007382F">
    <w:pPr>
      <w:pStyle w:val="Zaglavlje"/>
      <w:framePr w:y="1" w:xAlign="center" w:vAnchor="text" w:hAnchor="margin" w:wrap="around"/>
      <w:rPr>
        <w:rStyle w:val="Brojstranice"/>
        <w:sz w:val="24"/>
        <w:szCs w:val="24"/>
      </w:rPr>
    </w:pPr>
    <w:r>
      <w:rPr>
        <w:rStyle w:val="Brojstranice"/>
      </w:rPr>
      <w:fldChar w:fldCharType="begin"/>
    </w:r>
    <w:r w:rsidR="007C3B46">
      <w:rPr>
        <w:rStyle w:val="Brojstranice"/>
      </w:rPr>
      <w:instrText xml:space="preserve">PAGE  </w:instrText>
    </w:r>
    <w:r>
      <w:rPr>
        <w:rStyle w:val="Brojstranice"/>
      </w:rPr>
      <w:fldChar w:fldCharType="separate"/>
    </w:r>
    <w:r w:rsidR="006D53C3">
      <w:rPr>
        <w:rStyle w:val="Brojstranice"/>
        <w:noProof/>
      </w:rPr>
      <w:t>4</w:t>
    </w:r>
    <w:r>
      <w:rPr>
        <w:rStyle w:val="Brojstranice"/>
      </w:rPr>
      <w:fldChar w:fldCharType="end"/>
    </w:r>
  </w:p>
  <w:p w:rsidRDefault="001F4433" w:rsidP="00EB7CD8" w:rsidR="007C3B46" w:rsidRPr="00483316">
    <w:pPr>
      <w:tabs>
        <w:tab w:pos="6912" w:val="left"/>
      </w:tabs>
      <w:jc w:val="right"/>
      <w:rPr>
        <w:sz w:val="24"/>
      </w:rPr>
    </w:pPr>
    <w:r w:rsidRPr="001F4433">
      <w:rPr>
        <w:sz w:val="24"/>
        <w:szCs w:val="24"/>
      </w:rPr>
      <w:t>11. St-2071/2016</w:t>
    </w: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AC3B21" w:rsidP="00AC3B21" w:rsidR="00AC3B21" w:rsidRPr="0007382F">
    <w:pPr>
      <w:pStyle w:val="Zaglavlje"/>
      <w:jc w:val="right"/>
      <w:rPr>
        <w:sz w:val="24"/>
        <w:szCs w:val="24"/>
      </w:rPr>
    </w:pPr>
    <w:r w:rsidRPr="0007382F">
      <w:rPr>
        <w:sz w:val="24"/>
        <w:szCs w:val="24"/>
      </w:rPr>
      <w:t>11. St-</w:t>
    </w:r>
    <w:r w:rsidR="001F4433">
      <w:rPr>
        <w:sz w:val="24"/>
        <w:szCs w:val="24"/>
      </w:rPr>
      <w:t>2071/2016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D372C70"/>
    <w:multiLevelType w:val="hybridMultilevel"/>
    <w:tmpl w:val="DB40D6F4"/>
    <w:lvl w:tplc="761C9BD6" w:ilvl="0">
      <w:numFmt w:val="bullet"/>
      <w:lvlText w:val="-"/>
      <w:lvlJc w:val="left"/>
      <w:pPr>
        <w:ind w:hanging="360" w:left="1068"/>
      </w:pPr>
      <w:rPr>
        <w:rFonts w:cs="Times New Roman" w:eastAsia="Times New Roman" w:hAnsi="Times New Roman" w:ascii="Times New Roman" w:hint="default"/>
        <w:b w:val="false"/>
        <w:color w:val="auto"/>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1">
    <w:nsid w:val="2B7F5187"/>
    <w:multiLevelType w:val="hybridMultilevel"/>
    <w:tmpl w:val="6B10DD16"/>
    <w:lvl w:tplc="CD7C8AD4"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
    <w:nsid w:val="6D065C1F"/>
    <w:multiLevelType w:val="hybridMultilevel"/>
    <w:tmpl w:val="3C6E9BFC"/>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num w:numId="1">
    <w:abstractNumId w:val="2"/>
  </w:num>
  <w:num w:numId="2">
    <w:abstractNumId w:val="1"/>
  </w:num>
  <w:num w:numId="3">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08"/>
  <w:hyphenationZone w:val="425"/>
  <w:characterSpacingControl w:val="doNotCompress"/>
  <w:savePreviewPicture/>
  <w:hdrShapeDefaults>
    <o:shapedefaults v:ext="edit" spidmax="39937"/>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12FA8"/>
    <w:rsid w:val="00011F1A"/>
    <w:rsid w:val="00016A69"/>
    <w:rsid w:val="0001748B"/>
    <w:rsid w:val="0001761E"/>
    <w:rsid w:val="000278D9"/>
    <w:rsid w:val="00040BC9"/>
    <w:rsid w:val="00043F93"/>
    <w:rsid w:val="00060ABA"/>
    <w:rsid w:val="000731CD"/>
    <w:rsid w:val="0007382F"/>
    <w:rsid w:val="00084017"/>
    <w:rsid w:val="00085AD6"/>
    <w:rsid w:val="00087BB9"/>
    <w:rsid w:val="00091478"/>
    <w:rsid w:val="000A2F8D"/>
    <w:rsid w:val="000A398F"/>
    <w:rsid w:val="000B12F2"/>
    <w:rsid w:val="000C07C1"/>
    <w:rsid w:val="000C447B"/>
    <w:rsid w:val="000D21C9"/>
    <w:rsid w:val="000E41C6"/>
    <w:rsid w:val="000F1017"/>
    <w:rsid w:val="0011135B"/>
    <w:rsid w:val="00112FA8"/>
    <w:rsid w:val="00116AE7"/>
    <w:rsid w:val="00131485"/>
    <w:rsid w:val="00133358"/>
    <w:rsid w:val="00134AEE"/>
    <w:rsid w:val="0016036D"/>
    <w:rsid w:val="0016350D"/>
    <w:rsid w:val="001655FD"/>
    <w:rsid w:val="00167930"/>
    <w:rsid w:val="0018592E"/>
    <w:rsid w:val="00186D2D"/>
    <w:rsid w:val="00193F5F"/>
    <w:rsid w:val="001A388A"/>
    <w:rsid w:val="001B070F"/>
    <w:rsid w:val="001B7EE5"/>
    <w:rsid w:val="001C3CC3"/>
    <w:rsid w:val="001C6EC0"/>
    <w:rsid w:val="001D1596"/>
    <w:rsid w:val="001E169A"/>
    <w:rsid w:val="001F4433"/>
    <w:rsid w:val="0020175B"/>
    <w:rsid w:val="00204D1E"/>
    <w:rsid w:val="00207E55"/>
    <w:rsid w:val="00233A21"/>
    <w:rsid w:val="002351F6"/>
    <w:rsid w:val="00240406"/>
    <w:rsid w:val="00242B45"/>
    <w:rsid w:val="00246AD4"/>
    <w:rsid w:val="00264480"/>
    <w:rsid w:val="00266C7A"/>
    <w:rsid w:val="00271547"/>
    <w:rsid w:val="002761F8"/>
    <w:rsid w:val="0028018B"/>
    <w:rsid w:val="002836C9"/>
    <w:rsid w:val="00286C92"/>
    <w:rsid w:val="002939F1"/>
    <w:rsid w:val="002A23B7"/>
    <w:rsid w:val="002B1B97"/>
    <w:rsid w:val="002E4273"/>
    <w:rsid w:val="00304E35"/>
    <w:rsid w:val="00334654"/>
    <w:rsid w:val="00362E5D"/>
    <w:rsid w:val="00362F54"/>
    <w:rsid w:val="00365BA0"/>
    <w:rsid w:val="00375077"/>
    <w:rsid w:val="00381E4A"/>
    <w:rsid w:val="003A10A6"/>
    <w:rsid w:val="003B3828"/>
    <w:rsid w:val="003B6DF6"/>
    <w:rsid w:val="003C2A4C"/>
    <w:rsid w:val="003C4485"/>
    <w:rsid w:val="003C7470"/>
    <w:rsid w:val="003D7E18"/>
    <w:rsid w:val="003E239A"/>
    <w:rsid w:val="003E3719"/>
    <w:rsid w:val="003E5E6C"/>
    <w:rsid w:val="003F648B"/>
    <w:rsid w:val="003F7051"/>
    <w:rsid w:val="00416BDD"/>
    <w:rsid w:val="004174C8"/>
    <w:rsid w:val="00417E70"/>
    <w:rsid w:val="00420B7E"/>
    <w:rsid w:val="0042496D"/>
    <w:rsid w:val="0043691A"/>
    <w:rsid w:val="0044003E"/>
    <w:rsid w:val="0044189B"/>
    <w:rsid w:val="00442530"/>
    <w:rsid w:val="00455B5C"/>
    <w:rsid w:val="00456079"/>
    <w:rsid w:val="00463492"/>
    <w:rsid w:val="00470E1E"/>
    <w:rsid w:val="00483316"/>
    <w:rsid w:val="004852AA"/>
    <w:rsid w:val="004925F4"/>
    <w:rsid w:val="00492C86"/>
    <w:rsid w:val="0049379D"/>
    <w:rsid w:val="004A3031"/>
    <w:rsid w:val="004A4722"/>
    <w:rsid w:val="004C0A8C"/>
    <w:rsid w:val="004C2BB0"/>
    <w:rsid w:val="004E050F"/>
    <w:rsid w:val="004E198E"/>
    <w:rsid w:val="00500D7F"/>
    <w:rsid w:val="005012F0"/>
    <w:rsid w:val="00505BD1"/>
    <w:rsid w:val="00512154"/>
    <w:rsid w:val="00512F0B"/>
    <w:rsid w:val="00513427"/>
    <w:rsid w:val="00515CB3"/>
    <w:rsid w:val="005170A2"/>
    <w:rsid w:val="00522FE5"/>
    <w:rsid w:val="00525EF4"/>
    <w:rsid w:val="0053668D"/>
    <w:rsid w:val="005378C9"/>
    <w:rsid w:val="00537AA5"/>
    <w:rsid w:val="00544DBB"/>
    <w:rsid w:val="00550DE2"/>
    <w:rsid w:val="005776D0"/>
    <w:rsid w:val="0058776D"/>
    <w:rsid w:val="00590D28"/>
    <w:rsid w:val="005922F6"/>
    <w:rsid w:val="00592AFD"/>
    <w:rsid w:val="005D1C8C"/>
    <w:rsid w:val="005D4D66"/>
    <w:rsid w:val="005D4D98"/>
    <w:rsid w:val="005E54EC"/>
    <w:rsid w:val="005E7CCF"/>
    <w:rsid w:val="006129E8"/>
    <w:rsid w:val="00622086"/>
    <w:rsid w:val="00625B4B"/>
    <w:rsid w:val="006260A6"/>
    <w:rsid w:val="00635A72"/>
    <w:rsid w:val="00636A0B"/>
    <w:rsid w:val="0063723D"/>
    <w:rsid w:val="0064223E"/>
    <w:rsid w:val="00644A79"/>
    <w:rsid w:val="0064672E"/>
    <w:rsid w:val="006500B2"/>
    <w:rsid w:val="00653E65"/>
    <w:rsid w:val="0067229E"/>
    <w:rsid w:val="00685896"/>
    <w:rsid w:val="00687E62"/>
    <w:rsid w:val="00692840"/>
    <w:rsid w:val="00693A45"/>
    <w:rsid w:val="0069478C"/>
    <w:rsid w:val="006A133E"/>
    <w:rsid w:val="006A5E69"/>
    <w:rsid w:val="006A79BB"/>
    <w:rsid w:val="006A7B22"/>
    <w:rsid w:val="006C58D8"/>
    <w:rsid w:val="006C5D71"/>
    <w:rsid w:val="006D53C3"/>
    <w:rsid w:val="006E07A4"/>
    <w:rsid w:val="006E74F3"/>
    <w:rsid w:val="00716F5C"/>
    <w:rsid w:val="0072597B"/>
    <w:rsid w:val="00771845"/>
    <w:rsid w:val="007802AB"/>
    <w:rsid w:val="00786C42"/>
    <w:rsid w:val="00787C94"/>
    <w:rsid w:val="00792483"/>
    <w:rsid w:val="00796A56"/>
    <w:rsid w:val="007A04CE"/>
    <w:rsid w:val="007A18E1"/>
    <w:rsid w:val="007A6F36"/>
    <w:rsid w:val="007B6D3A"/>
    <w:rsid w:val="007C3B46"/>
    <w:rsid w:val="007C7E8E"/>
    <w:rsid w:val="00803CC7"/>
    <w:rsid w:val="00822092"/>
    <w:rsid w:val="0082245E"/>
    <w:rsid w:val="00822DD2"/>
    <w:rsid w:val="00841076"/>
    <w:rsid w:val="0084715E"/>
    <w:rsid w:val="00847420"/>
    <w:rsid w:val="00852C1F"/>
    <w:rsid w:val="008553B1"/>
    <w:rsid w:val="00857F0C"/>
    <w:rsid w:val="0087358F"/>
    <w:rsid w:val="00874563"/>
    <w:rsid w:val="00884626"/>
    <w:rsid w:val="00893227"/>
    <w:rsid w:val="00893B0D"/>
    <w:rsid w:val="0089586E"/>
    <w:rsid w:val="008A2923"/>
    <w:rsid w:val="008A2A33"/>
    <w:rsid w:val="008B360A"/>
    <w:rsid w:val="008B537D"/>
    <w:rsid w:val="008D0B3E"/>
    <w:rsid w:val="008E7D9E"/>
    <w:rsid w:val="008F4F0A"/>
    <w:rsid w:val="009004DD"/>
    <w:rsid w:val="00901493"/>
    <w:rsid w:val="00910686"/>
    <w:rsid w:val="009136B3"/>
    <w:rsid w:val="00937266"/>
    <w:rsid w:val="00947777"/>
    <w:rsid w:val="00952653"/>
    <w:rsid w:val="00952F86"/>
    <w:rsid w:val="00964F1F"/>
    <w:rsid w:val="0096646E"/>
    <w:rsid w:val="00971BB7"/>
    <w:rsid w:val="009768FA"/>
    <w:rsid w:val="00995170"/>
    <w:rsid w:val="009951D9"/>
    <w:rsid w:val="009A38F8"/>
    <w:rsid w:val="009A6762"/>
    <w:rsid w:val="009B1234"/>
    <w:rsid w:val="009B16CE"/>
    <w:rsid w:val="009B4748"/>
    <w:rsid w:val="009B4916"/>
    <w:rsid w:val="009D2CC8"/>
    <w:rsid w:val="009D7931"/>
    <w:rsid w:val="00A10FB0"/>
    <w:rsid w:val="00A1267C"/>
    <w:rsid w:val="00A14D3F"/>
    <w:rsid w:val="00A261EF"/>
    <w:rsid w:val="00A266A8"/>
    <w:rsid w:val="00A35FDB"/>
    <w:rsid w:val="00A402B2"/>
    <w:rsid w:val="00A4295E"/>
    <w:rsid w:val="00A61133"/>
    <w:rsid w:val="00A63FC2"/>
    <w:rsid w:val="00A7216A"/>
    <w:rsid w:val="00A7359D"/>
    <w:rsid w:val="00A83C6A"/>
    <w:rsid w:val="00AA0BFD"/>
    <w:rsid w:val="00AA3DE3"/>
    <w:rsid w:val="00AB33F5"/>
    <w:rsid w:val="00AC312E"/>
    <w:rsid w:val="00AC3B21"/>
    <w:rsid w:val="00AE0194"/>
    <w:rsid w:val="00AE2891"/>
    <w:rsid w:val="00AE5014"/>
    <w:rsid w:val="00AE56B7"/>
    <w:rsid w:val="00B00903"/>
    <w:rsid w:val="00B0732D"/>
    <w:rsid w:val="00B07B2E"/>
    <w:rsid w:val="00B12D50"/>
    <w:rsid w:val="00B149A1"/>
    <w:rsid w:val="00B24B30"/>
    <w:rsid w:val="00B43949"/>
    <w:rsid w:val="00B441BB"/>
    <w:rsid w:val="00B52FE2"/>
    <w:rsid w:val="00B564ED"/>
    <w:rsid w:val="00B64C23"/>
    <w:rsid w:val="00B71277"/>
    <w:rsid w:val="00B8250E"/>
    <w:rsid w:val="00B92EA8"/>
    <w:rsid w:val="00B95CE4"/>
    <w:rsid w:val="00B96869"/>
    <w:rsid w:val="00BA4356"/>
    <w:rsid w:val="00BA4C95"/>
    <w:rsid w:val="00BD1164"/>
    <w:rsid w:val="00BD41C1"/>
    <w:rsid w:val="00BD542D"/>
    <w:rsid w:val="00BD5F92"/>
    <w:rsid w:val="00BF0410"/>
    <w:rsid w:val="00C04D99"/>
    <w:rsid w:val="00C059C9"/>
    <w:rsid w:val="00C22943"/>
    <w:rsid w:val="00C35EE7"/>
    <w:rsid w:val="00C37BE7"/>
    <w:rsid w:val="00C447EA"/>
    <w:rsid w:val="00C47D09"/>
    <w:rsid w:val="00C50047"/>
    <w:rsid w:val="00C5221D"/>
    <w:rsid w:val="00C70FBD"/>
    <w:rsid w:val="00C82740"/>
    <w:rsid w:val="00CA4E6E"/>
    <w:rsid w:val="00CE193E"/>
    <w:rsid w:val="00CE536A"/>
    <w:rsid w:val="00D114DD"/>
    <w:rsid w:val="00D16030"/>
    <w:rsid w:val="00D17280"/>
    <w:rsid w:val="00D20FC7"/>
    <w:rsid w:val="00D2651D"/>
    <w:rsid w:val="00D40D6F"/>
    <w:rsid w:val="00D423B6"/>
    <w:rsid w:val="00D45D01"/>
    <w:rsid w:val="00D50001"/>
    <w:rsid w:val="00D55E25"/>
    <w:rsid w:val="00D70D3B"/>
    <w:rsid w:val="00D8006B"/>
    <w:rsid w:val="00D83189"/>
    <w:rsid w:val="00D84D8B"/>
    <w:rsid w:val="00D86231"/>
    <w:rsid w:val="00D90258"/>
    <w:rsid w:val="00D92F34"/>
    <w:rsid w:val="00D942F0"/>
    <w:rsid w:val="00DA2724"/>
    <w:rsid w:val="00DA4C72"/>
    <w:rsid w:val="00DA534C"/>
    <w:rsid w:val="00DC1493"/>
    <w:rsid w:val="00DE73DD"/>
    <w:rsid w:val="00DF50F9"/>
    <w:rsid w:val="00E030BD"/>
    <w:rsid w:val="00E13CF7"/>
    <w:rsid w:val="00E32468"/>
    <w:rsid w:val="00E33718"/>
    <w:rsid w:val="00E368EA"/>
    <w:rsid w:val="00E36B86"/>
    <w:rsid w:val="00E77020"/>
    <w:rsid w:val="00EA3A4C"/>
    <w:rsid w:val="00EB0446"/>
    <w:rsid w:val="00EB30E2"/>
    <w:rsid w:val="00EB3E22"/>
    <w:rsid w:val="00EB7CD8"/>
    <w:rsid w:val="00EB7F46"/>
    <w:rsid w:val="00EC1DD2"/>
    <w:rsid w:val="00EC42DC"/>
    <w:rsid w:val="00ED1AC8"/>
    <w:rsid w:val="00EF341E"/>
    <w:rsid w:val="00EF510E"/>
    <w:rsid w:val="00EF6F57"/>
    <w:rsid w:val="00F021D4"/>
    <w:rsid w:val="00F0606A"/>
    <w:rsid w:val="00F122EB"/>
    <w:rsid w:val="00F259E3"/>
    <w:rsid w:val="00F263FE"/>
    <w:rsid w:val="00F2712A"/>
    <w:rsid w:val="00F31D28"/>
    <w:rsid w:val="00F32B3C"/>
    <w:rsid w:val="00F42CBF"/>
    <w:rsid w:val="00F52299"/>
    <w:rsid w:val="00F53053"/>
    <w:rsid w:val="00F56548"/>
    <w:rsid w:val="00F60B6D"/>
    <w:rsid w:val="00F660E1"/>
    <w:rsid w:val="00F76F42"/>
    <w:rsid w:val="00FB0E0D"/>
    <w:rsid w:val="00FC20C0"/>
  </w:rsids>
  <m:mathPr>
    <m:mathFont m:val="Cambria Math"/>
    <m:brkBin m:val="before"/>
    <m:brkBinSub m:val="--"/>
    <m:smallFrac/>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39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uiPriority="22"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112FA8"/>
    <w:pPr>
      <w:overflowPunct w:val="false"/>
      <w:autoSpaceDE w:val="false"/>
      <w:autoSpaceDN w:val="false"/>
      <w:adjustRightInd w:val="false"/>
      <w:textAlignment w:val="baseline"/>
    </w:pPr>
    <w:rPr>
      <w:sz w:val="22"/>
    </w:rPr>
  </w:style>
  <w:style w:styleId="Naslov2" w:type="paragraph">
    <w:name w:val="heading 2"/>
    <w:basedOn w:val="Normal"/>
    <w:next w:val="Normal"/>
    <w:qFormat/>
    <w:rsid w:val="004925F4"/>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112FA8"/>
    <w:pPr>
      <w:tabs>
        <w:tab w:pos="4153" w:val="center"/>
        <w:tab w:pos="8306" w:val="right"/>
      </w:tabs>
    </w:pPr>
  </w:style>
  <w:style w:styleId="Brojstranice" w:type="character">
    <w:name w:val="page number"/>
    <w:basedOn w:val="Zadanifontodlomka"/>
    <w:rsid w:val="00112FA8"/>
  </w:style>
  <w:style w:styleId="Podnoje" w:type="paragraph">
    <w:name w:val="footer"/>
    <w:basedOn w:val="Normal"/>
    <w:rsid w:val="007802AB"/>
    <w:pPr>
      <w:tabs>
        <w:tab w:pos="4536" w:val="center"/>
        <w:tab w:pos="9072" w:val="right"/>
      </w:tabs>
    </w:pPr>
  </w:style>
  <w:style w:styleId="Tekstbalonia" w:type="paragraph">
    <w:name w:val="Balloon Text"/>
    <w:basedOn w:val="Normal"/>
    <w:semiHidden/>
    <w:rsid w:val="00271547"/>
    <w:rPr>
      <w:rFonts w:cs="Tahoma" w:hAnsi="Tahoma" w:ascii="Tahoma"/>
      <w:sz w:val="16"/>
      <w:szCs w:val="16"/>
    </w:rPr>
  </w:style>
  <w:style w:styleId="Tekstrezerviranogmjesta" w:type="character">
    <w:name w:val="Placeholder Text"/>
    <w:basedOn w:val="Zadanifontodlomka"/>
    <w:uiPriority w:val="99"/>
    <w:semiHidden/>
    <w:rsid w:val="00636A0B"/>
    <w:rPr>
      <w:color w:val="808080"/>
      <w:bdr w:space="0" w:sz="0" w:color="auto" w:val="none"/>
      <w:shd w:fill="auto" w:color="auto" w:val="clear"/>
    </w:rPr>
  </w:style>
  <w:style w:customStyle="true" w:styleId="eSPISCCParagraphDefaultFont" w:type="character">
    <w:name w:val="eSPIS_CC_Paragraph Default Font"/>
    <w:basedOn w:val="Zadanifontodlomka"/>
    <w:rsid w:val="00636A0B"/>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636A0B"/>
    <w:rPr>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636A0B"/>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636A0B"/>
    <w:rPr>
      <w:rFonts w:cs="Times New Roman" w:hAnsi="Times New Roman" w:ascii="Times New Roman"/>
      <w:sz w:val="24"/>
      <w:szCs w:val="24"/>
      <w:bdr w:space="0" w:sz="0" w:color="auto" w:val="none"/>
      <w:shd w:fill="CCFFCC" w:color="auto" w:val="clear"/>
      <w:lang w:val="hr-HR"/>
    </w:rPr>
  </w:style>
  <w:style w:styleId="Odlomakpopisa" w:type="paragraph">
    <w:name w:val="List Paragraph"/>
    <w:basedOn w:val="Normal"/>
    <w:uiPriority w:val="34"/>
    <w:qFormat/>
    <w:rsid w:val="00C22943"/>
    <w:pPr>
      <w:ind w:left="720"/>
      <w:contextualSpacing/>
    </w:pPr>
  </w:style>
  <w:style w:styleId="Naglaeno" w:type="character">
    <w:name w:val="Strong"/>
    <w:uiPriority w:val="22"/>
    <w:qFormat/>
    <w:rsid w:val="005D4D66"/>
    <w:rPr>
      <w:b/>
      <w:bCs/>
    </w:rPr>
  </w:style>
  <w:style w:styleId="Bezproreda" w:type="paragraph">
    <w:name w:val="No Spacing"/>
    <w:uiPriority w:val="1"/>
    <w:qFormat/>
    <w:rsid w:val="0007382F"/>
    <w:rPr>
      <w:rFonts w:cstheme="minorBidi" w:eastAsiaTheme="minorHAnsi" w:hAnsiTheme="minorHAnsi" w:asciiTheme="minorHAnsi"/>
      <w:sz w:val="22"/>
      <w:szCs w:val="22"/>
      <w:lang w:eastAsia="en-US"/>
    </w:rPr>
  </w:style>
  <w:style w:customStyle="true" w:styleId="t-10-9-kurz-s" w:type="paragraph">
    <w:name w:val="t-10-9-kurz-s"/>
    <w:basedOn w:val="Normal"/>
    <w:rsid w:val="00084017"/>
    <w:pPr>
      <w:overflowPunct/>
      <w:autoSpaceDE/>
      <w:autoSpaceDN/>
      <w:adjustRightInd/>
      <w:spacing w:afterAutospacing="true" w:after="100" w:beforeAutospacing="true" w:before="100"/>
      <w:textAlignment w:val="auto"/>
    </w:pPr>
    <w:rPr>
      <w:sz w:val="24"/>
      <w:szCs w:val="24"/>
    </w:rPr>
  </w:style>
  <w:style w:customStyle="true" w:styleId="clanak-" w:type="paragraph">
    <w:name w:val="clanak-"/>
    <w:basedOn w:val="Normal"/>
    <w:rsid w:val="00084017"/>
    <w:pPr>
      <w:overflowPunct/>
      <w:autoSpaceDE/>
      <w:autoSpaceDN/>
      <w:adjustRightInd/>
      <w:spacing w:afterAutospacing="true" w:after="100" w:beforeAutospacing="true" w:before="100"/>
      <w:textAlignment w:val="auto"/>
    </w:pPr>
    <w:rPr>
      <w:sz w:val="24"/>
      <w:szCs w:val="24"/>
    </w:rPr>
  </w:style>
  <w:style w:customStyle="true" w:styleId="t-9-8" w:type="paragraph">
    <w:name w:val="t-9-8"/>
    <w:basedOn w:val="Normal"/>
    <w:rsid w:val="00084017"/>
    <w:pPr>
      <w:overflowPunct/>
      <w:autoSpaceDE/>
      <w:autoSpaceDN/>
      <w:adjustRightInd/>
      <w:spacing w:afterAutospacing="true" w:after="100" w:beforeAutospacing="true" w:before="100"/>
      <w:textAlignment w:val="auto"/>
    </w:pPr>
    <w:rPr>
      <w:sz w:val="24"/>
      <w:szCs w:val="24"/>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uiPriority="22"/>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112FA8"/>
    <w:pPr>
      <w:overflowPunct w:val="0"/>
      <w:autoSpaceDE w:val="0"/>
      <w:autoSpaceDN w:val="0"/>
      <w:adjustRightInd w:val="0"/>
      <w:textAlignment w:val="baseline"/>
    </w:pPr>
    <w:rPr>
      <w:sz w:val="22"/>
    </w:rPr>
  </w:style>
  <w:style w:styleId="Naslov2" w:type="paragraph">
    <w:name w:val="heading 2"/>
    <w:basedOn w:val="Normal"/>
    <w:next w:val="Normal"/>
    <w:qFormat/>
    <w:rsid w:val="004925F4"/>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112FA8"/>
    <w:pPr>
      <w:tabs>
        <w:tab w:pos="4153" w:val="center"/>
        <w:tab w:pos="8306" w:val="right"/>
      </w:tabs>
    </w:pPr>
  </w:style>
  <w:style w:styleId="Brojstranice" w:type="character">
    <w:name w:val="page number"/>
    <w:basedOn w:val="Zadanifontodlomka"/>
    <w:rsid w:val="00112FA8"/>
  </w:style>
  <w:style w:styleId="Podnoje" w:type="paragraph">
    <w:name w:val="footer"/>
    <w:basedOn w:val="Normal"/>
    <w:rsid w:val="007802AB"/>
    <w:pPr>
      <w:tabs>
        <w:tab w:pos="4536" w:val="center"/>
        <w:tab w:pos="9072" w:val="right"/>
      </w:tabs>
    </w:pPr>
  </w:style>
  <w:style w:styleId="Tekstbalonia" w:type="paragraph">
    <w:name w:val="Balloon Text"/>
    <w:basedOn w:val="Normal"/>
    <w:semiHidden/>
    <w:rsid w:val="00271547"/>
    <w:rPr>
      <w:rFonts w:ascii="Tahoma" w:cs="Tahoma" w:hAnsi="Tahoma"/>
      <w:sz w:val="16"/>
      <w:szCs w:val="16"/>
    </w:rPr>
  </w:style>
  <w:style w:styleId="Tekstrezerviranogmjesta" w:type="character">
    <w:name w:val="Placeholder Text"/>
    <w:basedOn w:val="Zadanifontodlomka"/>
    <w:uiPriority w:val="99"/>
    <w:semiHidden/>
    <w:rsid w:val="00636A0B"/>
    <w:rPr>
      <w:color w:val="808080"/>
      <w:bdr w:color="auto" w:space="0" w:sz="0" w:val="none"/>
      <w:shd w:color="auto" w:fill="auto" w:val="clear"/>
    </w:rPr>
  </w:style>
  <w:style w:customStyle="1" w:styleId="eSPISCCParagraphDefaultFont" w:type="character">
    <w:name w:val="eSPIS_CC_Paragraph Default Font"/>
    <w:basedOn w:val="Zadanifontodlomka"/>
    <w:rsid w:val="00636A0B"/>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636A0B"/>
    <w:rPr>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636A0B"/>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636A0B"/>
    <w:rPr>
      <w:rFonts w:ascii="Times New Roman" w:cs="Times New Roman" w:hAnsi="Times New Roman"/>
      <w:sz w:val="24"/>
      <w:szCs w:val="24"/>
      <w:bdr w:color="auto" w:space="0" w:sz="0" w:val="none"/>
      <w:shd w:color="auto" w:fill="CCFFCC" w:val="clear"/>
      <w:lang w:val="hr-HR"/>
    </w:rPr>
  </w:style>
  <w:style w:styleId="Odlomakpopisa" w:type="paragraph">
    <w:name w:val="List Paragraph"/>
    <w:basedOn w:val="Normal"/>
    <w:uiPriority w:val="34"/>
    <w:qFormat/>
    <w:rsid w:val="00C22943"/>
    <w:pPr>
      <w:ind w:left="720"/>
      <w:contextualSpacing/>
    </w:pPr>
  </w:style>
  <w:style w:styleId="Naglaeno" w:type="character">
    <w:name w:val="Strong"/>
    <w:uiPriority w:val="22"/>
    <w:qFormat/>
    <w:rsid w:val="005D4D66"/>
    <w:rPr>
      <w:b/>
      <w:bCs/>
    </w:rPr>
  </w:style>
  <w:style w:styleId="Bezproreda" w:type="paragraph">
    <w:name w:val="No Spacing"/>
    <w:uiPriority w:val="1"/>
    <w:qFormat/>
    <w:rsid w:val="0007382F"/>
    <w:rPr>
      <w:rFonts w:asciiTheme="minorHAnsi" w:cstheme="minorBidi" w:eastAsiaTheme="minorHAnsi" w:hAnsiTheme="minorHAnsi"/>
      <w:sz w:val="22"/>
      <w:szCs w:val="22"/>
      <w:lang w:eastAsia="en-US"/>
    </w:rPr>
  </w:style>
  <w:style w:customStyle="1" w:styleId="t-10-9-kurz-s" w:type="paragraph">
    <w:name w:val="t-10-9-kurz-s"/>
    <w:basedOn w:val="Normal"/>
    <w:rsid w:val="00084017"/>
    <w:pPr>
      <w:overflowPunct/>
      <w:autoSpaceDE/>
      <w:autoSpaceDN/>
      <w:adjustRightInd/>
      <w:spacing w:after="100" w:afterAutospacing="1" w:before="100" w:beforeAutospacing="1"/>
      <w:textAlignment w:val="auto"/>
    </w:pPr>
    <w:rPr>
      <w:sz w:val="24"/>
      <w:szCs w:val="24"/>
    </w:rPr>
  </w:style>
  <w:style w:customStyle="1" w:styleId="clanak-" w:type="paragraph">
    <w:name w:val="clanak-"/>
    <w:basedOn w:val="Normal"/>
    <w:rsid w:val="00084017"/>
    <w:pPr>
      <w:overflowPunct/>
      <w:autoSpaceDE/>
      <w:autoSpaceDN/>
      <w:adjustRightInd/>
      <w:spacing w:after="100" w:afterAutospacing="1" w:before="100" w:beforeAutospacing="1"/>
      <w:textAlignment w:val="auto"/>
    </w:pPr>
    <w:rPr>
      <w:sz w:val="24"/>
      <w:szCs w:val="24"/>
    </w:rPr>
  </w:style>
  <w:style w:customStyle="1" w:styleId="t-9-8" w:type="paragraph">
    <w:name w:val="t-9-8"/>
    <w:basedOn w:val="Normal"/>
    <w:rsid w:val="00084017"/>
    <w:pPr>
      <w:overflowPunct/>
      <w:autoSpaceDE/>
      <w:autoSpaceDN/>
      <w:adjustRightInd/>
      <w:spacing w:after="100" w:afterAutospacing="1" w:before="100" w:beforeAutospacing="1"/>
      <w:textAlignment w:val="auto"/>
    </w:pPr>
    <w:rPr>
      <w:sz w:val="24"/>
      <w:szCs w:val="24"/>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71453875">
      <w:bodyDiv w:val="true"/>
      <w:marLeft w:val="0"/>
      <w:marRight w:val="0"/>
      <w:marTop w:val="0"/>
      <w:marBottom w:val="0"/>
      <w:divBdr>
        <w:top w:space="0" w:sz="0" w:color="auto" w:val="none"/>
        <w:left w:space="0" w:sz="0" w:color="auto" w:val="none"/>
        <w:bottom w:space="0" w:sz="0" w:color="auto" w:val="none"/>
        <w:right w:space="0" w:sz="0" w:color="auto" w:val="none"/>
      </w:divBdr>
    </w:div>
    <w:div w:id="553198438">
      <w:bodyDiv w:val="true"/>
      <w:marLeft w:val="0"/>
      <w:marRight w:val="0"/>
      <w:marTop w:val="0"/>
      <w:marBottom w:val="0"/>
      <w:divBdr>
        <w:top w:space="0" w:sz="0" w:color="auto" w:val="none"/>
        <w:left w:space="0" w:sz="0" w:color="auto" w:val="none"/>
        <w:bottom w:space="0" w:sz="0" w:color="auto" w:val="none"/>
        <w:right w:space="0" w:sz="0" w:color="auto" w:val="none"/>
      </w:divBdr>
    </w:div>
    <w:div w:id="1237085036">
      <w:bodyDiv w:val="true"/>
      <w:marLeft w:val="0"/>
      <w:marRight w:val="0"/>
      <w:marTop w:val="0"/>
      <w:marBottom w:val="0"/>
      <w:divBdr>
        <w:top w:space="0" w:sz="0" w:color="auto" w:val="none"/>
        <w:left w:space="0" w:sz="0" w:color="auto" w:val="none"/>
        <w:bottom w:space="0" w:sz="0" w:color="auto" w:val="none"/>
        <w:right w:space="0" w:sz="0" w:color="auto" w:val="none"/>
      </w:divBdr>
    </w:div>
    <w:div w:id="1538591357">
      <w:bodyDiv w:val="true"/>
      <w:marLeft w:val="0"/>
      <w:marRight w:val="0"/>
      <w:marTop w:val="0"/>
      <w:marBottom w:val="0"/>
      <w:divBdr>
        <w:top w:space="0" w:sz="0" w:color="auto" w:val="none"/>
        <w:left w:space="0" w:sz="0" w:color="auto" w:val="none"/>
        <w:bottom w:space="0" w:sz="0" w:color="auto" w:val="none"/>
        <w:right w:space="0" w:sz="0" w:color="auto" w:val="none"/>
      </w:divBdr>
    </w:div>
    <w:div w:id="1656449952">
      <w:bodyDiv w:val="true"/>
      <w:marLeft w:val="0"/>
      <w:marRight w:val="0"/>
      <w:marTop w:val="0"/>
      <w:marBottom w:val="0"/>
      <w:divBdr>
        <w:top w:space="0" w:sz="0" w:color="auto" w:val="none"/>
        <w:left w:space="0" w:sz="0" w:color="auto" w:val="none"/>
        <w:bottom w:space="0" w:sz="0" w:color="auto" w:val="none"/>
        <w:right w:space="0" w:sz="0" w:color="auto" w:val="none"/>
      </w:divBdr>
    </w:div>
    <w:div w:id="206413570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8. veljače 2017.</izvorni_sadrzaj>
    <derivirana_varijabla naziv="DomainObject.DatumDonosenjaOdluke_1">8.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Ana</izvorni_sadrzaj>
    <derivirana_varijabla naziv="DomainObject.DonositeljOdluke.Ime_1">Ana</derivirana_varijabla>
  </DomainObject.DonositeljOdluke.Ime>
  <DomainObject.DonositeljOdluke.Prezime>
    <izvorni_sadrzaj>Golub Gruić</izvorni_sadrzaj>
    <derivirana_varijabla naziv="DomainObject.DonositeljOdluke.Prezime_1">Golub Gruić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2071</izvorni_sadrzaj>
    <derivirana_varijabla naziv="DomainObject.Predmet.Broj_1">2071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prosinca 2016.</izvorni_sadrzaj>
    <derivirana_varijabla naziv="DomainObject.Predmet.DatumOsnivanja_1">9. prosinca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Predlagatelj vjerovnik</izvorni_sadrzaj>
    <derivirana_varijabla naziv="DomainObject.Predmet.Opis_1">Predlagatelj vjerovnik</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St-2071/2016</izvorni_sadrzaj>
    <derivirana_varijabla naziv="DomainObject.Predmet.OznakaBroj_1">St-2071/2016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BRA-MA kreditna unija u likvidaciji</izvorni_sadrzaj>
    <derivirana_varijabla naziv="DomainObject.Predmet.ProtustrankaFormated_1">  BRA-MA kreditna unija u likvidaciji</derivirana_varijabla>
  </DomainObject.Predmet.ProtustrankaFormated>
  <DomainObject.Predmet.ProtustrankaFormatedOIB>
    <izvorni_sadrzaj>  BRA-MA kreditna unija u likvidaciji, OIB 96497966580</izvorni_sadrzaj>
    <derivirana_varijabla naziv="DomainObject.Predmet.ProtustrankaFormatedOIB_1">  BRA-MA kreditna unija u likvidaciji, OIB 96497966580</derivirana_varijabla>
  </DomainObject.Predmet.ProtustrankaFormatedOIB>
  <DomainObject.Predmet.ProtustrankaFormatedWithAdress>
    <izvorni_sadrzaj> BRA-MA kreditna unija u likvidaciji, Put Firula 53, 21000 Split</izvorni_sadrzaj>
    <derivirana_varijabla naziv="DomainObject.Predmet.ProtustrankaFormatedWithAdress_1"> BRA-MA kreditna unija u likvidaciji, Put Firula 53, 21000 Split</derivirana_varijabla>
  </DomainObject.Predmet.ProtustrankaFormatedWithAdress>
  <DomainObject.Predmet.ProtustrankaFormatedWithAdressOIB>
    <izvorni_sadrzaj> BRA-MA kreditna unija u likvidaciji, OIB 96497966580, Put Firula 53, 21000 Split</izvorni_sadrzaj>
    <derivirana_varijabla naziv="DomainObject.Predmet.ProtustrankaFormatedWithAdressOIB_1"> BRA-MA kreditna unija u likvidaciji, OIB 96497966580, Put Firula 53, 21000 Split</derivirana_varijabla>
  </DomainObject.Predmet.ProtustrankaFormatedWithAdressOIB>
  <DomainObject.Predmet.ProtustrankaWithAdress>
    <izvorni_sadrzaj>BRA-MA kreditna unija u likvidaciji Put Firula 53, 21000 Split</izvorni_sadrzaj>
    <derivirana_varijabla naziv="DomainObject.Predmet.ProtustrankaWithAdress_1">BRA-MA kreditna unija u likvidaciji Put Firula 53, 21000 Split</derivirana_varijabla>
  </DomainObject.Predmet.ProtustrankaWithAdress>
  <DomainObject.Predmet.ProtustrankaWithAdressOIB>
    <izvorni_sadrzaj>BRA-MA kreditna unija u likvidaciji, OIB 96497966580, Put Firula 53, 21000 Split</izvorni_sadrzaj>
    <derivirana_varijabla naziv="DomainObject.Predmet.ProtustrankaWithAdressOIB_1">BRA-MA kreditna unija u likvidaciji, OIB 96497966580, Put Firula 53, 21000 Split</derivirana_varijabla>
  </DomainObject.Predmet.ProtustrankaWithAdressOIB>
  <DomainObject.Predmet.ProtustrankaNazivFormated>
    <izvorni_sadrzaj>BRA-MA kreditna unija u likvidaciji</izvorni_sadrzaj>
    <derivirana_varijabla naziv="DomainObject.Predmet.ProtustrankaNazivFormated_1">BRA-MA kreditna unija u likvidaciji</derivirana_varijabla>
  </DomainObject.Predmet.ProtustrankaNazivFormated>
  <DomainObject.Predmet.ProtustrankaNazivFormatedOIB>
    <izvorni_sadrzaj>BRA-MA kreditna unija u likvidaciji, OIB 96497966580</izvorni_sadrzaj>
    <derivirana_varijabla naziv="DomainObject.Predmet.ProtustrankaNazivFormatedOIB_1">BRA-MA kreditna unija u likvidaciji, OIB 96497966580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202</izvorni_sadrzaj>
    <derivirana_varijabla naziv="DomainObject.Predmet.Referada.Prostorija.Oznaka_1">202</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Ana Golub Gruić</izvorni_sadrzaj>
    <derivirana_varijabla naziv="DomainObject.Predmet.Referada.Sudac_1">Ana Golub Gruić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Roko Mijanović zastupanog po punomoćniku Darko Medak</izvorni_sadrzaj>
    <derivirana_varijabla naziv="DomainObject.Predmet.StrankaFormated_1">  Roko Mijanović zastupanog po punomoćniku Darko Medak</derivirana_varijabla>
  </DomainObject.Predmet.StrankaFormated>
  <DomainObject.Predmet.StrankaFormatedOIB>
    <izvorni_sadrzaj>  Roko Mijanović, OIB 06923490274 zastupanog po punomoćniku Darko Medak</izvorni_sadrzaj>
    <derivirana_varijabla naziv="DomainObject.Predmet.StrankaFormatedOIB_1">  Roko Mijanović, OIB 06923490274 zastupanog po punomoćniku Darko Medak</derivirana_varijabla>
  </DomainObject.Predmet.StrankaFormatedOIB>
  <DomainObject.Predmet.StrankaFormatedWithAdress>
    <izvorni_sadrzaj> Roko Mijanović, Lička 2, 21000 Split zastupanog po punomoćniku Darko Medak</izvorni_sadrzaj>
    <derivirana_varijabla naziv="DomainObject.Predmet.StrankaFormatedWithAdress_1"> Roko Mijanović, Lička 2, 21000 Split zastupanog po punomoćniku Darko Medak</derivirana_varijabla>
  </DomainObject.Predmet.StrankaFormatedWithAdress>
  <DomainObject.Predmet.StrankaFormatedWithAdressOIB>
    <izvorni_sadrzaj> Roko Mijanović, OIB 06923490274, Lička 2, 21000 Split zastupanog po punomoćniku Darko Medak</izvorni_sadrzaj>
    <derivirana_varijabla naziv="DomainObject.Predmet.StrankaFormatedWithAdressOIB_1"> Roko Mijanović, OIB 06923490274, Lička 2, 21000 Split zastupanog po punomoćniku Darko Medak</derivirana_varijabla>
  </DomainObject.Predmet.StrankaFormatedWithAdressOIB>
  <DomainObject.Predmet.StrankaWithAdress>
    <izvorni_sadrzaj>Roko Mijanović Lička 2,21000 Split</izvorni_sadrzaj>
    <derivirana_varijabla naziv="DomainObject.Predmet.StrankaWithAdress_1">Roko Mijanović Lička 2,21000 Split</derivirana_varijabla>
  </DomainObject.Predmet.StrankaWithAdress>
  <DomainObject.Predmet.StrankaWithAdressOIB>
    <izvorni_sadrzaj>Roko Mijanović, OIB 06923490274, Lička 2,21000 Split</izvorni_sadrzaj>
    <derivirana_varijabla naziv="DomainObject.Predmet.StrankaWithAdressOIB_1">Roko Mijanović, OIB 06923490274, Lička 2,21000 Split</derivirana_varijabla>
  </DomainObject.Predmet.StrankaWithAdressOIB>
  <DomainObject.Predmet.StrankaNazivFormated>
    <izvorni_sadrzaj>Roko Mijanović</izvorni_sadrzaj>
    <derivirana_varijabla naziv="DomainObject.Predmet.StrankaNazivFormated_1">Roko Mijanović</derivirana_varijabla>
  </DomainObject.Predmet.StrankaNazivFormated>
  <DomainObject.Predmet.StrankaNazivFormatedOIB>
    <izvorni_sadrzaj>Roko Mijanović, OIB 06923490274</izvorni_sadrzaj>
    <derivirana_varijabla naziv="DomainObject.Predmet.StrankaNazivFormatedOIB_1">Roko Mijanović, OIB 06923490274</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Ana Jelaska</izvorni_sadrzaj>
    <derivirana_varijabla naziv="DomainObject.Predmet.Zapisnicar_1">Ana Jelaska</derivirana_varijabla>
  </DomainObject.Predmet.Zapisnicar>
  <DomainObject.Predmet.StrankaListFormated>
    <izvorni_sadrzaj>
      <item>Roko Mijanović zastupanog po punomoćniku Darko Medak</item>
    </izvorni_sadrzaj>
    <derivirana_varijabla naziv="DomainObject.Predmet.StrankaListFormated_1">
      <item>Roko Mijanović zastupanog po punomoćniku Darko Medak</item>
    </derivirana_varijabla>
  </DomainObject.Predmet.StrankaListFormated>
  <DomainObject.Predmet.StrankaListFormatedOIB>
    <izvorni_sadrzaj>
      <item>Roko Mijanović, OIB 06923490274 zastupanog po punomoćniku Darko Medak</item>
    </izvorni_sadrzaj>
    <derivirana_varijabla naziv="DomainObject.Predmet.StrankaListFormatedOIB_1">
      <item>Roko Mijanović, OIB 06923490274 zastupanog po punomoćniku Darko Medak</item>
    </derivirana_varijabla>
  </DomainObject.Predmet.StrankaListFormatedOIB>
  <DomainObject.Predmet.StrankaListFormatedWithAdress>
    <izvorni_sadrzaj>
      <item>Roko Mijanović, Lička 2, 21000 Split zastupanog po punomoćniku Darko Medak</item>
    </izvorni_sadrzaj>
    <derivirana_varijabla naziv="DomainObject.Predmet.StrankaListFormatedWithAdress_1">
      <item>Roko Mijanović, Lička 2, 21000 Split zastupanog po punomoćniku Darko Medak</item>
    </derivirana_varijabla>
  </DomainObject.Predmet.StrankaListFormatedWithAdress>
  <DomainObject.Predmet.StrankaListFormatedWithAdressOIB>
    <izvorni_sadrzaj>
      <item>Roko Mijanović, OIB 06923490274, Lička 2, 21000 Split zastupanog po punomoćniku Darko Medak</item>
    </izvorni_sadrzaj>
    <derivirana_varijabla naziv="DomainObject.Predmet.StrankaListFormatedWithAdressOIB_1">
      <item>Roko Mijanović, OIB 06923490274, Lička 2, 21000 Split zastupanog po punomoćniku Darko Medak</item>
    </derivirana_varijabla>
  </DomainObject.Predmet.StrankaListFormatedWithAdressOIB>
  <DomainObject.Predmet.StrankaListNazivFormated>
    <izvorni_sadrzaj>
      <item>Roko Mijanović</item>
    </izvorni_sadrzaj>
    <derivirana_varijabla naziv="DomainObject.Predmet.StrankaListNazivFormated_1">
      <item>Roko Mijanović</item>
    </derivirana_varijabla>
  </DomainObject.Predmet.StrankaListNazivFormated>
  <DomainObject.Predmet.StrankaListNazivFormatedOIB>
    <izvorni_sadrzaj>
      <item>Roko Mijanović, OIB 06923490274</item>
    </izvorni_sadrzaj>
    <derivirana_varijabla naziv="DomainObject.Predmet.StrankaListNazivFormatedOIB_1">
      <item>Roko Mijanović, OIB 06923490274</item>
    </derivirana_varijabla>
  </DomainObject.Predmet.StrankaListNazivFormatedOIB>
  <DomainObject.Predmet.ProtuStrankaListFormated>
    <izvorni_sadrzaj>
      <item>BRA-MA kreditna unija u likvidaciji</item>
    </izvorni_sadrzaj>
    <derivirana_varijabla naziv="DomainObject.Predmet.ProtuStrankaListFormated_1">
      <item>BRA-MA kreditna unija u likvidaciji</item>
    </derivirana_varijabla>
  </DomainObject.Predmet.ProtuStrankaListFormated>
  <DomainObject.Predmet.ProtuStrankaListFormatedOIB>
    <izvorni_sadrzaj>
      <item>BRA-MA kreditna unija u likvidaciji, OIB 96497966580</item>
    </izvorni_sadrzaj>
    <derivirana_varijabla naziv="DomainObject.Predmet.ProtuStrankaListFormatedOIB_1">
      <item>BRA-MA kreditna unija u likvidaciji, OIB 96497966580</item>
    </derivirana_varijabla>
  </DomainObject.Predmet.ProtuStrankaListFormatedOIB>
  <DomainObject.Predmet.ProtuStrankaListFormatedWithAdress>
    <izvorni_sadrzaj>
      <item>BRA-MA kreditna unija u likvidaciji, Put Firula 53, 21000 Split</item>
    </izvorni_sadrzaj>
    <derivirana_varijabla naziv="DomainObject.Predmet.ProtuStrankaListFormatedWithAdress_1">
      <item>BRA-MA kreditna unija u likvidaciji, Put Firula 53, 21000 Split</item>
    </derivirana_varijabla>
  </DomainObject.Predmet.ProtuStrankaListFormatedWithAdress>
  <DomainObject.Predmet.ProtuStrankaListFormatedWithAdressOIB>
    <izvorni_sadrzaj>
      <item>BRA-MA kreditna unija u likvidaciji, OIB 96497966580, Put Firula 53, 21000 Split</item>
    </izvorni_sadrzaj>
    <derivirana_varijabla naziv="DomainObject.Predmet.ProtuStrankaListFormatedWithAdressOIB_1">
      <item>BRA-MA kreditna unija u likvidaciji, OIB 96497966580, Put Firula 53, 21000 Split</item>
    </derivirana_varijabla>
  </DomainObject.Predmet.ProtuStrankaListFormatedWithAdressOIB>
  <DomainObject.Predmet.ProtuStrankaListNazivFormated>
    <izvorni_sadrzaj>
      <item>BRA-MA kreditna unija u likvidaciji</item>
    </izvorni_sadrzaj>
    <derivirana_varijabla naziv="DomainObject.Predmet.ProtuStrankaListNazivFormated_1">
      <item>BRA-MA kreditna unija u likvidaciji</item>
    </derivirana_varijabla>
  </DomainObject.Predmet.ProtuStrankaListNazivFormated>
  <DomainObject.Predmet.ProtuStrankaListNazivFormatedOIB>
    <izvorni_sadrzaj>
      <item>BRA-MA kreditna unija u likvidaciji, OIB 96497966580</item>
    </izvorni_sadrzaj>
    <derivirana_varijabla naziv="DomainObject.Predmet.ProtuStrankaListNazivFormatedOIB_1">
      <item>BRA-MA kreditna unija u likvidaciji, OIB 96497966580</item>
    </derivirana_varijabla>
  </DomainObject.Predmet.ProtuStrankaListNazivFormatedOIB>
  <DomainObject.Predmet.OstaliListFormated>
    <izvorni_sadrzaj>
      <item>Darko Medak punomoćnik sudionika u postupku Roko Mijanović</item>
    </izvorni_sadrzaj>
    <derivirana_varijabla naziv="DomainObject.Predmet.OstaliListFormated_1">
      <item>Darko Medak punomoćnik sudionika u postupku Roko Mijanović</item>
    </derivirana_varijabla>
  </DomainObject.Predmet.OstaliListFormated>
  <DomainObject.Predmet.OstaliListFormatedOIB>
    <izvorni_sadrzaj>
      <item>Darko Medak punomoćnik sudionika u postupku Roko Mijanović</item>
    </izvorni_sadrzaj>
    <derivirana_varijabla naziv="DomainObject.Predmet.OstaliListFormatedOIB_1">
      <item>Darko Medak punomoćnik sudionika u postupku Roko Mijanović</item>
    </derivirana_varijabla>
  </DomainObject.Predmet.OstaliListFormatedOIB>
  <DomainObject.Predmet.OstaliListFormatedWithAdress>
    <izvorni_sadrzaj>
      <item>Darko Medak, Ljudevita Posavskog 12, 21000 Split punomoćnik sudionika u postupku Roko Mijanović</item>
    </izvorni_sadrzaj>
    <derivirana_varijabla naziv="DomainObject.Predmet.OstaliListFormatedWithAdress_1">
      <item>Darko Medak, Ljudevita Posavskog 12, 21000 Split punomoćnik sudionika u postupku Roko Mijanović</item>
    </derivirana_varijabla>
  </DomainObject.Predmet.OstaliListFormatedWithAdress>
  <DomainObject.Predmet.OstaliListFormatedWithAdressOIB>
    <izvorni_sadrzaj>
      <item>Darko Medak, Ljudevita Posavskog 12, 21000 Split punomoćnik sudionika u postupku Roko Mijanović</item>
    </izvorni_sadrzaj>
    <derivirana_varijabla naziv="DomainObject.Predmet.OstaliListFormatedWithAdressOIB_1">
      <item>Darko Medak, Ljudevita Posavskog 12, 21000 Split punomoćnik sudionika u postupku Roko Mijanović</item>
    </derivirana_varijabla>
  </DomainObject.Predmet.OstaliListFormatedWithAdressOIB>
  <DomainObject.Predmet.OstaliListNazivFormated>
    <izvorni_sadrzaj>
      <item>Darko Medak</item>
    </izvorni_sadrzaj>
    <derivirana_varijabla naziv="DomainObject.Predmet.OstaliListNazivFormated_1">
      <item>Darko Medak</item>
    </derivirana_varijabla>
  </DomainObject.Predmet.OstaliListNazivFormated>
  <DomainObject.Predmet.OstaliListNazivFormatedOIB>
    <izvorni_sadrzaj>
      <item>Darko Medak</item>
    </izvorni_sadrzaj>
    <derivirana_varijabla naziv="DomainObject.Predmet.OstaliListNazivFormatedOIB_1">
      <item>Darko Medak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8. veljače 2017.</izvorni_sadrzaj>
    <derivirana_varijabla naziv="DomainObject.Datum_1">8. veljače 2017.</derivirana_varijabla>
  </DomainObject.Datum>
  <DomainObject.PoslovniBrojDokumenta>
    <izvorni_sadrzaj/>
    <derivirana_varijabla naziv="DomainObject.PoslovniBrojDokumenta_1"/>
  </DomainObject.PoslovniBrojDokumenta>
  <DomainObject.Predmet.StrankaIDrugi>
    <izvorni_sadrzaj>Roko Mijanović</izvorni_sadrzaj>
    <derivirana_varijabla naziv="DomainObject.Predmet.StrankaIDrugi_1">Roko Mijanović</derivirana_varijabla>
  </DomainObject.Predmet.StrankaIDrugi>
  <DomainObject.Predmet.ProtustrankaIDrugi>
    <izvorni_sadrzaj>BRA-MA kreditna unija u likvidaciji</izvorni_sadrzaj>
    <derivirana_varijabla naziv="DomainObject.Predmet.ProtustrankaIDrugi_1">BRA-MA kreditna unija u likvidaciji</derivirana_varijabla>
  </DomainObject.Predmet.ProtustrankaIDrugi>
  <DomainObject.Predmet.StrankaIDrugiAdressOIB>
    <izvorni_sadrzaj>Roko Mijanović, OIB 06923490274, Lička 2, 21000 Split</izvorni_sadrzaj>
    <derivirana_varijabla naziv="DomainObject.Predmet.StrankaIDrugiAdressOIB_1">Roko Mijanović, OIB 06923490274, Lička 2, 21000 Split</derivirana_varijabla>
  </DomainObject.Predmet.StrankaIDrugiAdressOIB>
  <DomainObject.Predmet.ProtustrankaIDrugiAdressOIB>
    <izvorni_sadrzaj>BRA-MA kreditna unija u likvidaciji, OIB 96497966580, Put Firula 53, 21000 Split</izvorni_sadrzaj>
    <derivirana_varijabla naziv="DomainObject.Predmet.ProtustrankaIDrugiAdressOIB_1">BRA-MA kreditna unija u likvidaciji, OIB 96497966580, Put Firula 53,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BRA-MA kreditna unija u likvidaciji</item>
      <item>Roko Mijanović</item>
      <item>Darko Medak</item>
    </izvorni_sadrzaj>
    <derivirana_varijabla naziv="DomainObject.Predmet.SudioniciListNaziv_1">
      <item>BRA-MA kreditna unija u likvidaciji</item>
      <item>Roko Mijanović</item>
      <item>Darko Medak</item>
    </derivirana_varijabla>
  </DomainObject.Predmet.SudioniciListNaziv>
  <DomainObject.Predmet.SudioniciListAdressOIB>
    <izvorni_sadrzaj>
      <item>BRA-MA kreditna unija u likvidaciji, OIB 96497966580, Put Firula 53,21000 Split</item>
      <item>Roko Mijanović, OIB 06923490274, Lička 2,21000 Split</item>
      <item>Darko Medak, Ljudevita Posavskog 12,21000 Split</item>
    </izvorni_sadrzaj>
    <derivirana_varijabla naziv="DomainObject.Predmet.SudioniciListAdressOIB_1">
      <item>BRA-MA kreditna unija u likvidaciji, OIB 96497966580, Put Firula 53,21000 Split</item>
      <item>Roko Mijanović, OIB 06923490274, Lička 2,21000 Split</item>
      <item>Darko Medak, Ljudevita Posavskog 12,21000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96497966580</item>
      <item>, OIB 06923490274</item>
      <item>, OIB null</item>
    </izvorni_sadrzaj>
    <derivirana_varijabla naziv="DomainObject.Predmet.SudioniciListNazivOIB_1">
      <item>, OIB 96497966580</item>
      <item>, OIB 06923490274</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AAFE4D3-4256-414C-A1D3-BEE9D158E7F4}">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4</properties:Pages>
  <properties:Words>1823</properties:Words>
  <properties:Characters>10508</properties:Characters>
  <properties:Lines>175</properties:Lines>
  <properties:Paragraphs>47</properties:Paragraphs>
  <properties:TotalTime>13</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XL-St-40/2008</vt:lpstr>
      <vt:lpstr>XL-St-40/2008</vt:lpstr>
    </vt:vector>
  </properties:TitlesOfParts>
  <properties:LinksUpToDate>false</properties:LinksUpToDate>
  <properties:CharactersWithSpaces>12305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2016-12-27T06:59:00Z</dcterms:created>
  <dc:creator>ilukac</dc:creator>
  <cp:lastModifiedBy>Ana Golub Gruić</cp:lastModifiedBy>
  <cp:lastPrinted>2017-02-08T08:46:00Z</cp:lastPrinted>
  <dcterms:modified xmlns:xsi="http://www.w3.org/2001/XMLSchema-instance" xsi:type="dcterms:W3CDTF">2017-02-08T09:01:00Z</dcterms:modified>
  <cp:revision>5</cp:revision>
  <dc:title>XL-St-40/2008</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4</vt:i4>
  </prop:property>
</prop:Properties>
</file>