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9E48F3" w14:paraId="c26ae3b" w14:textId="c26ae3b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  <w:r w:rsidRPr="006C43C5">
        <w:rPr>
          <w:noProof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1085850</wp:posOffset>
            </wp:positionH>
            <wp:positionV relativeFrom="page">
              <wp:posOffset>542925</wp:posOffset>
            </wp:positionV>
            <wp:extent cx="428625" cy="572214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29" cy="574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C937F7" w:rsidR="00AE649C" w:rsidP="001A12B4" w:rsidRDefault="00C937F7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C937F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C937F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C937F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3B4689" w:rsidR="00BB30F6" w:rsidP="00BB30F6" w:rsidRDefault="00BB30F6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>
      <w:pPr>
        <w:pStyle w:val="SudSjedite"/>
      </w:pPr>
      <w:r w:rsidRPr="006C43C5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Pp Ikp-4017/2024-5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C937F7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C937F7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Mirela Prstec Batarelo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9E48F3">
        <w:rPr>
          <w:rFonts w:eastAsia="Calibri" w:cs="Times New Roman"/>
        </w:rPr>
        <w:t>sudskog službenika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Renata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63E76" w:rsidR="00AE7B84">
        <w:rPr>
          <w:rFonts w:cs="Times New Roman"/>
        </w:rPr>
        <w:t>izvršavanja novčane kazne</w:t>
      </w:r>
      <w:r w:rsidRPr="00DB5560" w:rsidR="00AE7B84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 xml:space="preserve">  Željko Crnogorac, OIB 91038349459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članka 216. stavka 1. točke 3., članka 199. stavka 2.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11. lipnja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6.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A17491">
        <w:rPr>
          <w:rFonts w:eastAsia="Calibri" w:cs="Times New Roman"/>
        </w:rPr>
        <w:t xml:space="preserve"> </w:t>
      </w:r>
      <w:r w:rsidR="00AE4BC5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neplaćena novčana kazna </w:t>
      </w:r>
      <w:r w:rsidRPr="00063E76" w:rsidR="00AE7B84">
        <w:rPr>
          <w:rFonts w:cs="Times New Roman"/>
        </w:rPr>
        <w:t>osuđeniku</w:t>
      </w:r>
      <w:r w:rsidR="007E654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zime OIB dat rođ"/>
          <w:tag w:val="DomainObject.Predmet.OsudenikImePrezimeOIBDatRodenja_1"/>
          <w:id w:val="1650091509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Željko Crnogorac, OIB 91038349459, rođen-a 14.02.1961.</w:t>
          </w:r>
        </w:sdtContent>
      </w:sdt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Gračanska cesta 127 a, 10000 Zagreb">
            <w:listItem w:displayText=" Gračanska cesta 127 a, 10000 Zagreb" w:value=" Gračanska cesta 127 a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 xml:space="preserve"> Gračanska cesta 127 a, 10000 Zagreb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u iznosu od </w:t>
      </w:r>
      <w:sdt>
        <w:sdtPr>
          <w:rPr>
            <w:rStyle w:val="eSPISCCParagraphDefaultFont"/>
            <w:rFonts w:eastAsiaTheme="minorHAnsi"/>
          </w:rPr>
          <w:alias w:val="Iznos preostale kazne"/>
          <w:tag w:val="UserObject.IznosKazne_1"/>
          <w:id w:val="243927503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1.630,36</w:t>
          </w:r>
        </w:sdtContent>
      </w:sdt>
      <w:r w:rsidR="00AE7B84">
        <w:t xml:space="preserve"> 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754778534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(tisuću šesto trideset , trideset šest centi</w:t>
          </w:r>
        </w:sdtContent>
      </w:sdt>
      <w:r w:rsidR="00AE7B84">
        <w:t xml:space="preserve"> ) </w:t>
      </w:r>
      <w:r w:rsidR="00FA78D3">
        <w:rPr>
          <w:rFonts w:eastAsia="Times New Roman" w:cs="Times New Roman"/>
        </w:rPr>
        <w:t>eura</w:t>
      </w:r>
      <w:r w:rsidRPr="00063E76" w:rsidR="00AE7B84">
        <w:rPr>
          <w:rFonts w:eastAsia="Times New Roman" w:cs="Times New Roman"/>
        </w:rPr>
        <w:t xml:space="preserve">, </w:t>
      </w:r>
      <w:r w:rsidR="00AE7B84">
        <w:rPr>
          <w:rFonts w:eastAsia="Times New Roman" w:cs="Times New Roman"/>
        </w:rPr>
        <w:t>izrečen</w:t>
      </w:r>
      <w:r w:rsidR="00DF7F8B">
        <w:rPr>
          <w:rFonts w:eastAsia="Times New Roman" w:cs="Times New Roman"/>
        </w:rPr>
        <w:t xml:space="preserve">a presudom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970505874"/>
          <w:placeholder>
            <w:docPart w:val="C31B31D2C2C94BB9B7128EF52B5F5D95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8E5D3D">
        <w:rPr>
          <w:rFonts w:eastAsia="Times New Roman" w:cs="Times New Roman"/>
        </w:rPr>
        <w:t xml:space="preserve"> </w:t>
      </w:r>
      <w:r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1645548716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Pp-15264/2023-4 donesena 10.10.2023.</w:t>
          </w:r>
        </w:sdtContent>
      </w:sdt>
      <w:r w:rsidR="0032701A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godine,</w:t>
      </w:r>
      <w:r w:rsidR="00DF7F8B">
        <w:rPr>
          <w:rFonts w:eastAsia="Times New Roman" w:cs="Times New Roman"/>
        </w:rPr>
        <w:t xml:space="preserve"> pravomoćna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-732227948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0-1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10.10.2023.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r w:rsidR="00DF7F8B">
        <w:rPr>
          <w:rFonts w:eastAsia="Times New Roman" w:cs="Times New Roman"/>
        </w:rPr>
        <w:t xml:space="preserve">i izvršna dana </w:t>
      </w:r>
      <w:sdt>
        <w:sdtPr>
          <w:rPr>
            <w:rStyle w:val="eSPISCCParagraphDefaultFont"/>
            <w:rFonts w:eastAsiaTheme="minorHAnsi"/>
          </w:rPr>
          <w:alias w:val="DomainObject.IkpPredmet.IshodisnaOdlukaDatumIzvrsnosti_1"/>
          <w:tag w:val="DomainObject.IkpPredmet.IshodisnaOdlukaDatumIzvrsnosti_1"/>
          <w:id w:val="-1287574911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 w:fullDate="2024-04-1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11.04.2024.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zamjenjuje se radom za opće dobro u trajanju od</w:t>
      </w:r>
      <w:r w:rsidR="009F3EF9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"/>
          <w:tag w:val="UserObject.TrajanjeROD_1"/>
          <w:id w:val="-450939455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82</w:t>
          </w:r>
        </w:sdtContent>
      </w:sdt>
      <w:r w:rsidR="00AE7B84">
        <w:rPr>
          <w:rFonts w:cs="Times New Roman"/>
        </w:rPr>
        <w:t xml:space="preserve"> </w:t>
      </w:r>
      <w:r w:rsidR="0032701A">
        <w:rPr>
          <w:rFonts w:cs="Times New Roman"/>
        </w:rPr>
        <w:t>(</w:t>
      </w:r>
      <w:r w:rsidRPr="00063E76" w:rsidR="00AE7B84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 slovima"/>
          <w:tag w:val="UserObject.Tekst139_1"/>
          <w:id w:val="343222006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osamdeset dva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) </w:t>
      </w:r>
      <w:r w:rsidRPr="00063E76" w:rsidR="00AE7B84">
        <w:rPr>
          <w:rFonts w:eastAsia="Times New Roman" w:cs="Times New Roman"/>
        </w:rPr>
        <w:t>sat</w:t>
      </w:r>
      <w:r w:rsidR="009E48F3">
        <w:rPr>
          <w:rFonts w:eastAsia="Times New Roman" w:cs="Times New Roman"/>
        </w:rPr>
        <w:t>a.</w:t>
      </w:r>
    </w:p>
    <w:p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II. Osuđenik se upućuje na izvršavanje rada za opće dobro iz </w:t>
      </w:r>
      <w:r w:rsidRPr="003B4689">
        <w:rPr>
          <w:rFonts w:eastAsia="Times New Roman" w:cs="Times New Roman"/>
          <w:bCs/>
          <w:lang w:eastAsia="hr-HR"/>
        </w:rPr>
        <w:t>točke</w:t>
      </w:r>
      <w:r w:rsidRPr="003B4689">
        <w:rPr>
          <w:rFonts w:eastAsia="Times New Roman" w:cs="Times New Roman"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3B4689"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III. Ukoliko osuđenik ne prihvati rad za opće dobro ili se na uredan poziv suda izvršenja ne odazove radi primitka naredbe o upućivanju na izvršavanje rada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152.c stavku 6. Prekršajnog zakona ili ga ne izvrši svojom krivnjom u roku koji je za to određen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34. stavku 3. Prekršajnog zakona, osuđeniku se neplaćena novčana kazna iz točke I. izreke ovog rješenja zamjen</w:t>
      </w:r>
      <w:r>
        <w:rPr>
          <w:rFonts w:eastAsia="Times New Roman" w:cs="Times New Roman"/>
        </w:rPr>
        <w:t>juje</w:t>
      </w:r>
      <w:r w:rsidRPr="003B4689">
        <w:rPr>
          <w:rFonts w:eastAsia="Times New Roman" w:cs="Times New Roman"/>
        </w:rPr>
        <w:t xml:space="preserve"> kaznom zatvora u trajanju od </w:t>
      </w:r>
      <w:sdt>
        <w:sdtPr>
          <w:rPr>
            <w:rStyle w:val="eSPISCCParagraphDefaultFont"/>
            <w:rFonts w:eastAsiaTheme="minorHAnsi"/>
          </w:rPr>
          <w:alias w:val="Trajanje supletornog zatvora"/>
          <w:tag w:val="UserObject.TrajanjeSupletornogZat_1"/>
          <w:id w:val="2115009336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41</w:t>
          </w:r>
        </w:sdtContent>
      </w:sdt>
      <w:r>
        <w:t xml:space="preserve"> </w:t>
      </w:r>
      <w:r w:rsidR="00387DFA">
        <w:t>(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Trajanje supl. zat. slovima"/>
          <w:tag w:val="UserObject.Tekst140_1"/>
          <w:id w:val="1820379912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četrdesetjedan</w:t>
          </w:r>
        </w:sdtContent>
      </w:sdt>
      <w:r>
        <w:t xml:space="preserve">  </w:t>
      </w:r>
      <w:r w:rsidR="00387DFA">
        <w:t xml:space="preserve">) </w:t>
      </w:r>
      <w:r w:rsidRPr="003B4689">
        <w:rPr>
          <w:rFonts w:eastAsia="Times New Roman" w:cs="Times New Roman"/>
        </w:rPr>
        <w:t>dana.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Pp-15264/2023-4 donesena 10.10.2023.</w:t>
          </w:r>
        </w:sdtContent>
      </w:sdt>
      <w:r w:rsidR="002A2A5B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godine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Željko Crnogorac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="00275E81">
        <w:rPr>
          <w:rFonts w:cs="Times New Roman"/>
        </w:rPr>
        <w:t>izrečena je novčana</w:t>
      </w:r>
      <w:r w:rsidRPr="000C1C94" w:rsidR="00790006">
        <w:rPr>
          <w:rFonts w:cs="Times New Roman"/>
        </w:rPr>
        <w:t xml:space="preserve"> kazna u iznosu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recenakazna"/>
          <w:tag w:val="UserObject.izrecenakazna_1"/>
          <w:id w:val="1785308709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1.710,00</w:t>
          </w:r>
        </w:sdtContent>
      </w:sdt>
      <w:r w:rsidR="00C31FA8">
        <w:rPr>
          <w:rFonts w:eastAsia="Times New Roman" w:cs="Times New Roman"/>
        </w:rPr>
        <w:t xml:space="preserve"> </w:t>
      </w:r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(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tisuću sedamsto deset eura</w:t>
          </w:r>
        </w:sdtContent>
      </w:sdt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)</w:t>
      </w:r>
      <w:r w:rsidRPr="00DB5560" w:rsidR="00BB30F6">
        <w:rPr>
          <w:rFonts w:cs="Times New Roman"/>
        </w:rPr>
        <w:t xml:space="preserve"> </w:t>
      </w:r>
      <w:r w:rsidR="00FA78D3">
        <w:rPr>
          <w:rFonts w:cs="Times New Roman"/>
        </w:rPr>
        <w:t>eura</w:t>
      </w:r>
      <w:r w:rsidR="009E48F3">
        <w:rPr>
          <w:rFonts w:cs="Times New Roman"/>
        </w:rPr>
        <w:t>,</w:t>
      </w:r>
      <w:r w:rsidRPr="009E48F3" w:rsidR="009E48F3">
        <w:rPr>
          <w:rFonts w:cs="Arial"/>
          <w:highlight w:val="white"/>
        </w:rPr>
        <w:t xml:space="preserve"> </w:t>
      </w:r>
      <w:r w:rsidR="009E48F3">
        <w:rPr>
          <w:rFonts w:cs="Arial"/>
          <w:highlight w:val="white"/>
        </w:rPr>
        <w:t>u što je uračunato vrijeme provedeno u zadržavanju kao 79,64 eura (sedamdeset devet eura, šezdeset četiri centa) odnosno 2 (dva) dana zatvora, pa mu je  preostalo za platiti 1.630,36 (</w:t>
      </w:r>
      <w:r w:rsidR="009E48F3">
        <w:rPr>
          <w:rStyle w:val="PozadinaSvijetloZelena"/>
        </w:rPr>
        <w:t>tisuću šesto trideset , trideset šest centi) eura.</w:t>
      </w:r>
      <w:r w:rsidR="009E48F3">
        <w:rPr>
          <w:rFonts w:cs="Arial"/>
          <w:highlight w:val="white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Odluka o prekršaju postala je pravomoćna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-1551295824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0-1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10.10.2023.</w:t>
          </w:r>
        </w:sdtContent>
      </w:sdt>
      <w:r w:rsidR="00BA548F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godine, a izvršna dana </w:t>
      </w:r>
      <w:sdt>
        <w:sdtPr>
          <w:rPr>
            <w:rStyle w:val="eSPISCCParagraphDefaultFont"/>
            <w:rFonts w:eastAsiaTheme="minorHAnsi"/>
          </w:rPr>
          <w:alias w:val="datum izvršnosti"/>
          <w:tag w:val="DomainObject.IkpPredmet.IshodisnaOdlukaDatumOvrsnosti_1"/>
          <w:id w:val="1547642945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 w:fullDate="2024-04-11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11.04.2024.</w:t>
          </w:r>
        </w:sdtContent>
      </w:sdt>
      <w:r w:rsidR="004A4768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godine. Budući osuđenik u roku određenom u odluci o prekršaju nije platio novčanu kaznu, </w:t>
      </w:r>
      <w:r w:rsidRPr="003B4689" w:rsidR="00275E81">
        <w:rPr>
          <w:rFonts w:eastAsia="Times New Roman" w:cs="Times New Roman"/>
        </w:rPr>
        <w:lastRenderedPageBreak/>
        <w:t xml:space="preserve">niti je naplaćena prisilno, odlučeno je kao pod točkom I. izreke rješenja, kako je to propisano odredbom članka 34. stavka 6. Prekršajnog zakona računajući da se svakih započetih </w:t>
      </w:r>
      <w:r w:rsidRPr="00FA78D3" w:rsidR="00FA78D3">
        <w:rPr>
          <w:rFonts w:eastAsia="Times New Roman" w:cs="Arial"/>
        </w:rPr>
        <w:t>39,82 eura</w:t>
      </w:r>
      <w:r w:rsidRPr="00FA78D3" w:rsidR="00FA78D3">
        <w:rPr>
          <w:rFonts w:cs="Arial"/>
        </w:rPr>
        <w:t xml:space="preserve"> </w:t>
      </w:r>
      <w:r w:rsidRPr="003B4689" w:rsidR="00275E81">
        <w:rPr>
          <w:rFonts w:eastAsia="Times New Roman" w:cs="Times New Roman"/>
        </w:rPr>
        <w:t>novčane kazne zamijeni s dva sata rada za opće dobro odnosno jednim danom zatvora, pri čemu rad za opće dobro ne smije biti kraći od šest sati niti dulji od dvjestočetrdeset sati, a zatvor ne smije biti kraći od tri dana ni dulji od šezdeset dana.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3B4689" w:rsidR="00275E81">
        <w:rPr>
          <w:rFonts w:eastAsia="Times New Roman" w:cs="Times New Roman"/>
        </w:rPr>
        <w:t>Prema odredbi članka 151. stavka 2. Prekršajnog zakona pravomoćna odluka izvršava se kad je uredno dostavljena osuđeniku i kad za njeno izvršenje ne postoje zakonske smetnje.</w:t>
      </w:r>
      <w:r w:rsidR="003908E8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75E81">
        <w:rPr>
          <w:rFonts w:eastAsia="Times New Roman" w:cs="Times New Roman"/>
        </w:rPr>
        <w:t xml:space="preserve">Rješenjem je određena i zamjena neplaćene novčane kazne kaznom zatvora za slučaj da osuđenik ne prihvati rad za opće dobro sukladno </w:t>
      </w:r>
      <w:r w:rsidRPr="003B4689" w:rsidR="00275E81">
        <w:rPr>
          <w:rFonts w:cs="Times New Roman"/>
        </w:rPr>
        <w:t xml:space="preserve">članku </w:t>
      </w:r>
      <w:r w:rsidRPr="003B4689" w:rsidR="00275E81">
        <w:rPr>
          <w:rFonts w:eastAsia="Times New Roman" w:cs="Times New Roman"/>
        </w:rPr>
        <w:t xml:space="preserve">152.c stavku 6. Prekršajnog zakona ili ga ne izvrši svojom krivnjom u roku koji je za to određen sukladno </w:t>
      </w:r>
      <w:r w:rsidRPr="003B4689" w:rsidR="00275E81">
        <w:rPr>
          <w:rFonts w:cs="Times New Roman"/>
        </w:rPr>
        <w:t>članku</w:t>
      </w:r>
      <w:r w:rsidRPr="003B4689" w:rsidR="00275E81">
        <w:rPr>
          <w:rFonts w:eastAsia="Times New Roman" w:cs="Times New Roman"/>
        </w:rPr>
        <w:t xml:space="preserve"> 34. stavku 3. Prekršajnog zakona.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75E81">
        <w:rPr>
          <w:rFonts w:eastAsia="Times New Roman" w:cs="Times New Roman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5. </w:t>
      </w:r>
      <w:r w:rsidRPr="003B4689" w:rsidR="00275E81">
        <w:rPr>
          <w:rFonts w:eastAsia="Times New Roman" w:cs="Times New Roman"/>
        </w:rPr>
        <w:t>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11. lipnja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9"/>
        <w:gridCol w:w="3050"/>
        <w:gridCol w:w="3118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9E48F3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službenik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9E48F3" w:rsidRDefault="00C937F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937F7" w:rsidR="009E48F3">
                  <w:rPr>
                    <w:rStyle w:val="eSPISCCParagraphDefaultFont"/>
                    <w:rFonts w:eastAsiaTheme="minorHAnsi"/>
                  </w:rPr>
                  <w:t>Renata Jajtić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C937F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937F7" w:rsidR="009E48F3">
                  <w:rPr>
                    <w:rStyle w:val="eSPISCCParagraphDefaultFont"/>
                    <w:rFonts w:eastAsiaTheme="minorHAnsi"/>
                  </w:rPr>
                  <w:t>Mirela Prstec Batarelo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Željko Crnogorac, Gračanska Cesta 127a,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75E81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zatvoru</w:t>
      </w:r>
      <w:r w:rsidR="00433E5A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Zatvor u Zagrebu, Dr. Luje Naletilića 1, 1000,10000 Zagreb">
            <w:listItem w:displayText="Zatvor u Zagrebu, Dr. Luje Naletilića 1, 1000,10000 Zagreb" w:value="Zatvor u Zagrebu, Dr. Luje Naletilića 1, 1000,10000 Zagreb"/>
            <w:listItem w:displayText="Općinski prekršajni sud u Zagrebu, OIB 95308842799, Avenija Dubrovnik 8,10000 Zagreb" w:value="Općinski prekršajni sud u Zagrebu, OIB 95308842799, Avenija Dubrovnik 8,10000 Zagreb"/>
            <w:listItem w:displayText="Financijska agencija (FINA), OIB 85821130368, Ulica grada Vukovara 70,10000 Zagreb" w:value="Financijska agencija (FINA), OIB 85821130368, Ulica grada Vukovara 70,10000 Zagreb"/>
          </w:comboBox>
        </w:sdtPr>
        <w:sdtEndPr>
          <w:rPr>
            <w:rStyle w:val="eSPISCCParagraphDefaultFont"/>
          </w:rPr>
        </w:sdtEndPr>
        <w:sdtContent>
          <w:r w:rsidRPr="00C937F7" w:rsidR="009E48F3">
            <w:rPr>
              <w:rStyle w:val="eSPISCCParagraphDefaultFont"/>
              <w:rFonts w:eastAsiaTheme="minorHAnsi"/>
            </w:rPr>
            <w:t>Zatvor u Zagrebu, Dr. Luje Naletilića 1, 1000,10000 Zagreb</w:t>
          </w:r>
        </w:sdtContent>
      </w:sdt>
      <w:r w:rsidR="009F3EF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9E48F3">
        <w:rPr>
          <w:rFonts w:cs="Times New Roman"/>
        </w:rPr>
        <w:t>- po pravomoćnosti</w:t>
      </w:r>
    </w:p>
    <w:p w:rsidRPr="001A12B4" w:rsidR="001A12B4" w:rsidP="007A5B84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</w:pPr>
      <w:r w:rsidRPr="009E48F3">
        <w:rPr>
          <w:rFonts w:eastAsia="Calibri" w:cs="Times New Roman"/>
        </w:rPr>
        <w:t>spis</w:t>
      </w:r>
    </w:p>
    <w:sectPr w:rsidRPr="001A12B4" w:rsidR="001A12B4" w:rsidSect="009E48F3">
      <w:headerReference w:type="default" r:id="rId10"/>
      <w:footerReference w:type="default" r:id="rId11"/>
      <w:pgSz w:w="11907" w:h="16839" w:code="9"/>
      <w:pgMar w:top="1418" w:right="1418" w:bottom="426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>
      <w:r>
        <w:separator/>
      </w:r>
    </w:p>
  </w:endnote>
  <w:endnote w:type="continuationSeparator" w:id="0">
    <w:p w:rsidR="001501F6" w:rsidP="00537B78" w:rsidRDefault="001501F6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7F7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>
      <w:r>
        <w:separator/>
      </w:r>
    </w:p>
  </w:footnote>
  <w:footnote w:type="continuationSeparator" w:id="0">
    <w:p w:rsidR="001501F6" w:rsidP="00537B78" w:rsidRDefault="001501F6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C937F7" w:rsidR="009E48F3">
          <w:rPr>
            <w:rStyle w:val="eSPISCCParagraphDefaultFont"/>
          </w:rPr>
          <w:t>Pp Ikp-4017/2024-5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614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48F3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37F7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6C7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6145" v:ext="edit"/>
    <o:shapelayout v:ext="edit">
      <o:idmap data="1" v:ext="edit"/>
    </o:shapelayout>
  </w:shapeDefaults>
  <w:decimalSymbol w:val=","/>
  <w:listSeparator w:val=";"/>
  <w14:docId w14:val="644A1BC9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01894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23503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31B31D2C2C94BB9B7128EF52B5F5D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787D21-87E2-4207-A7AC-5AD9CBD56C15}"/>
      </w:docPartPr>
      <w:docPartBody>
        <w:p w:rsidR="002A001D" w:rsidRDefault="009C289F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5459C"/>
    <w:rsid w:val="00D6351C"/>
    <w:rsid w:val="00D94CFA"/>
    <w:rsid w:val="00DA00D4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71141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11. lipnja 2026.</izvorni_sadrzaj>
    <derivirana_varijabla naziv="DomainObject.DatumDonosenjaOdluke_1">11.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Ikp-4017/2024-5</izvorni_sadrzaj>
    <derivirana_varijabla naziv="DomainObject.Oznaka_1">Pp Ikp-4017/2024-5</derivirana_varijabla>
  </DomainObject.Oznaka>
  <DomainObject.DonositeljOdluke.Ime>
    <izvorni_sadrzaj>Mirela</izvorni_sadrzaj>
    <derivirana_varijabla naziv="DomainObject.DonositeljOdluke.Ime_1">Mirela</derivirana_varijabla>
  </DomainObject.DonositeljOdluke.Ime>
  <DomainObject.DonositeljOdluke.Prezime>
    <izvorni_sadrzaj>Prstec Batarelo</izvorni_sadrzaj>
    <derivirana_varijabla naziv="DomainObject.DonositeljOdluke.Prezime_1">Prstec Batarelo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4017</izvorni_sadrzaj>
    <derivirana_varijabla naziv="DomainObject.Predmet.Broj_1">4017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svibnja 2024.</izvorni_sadrzaj>
    <derivirana_varijabla naziv="DomainObject.Predmet.DatumOsnivanja_1">17. svibnja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f 5/26</izvorni_sadrzaj>
    <derivirana_varijabla naziv="DomainObject.Predmet.Opis_1">f 5/26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Ikp-4017/2024</izvorni_sadrzaj>
    <derivirana_varijabla naziv="DomainObject.Predmet.OznakaBroj_1">Pp Ikp-4017/2024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Željko Crnogorac</izvorni_sadrzaj>
    <derivirana_varijabla naziv="DomainObject.Predmet.ProtustrankaFormated_1">  Željko Crnogorac</derivirana_varijabla>
  </DomainObject.Predmet.ProtustrankaFormated>
  <DomainObject.Predmet.ProtustrankaFormatedOIB>
    <izvorni_sadrzaj>  Željko Crnogorac, OIB 91038349459</izvorni_sadrzaj>
    <derivirana_varijabla naziv="DomainObject.Predmet.ProtustrankaFormatedOIB_1">  Željko Crnogorac, OIB 91038349459</derivirana_varijabla>
  </DomainObject.Predmet.ProtustrankaFormatedOIB>
  <DomainObject.Predmet.ProtustrankaFormatedWithAdress>
    <izvorni_sadrzaj> Željko Crnogorac, Gračanska Cesta 127a, 10000 Zagreb</izvorni_sadrzaj>
    <derivirana_varijabla naziv="DomainObject.Predmet.ProtustrankaFormatedWithAdress_1"> Željko Crnogorac, Gračanska Cesta 127a, 10000 Zagreb</derivirana_varijabla>
  </DomainObject.Predmet.ProtustrankaFormatedWithAdress>
  <DomainObject.Predmet.ProtustrankaFormatedWithAdressOIB>
    <izvorni_sadrzaj> Željko Crnogorac, OIB 91038349459, Gračanska Cesta 127a, 10000 Zagreb</izvorni_sadrzaj>
    <derivirana_varijabla naziv="DomainObject.Predmet.ProtustrankaFormatedWithAdressOIB_1"> Željko Crnogorac, OIB 91038349459, Gračanska Cesta 127a, 10000 Zagreb</derivirana_varijabla>
  </DomainObject.Predmet.ProtustrankaFormatedWithAdressOIB>
  <DomainObject.Predmet.ProtustrankaWithAdress>
    <izvorni_sadrzaj>Željko Crnogorac Gračanska Cesta 127a, 10000 Zagreb</izvorni_sadrzaj>
    <derivirana_varijabla naziv="DomainObject.Predmet.ProtustrankaWithAdress_1">Željko Crnogorac Gračanska Cesta 127a, 10000 Zagreb</derivirana_varijabla>
  </DomainObject.Predmet.ProtustrankaWithAdress>
  <DomainObject.Predmet.ProtustrankaWithAdressOIB>
    <izvorni_sadrzaj>Željko Crnogorac, OIB 91038349459, Gračanska Cesta 127a, 10000 Zagreb</izvorni_sadrzaj>
    <derivirana_varijabla naziv="DomainObject.Predmet.ProtustrankaWithAdressOIB_1">Željko Crnogorac, OIB 91038349459, Gračanska Cesta 127a, 10000 Zagreb</derivirana_varijabla>
  </DomainObject.Predmet.ProtustrankaWithAdressOIB>
  <DomainObject.Predmet.ProtustrankaNazivFormated>
    <izvorni_sadrzaj>Željko Crnogorac</izvorni_sadrzaj>
    <derivirana_varijabla naziv="DomainObject.Predmet.ProtustrankaNazivFormated_1">Željko Crnogorac</derivirana_varijabla>
    <derivirana_varijabla naziv="Padez">Željko Crnogorac</derivirana_varijabla>
  </DomainObject.Predmet.ProtustrankaNazivFormated>
  <DomainObject.Predmet.ProtustrankaNazivFormatedOIB>
    <izvorni_sadrzaj>Željko Crnogorac, OIB 91038349459</izvorni_sadrzaj>
    <derivirana_varijabla naziv="DomainObject.Predmet.ProtustrankaNazivFormatedOIB_1">Željko Crnogorac, OIB 91038349459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Mirela Prstec Batarelo, 64.</izvorni_sadrzaj>
    <derivirana_varijabla naziv="DomainObject.Predmet.Referada.Naziv_1">Mirela Prstec Batarelo, 64.</derivirana_varijabla>
  </DomainObject.Predmet.Referada.Naziv>
  <DomainObject.Predmet.Referada.Oznaka>
    <izvorni_sadrzaj>64</izvorni_sadrzaj>
    <derivirana_varijabla naziv="DomainObject.Predmet.Referada.Oznaka_1">64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223</izvorni_sadrzaj>
    <derivirana_varijabla naziv="DomainObject.Predmet.Referada.Prostorija.Oznaka_1">223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Mirela Prstec Batarelo</izvorni_sadrzaj>
    <derivirana_varijabla naziv="DomainObject.Predmet.Referada.Sudac_1">Mirela Prstec Batarelo</derivirana_varijabla>
    <derivirana_varijabla naziv="Dativ">Mirela Prstec Batarelo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  <derivirana_varijabla naziv="Padez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Biljana Maljković</izvorni_sadrzaj>
    <derivirana_varijabla naziv="DomainObject.Predmet.Zapisnicar_1">Renata Jajtić</derivirana_varijabla>
    <derivirana_varijabla naziv="Padez">Renata Jajtić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Željko Crnogorac</item>
    </izvorni_sadrzaj>
    <derivirana_varijabla naziv="DomainObject.Predmet.ProtuStrankaListFormated_1">
      <item>Željko Crnogorac</item>
    </derivirana_varijabla>
  </DomainObject.Predmet.ProtuStrankaListFormated>
  <DomainObject.Predmet.ProtuStrankaListFormatedOIB>
    <izvorni_sadrzaj>
      <item>Željko Crnogorac, OIB 91038349459</item>
    </izvorni_sadrzaj>
    <derivirana_varijabla naziv="DomainObject.Predmet.ProtuStrankaListFormatedOIB_1">
      <item>Željko Crnogorac, OIB 91038349459</item>
    </derivirana_varijabla>
  </DomainObject.Predmet.ProtuStrankaListFormatedOIB>
  <DomainObject.Predmet.ProtuStrankaListFormatedWithAdress>
    <izvorni_sadrzaj>
      <item>Željko Crnogorac, Gračanska Cesta 127a, 10000 Zagreb</item>
    </izvorni_sadrzaj>
    <derivirana_varijabla naziv="DomainObject.Predmet.ProtuStrankaListFormatedWithAdress_1">
      <item> Gračanska cesta 127 a, 10000 Zagreb</item>
    </derivirana_varijabla>
  </DomainObject.Predmet.ProtuStrankaListFormatedWithAdress>
  <DomainObject.Predmet.ProtuStrankaListFormatedWithAdressOIB>
    <izvorni_sadrzaj>
      <item>Željko Crnogorac, OIB 91038349459, Gračanska Cesta 127a, 10000 Zagreb</item>
    </izvorni_sadrzaj>
    <derivirana_varijabla naziv="DomainObject.Predmet.ProtuStrankaListFormatedWithAdressOIB_1">
      <item>Željko Crnogorac, OIB 91038349459, Gračanska Cesta 127a, 10000 Zagreb</item>
    </derivirana_varijabla>
  </DomainObject.Predmet.ProtuStrankaListFormatedWithAdressOIB>
  <DomainObject.Predmet.ProtuStrankaListNazivFormated>
    <izvorni_sadrzaj>
      <item>Željko Crnogorac</item>
    </izvorni_sadrzaj>
    <derivirana_varijabla naziv="DomainObject.Predmet.ProtuStrankaListNazivFormated_1">
      <item>Željko Crnogorac</item>
    </derivirana_varijabla>
  </DomainObject.Predmet.ProtuStrankaListNazivFormated>
  <DomainObject.Predmet.ProtuStrankaListNazivFormatedOIB>
    <izvorni_sadrzaj>
      <item>Željko Crnogorac, OIB 91038349459</item>
    </izvorni_sadrzaj>
    <derivirana_varijabla naziv="DomainObject.Predmet.ProtuStrankaListNazivFormatedOIB_1">
      <item>Željko Crnogorac, OIB 91038349459</item>
    </derivirana_varijabla>
  </DomainObject.Predmet.ProtuStrankaListNazivFormatedOIB>
  <DomainObject.Predmet.OstaliListFormated>
    <izvorni_sadrzaj>
      <item>Financijska agencija (FINA)</item>
    </izvorni_sadrzaj>
    <derivirana_varijabla naziv="DomainObject.Predmet.OstaliListFormated_1">
      <item>Financijska agencija (FINA)</item>
    </derivirana_varijabla>
    <derivirana_varijabla naziv="DrugaOsoba">
      <item>Financijska agencija (FINA)</item>
    </derivirana_varijabla>
  </DomainObject.Predmet.OstaliListFormated>
  <DomainObject.Predmet.OstaliListFormatedOIB>
    <izvorni_sadrzaj>
      <item>Financijska agencija (FINA), OIB 85821130368</item>
    </izvorni_sadrzaj>
    <derivirana_varijabla naziv="DomainObject.Predmet.OstaliListFormatedOIB_1">
      <item>Financijska agencija (FINA), OIB 85821130368</item>
    </derivirana_varijabla>
  </DomainObject.Predmet.OstaliListFormatedOIB>
  <DomainObject.Predmet.OstaliListFormatedWithAdress>
    <izvorni_sadrzaj>
      <item>Financijska agencija (FINA), Ulica grada Vukovara 70, 10000 Zagreb</item>
    </izvorni_sadrzaj>
    <derivirana_varijabla naziv="DomainObject.Predmet.OstaliListFormatedWithAdress_1">
      <item>Financijska agencija (FINA), Ulica grada Vukovara 70, 10000 Zagreb</item>
    </derivirana_varijabla>
  </DomainObject.Predmet.OstaliListFormatedWithAdress>
  <DomainObject.Predmet.OstaliListFormatedWithAdressOIB>
    <izvorni_sadrzaj>
      <item>Financijska agencija (FINA), OIB 85821130368, Ulica grada Vukovara 70, 10000 Zagreb</item>
    </izvorni_sadrzaj>
    <derivirana_varijabla naziv="DomainObject.Predmet.OstaliListFormatedWithAdressOIB_1">
      <item>Financijska agencija (FINA), OIB 85821130368, Ulica grada Vukovara 70, 10000 Zagreb</item>
    </derivirana_varijabla>
  </DomainObject.Predmet.OstaliListFormatedWithAdressOIB>
  <DomainObject.Predmet.OstaliListNazivFormated>
    <izvorni_sadrzaj>
      <item>Financijska agencija (FINA)</item>
    </izvorni_sadrzaj>
    <derivirana_varijabla naziv="DomainObject.Predmet.OstaliListNazivFormated_1">
      <item>Financijska agencija (FINA)</item>
    </derivirana_varijabla>
  </DomainObject.Predmet.OstaliListNazivFormated>
  <DomainObject.Predmet.OstaliListNazivFormatedOIB>
    <izvorni_sadrzaj>
      <item>Financijska agencija (FINA), OIB 85821130368</item>
    </izvorni_sadrzaj>
    <derivirana_varijabla naziv="DomainObject.Predmet.OstaliListNazivFormatedOIB_1">
      <item>Financijska agencija (FINA),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216, 199</izvorni_sadrzaj>
    <derivirana_varijabla naziv="DomainObject.Predmet.ClanakZakona_1">216, 199</derivirana_varijabla>
  </DomainObject.Predmet.ClanakZakona>
  <DomainObject.Predmet.ClanakZakonaFull>
    <izvorni_sadrzaj>članka 216. stavka 1. točke 3., članka 199. stavka 2.</izvorni_sadrzaj>
    <derivirana_varijabla naziv="DomainObject.Predmet.ClanakZakonaFull_1">članka 216. stavka 1. točke 3., članka 199. stavka 2.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11. lipnja 2026.</izvorni_sadrzaj>
    <derivirana_varijabla naziv="DomainObject.Datum_1">11. lipnja 2026.</derivirana_varijabla>
    <derivirana_varijabla naziv="datum">11. lipnja 2026.</derivirana_varijabla>
    <derivirana_varijabla naziv="datumpravomocnosti">11. lipnja 2026.</derivirana_varijabla>
    <derivirana_varijabla naziv="datumizvrsnosti">11. lipnja 2026.</derivirana_varijabla>
  </DomainObject.Datum>
  <DomainObject.PoslovniBrojDokumenta>
    <izvorni_sadrzaj>Pp Ikp-4017/2024-5</izvorni_sadrzaj>
    <derivirana_varijabla naziv="DomainObject.PoslovniBrojDokumenta_1">Pp Ikp-4017/2024-5</derivirana_varijabla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Željko Crnogorac</izvorni_sadrzaj>
    <derivirana_varijabla naziv="DomainObject.Predmet.ProtustrankaIDrugi_1">Željko Crnogorac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Željko Crnogorac, OIB 91038349459, Gračanska Cesta 127a, 10000 Zagreb</izvorni_sadrzaj>
    <derivirana_varijabla naziv="DomainObject.Predmet.ProtustrankaIDrugiAdressOIB_1">Željko Crnogorac, OIB 91038349459, Gračanska Cesta 127a,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Željko Crnogorac</item>
      <item>Općinski prekršajni sud u Zagrebu</item>
      <item>Financijska agencija (FINA)</item>
    </izvorni_sadrzaj>
    <derivirana_varijabla naziv="DomainObject.Predmet.SudioniciListNaziv_1">
      <item>Željko Crnogorac</item>
      <item>Općinski prekršajni sud u Zagrebu</item>
      <item>Financijska agencija (FINA)</item>
    </derivirana_varijabla>
    <derivirana_varijabla naziv="OstaliSudionici">
      <item>Željko Crnogorac</item>
      <item>Općinski prekršajni sud u Zagrebu</item>
      <item>Financijska agencija (FINA)</item>
    </derivirana_varijabla>
  </DomainObject.Predmet.SudioniciListNaziv>
  <DomainObject.Predmet.SudioniciListAdressOIB>
    <izvorni_sadrzaj>
      <item>Željko Crnogorac, OIB 91038349459, Gračanska Cesta 127a,10000 Zagreb</item>
      <item>Općinski prekršajni sud u Zagrebu, OIB 95308842799, Avenija Dubrovnik 8,10000 Zagreb</item>
      <item>Financijska agencija (FINA), OIB 85821130368, Ulica grada Vukovara 70,10000 Zagreb</item>
    </izvorni_sadrzaj>
    <derivirana_varijabla naziv="DomainObject.Predmet.SudioniciListAdressOIB_1">
      <item>Zatvor u Zagrebu, Dr. Luje Naletilića 1, 1000,10000 Zagreb</item>
      <item>Općinski prekršajni sud u Zagrebu, OIB 95308842799, Avenija Dubrovnik 8,10000 Zagreb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1.630,36 EUR</izvorni_sadrzaj>
    <derivirana_varijabla naziv="DomainObject.Predmet.Pristojbe_1">trošak za novčana kazna u iznosu od 1.630,36 EUR</derivirana_varijabla>
  </DomainObject.Predmet.Pristojbe>
  <DomainObject.Predmet.PristojbeSudionikNazivOIB>
    <izvorni_sadrzaj>Željko Crnogorac, OIB 91038349459</izvorni_sadrzaj>
    <derivirana_varijabla naziv="DomainObject.Predmet.PristojbeSudionikNazivOIB_1">Željko Crnogorac, OIB 91038349459</derivirana_varijabla>
  </DomainObject.Predmet.PristojbeSudionikNazivOIB>
  <DomainObject.Predmet.PristojbePNB>
    <izvorni_sadrzaj>HR63 6050-20454-1064666337</izvorni_sadrzaj>
    <derivirana_varijabla naziv="DomainObject.Predmet.PristojbePNB_1">HR63 6050-20454-1064666337</derivirana_varijabla>
  </DomainObject.Predmet.PristojbePNB>
  <DomainObject.Predmet.PristojbeIznos>
    <izvorni_sadrzaj>1.630,36 EUR</izvorni_sadrzaj>
    <derivirana_varijabla naziv="DomainObject.Predmet.PristojbeIznos_1">1.630,36 EUR</derivirana_varijabla>
  </DomainObject.Predmet.PristojbeIznos>
  <DomainObject.Predmet.PristojbeOpisPlacanja>
    <izvorni_sadrzaj>Novčana kazna Pp-15264/2023, OPS ZG.</izvorni_sadrzaj>
    <derivirana_varijabla naziv="DomainObject.Predmet.PristojbeOpisPlacanja_1">Novčana kazna Pp-15264/2023,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91038349459</item>
      <item>, OIB 95308842799</item>
      <item>, OIB 85821130368</item>
    </izvorni_sadrzaj>
    <derivirana_varijabla naziv="DomainObject.Predmet.SudioniciListNazivOIB_1">
      <item>, OIB 91038349459</item>
      <item>, OIB 95308842799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11. travnja 2024.</izvorni_sadrzaj>
    <derivirana_varijabla naziv="DomainObject.Predmet.PristojbeDatumRokPlacanja_1">11. travnja 2024.</derivirana_varijabla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svibnja 2024.</izvorni_sadrzaj>
    <derivirana_varijabla naziv="DomainObject.PredzadnjaOdlukaIzPredmeta.DatumDonosenjaOdluke_1">23. svibnja 2024.</derivirana_varijabla>
  </DomainObject.PredzadnjaOdlukaIzPredmeta.DatumDonosenjaOdluke>
  <DomainObject.PredzadnjaOdlukaIzPredmeta.Oznaka>
    <izvorni_sadrzaj>Pp Ikp-4017/2024-2</izvorni_sadrzaj>
    <derivirana_varijabla naziv="DomainObject.PredzadnjaOdlukaIzPredmeta.Oznaka_1">Pp Ikp-4017/2024-2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1.630,36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tisuću sedamsto deset eura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(tisuću šesto trideset , trideset šest centi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82</derivirana_varijabla>
  </UserObject.TrajanjeROD>
  <UserObject.Tekst139>
    <izvorni_sadrzaj/>
    <derivirana_varijabla naziv="UserObject.Tekst139_1">osamdeset dva</derivirana_varijabla>
  </UserObject.Tekst139>
  <UserObject.TrajanjeSupletornogZat>
    <izvorni_sadrzaj/>
    <derivirana_varijabla naziv="UserObject.TrajanjeSupletornogZat_1">41</derivirana_varijabla>
  </UserObject.TrajanjeSupletornogZat>
  <UserObject.Tekst140>
    <izvorni_sadrzaj/>
    <derivirana_varijabla naziv="UserObject.Tekst140_1">četrdesetjedan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listopada 2023.</izvorni_sadrzaj>
    <derivirana_varijabla naziv="DomainObject.Predmet.DatumPocetkaProcesa_1">10. listopada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Željko Crnogorac, Gračanska Cesta 127a, 10000 Zagreb</izvorni_sadrzaj>
    <derivirana_varijabla naziv="DomainObject.Predmet.OsudenikImePrezimeAdresa_1">Željko Crnogorac, Gračanska Cesta 127a, 10000 Zagreb</derivirana_varijabla>
  </DomainObject.Predmet.OsudenikImePrezimeAdresa>
  <DomainObject.Predmet.OsudenikImePrezimeOIBDatRodenja>
    <izvorni_sadrzaj>Željko Crnogorac, OIB 91038349459, rođen-a 14.02.1961.</izvorni_sadrzaj>
    <derivirana_varijabla naziv="DomainObject.Predmet.OsudenikImePrezimeOIBDatRodenja_1">Željko Crnogorac, OIB 91038349459, rođen-a 14.02.1961.</derivirana_varijabla>
  </DomainObject.Predmet.OsudenikImePrezimeOIBDatRodenja>
  <DomainObject.IkpPredmet.OdlukaRjesenjeIshodisni>
    <izvorni_sadrzaj>Pp-15264/2023-4 donesena 10.10.2023.</izvorni_sadrzaj>
    <derivirana_varijabla naziv="DomainObject.IkpPredmet.OdlukaRjesenjeIshodisni_1">Pp-15264/2023-4 donesena 10.10.2023.</derivirana_varijabla>
  </DomainObject.IkpPredmet.OdlukaRjesenjeIshodisni>
  <DomainObject.IkpPredmet.NovcanaObaveza.PreostaliIznos>
    <izvorni_sadrzaj>1.630,36 EUR</izvorni_sadrzaj>
    <derivirana_varijabla naziv="DomainObject.IkpPredmet.NovcanaObaveza.PreostaliIznos_1">1.630,36 EUR</derivirana_varijabla>
  </DomainObject.IkpPredmet.NovcanaObaveza.PreostaliIznos>
  <DomainObject.IkpPredmet.NovcanaObaveza.PNB>
    <izvorni_sadrzaj>HR63 6050-20454-1064666337</izvorni_sadrzaj>
    <derivirana_varijabla naziv="DomainObject.IkpPredmet.NovcanaObaveza.PNB_1">HR63 6050-20454-1064666337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10.10.2023.</izvorni_sadrzaj>
    <derivirana_varijabla naziv="DomainObject.IkpPredmet.IshodisnaOdlukaDatumPravomocnosti_1">10.10.2023.</derivirana_varijabla>
  </DomainObject.IkpPredmet.IshodisnaOdlukaDatumPravomocnosti>
  <DomainObject.IkpPredmet.IshodisnaOdlukaDatumOvrsnosti>
    <izvorni_sadrzaj/>
    <derivirana_varijabla naziv="DomainObject.IkpPredmet.IshodisnaOdlukaDatumOvrsnosti_1">11.04.2024.</derivirana_varijabla>
  </DomainObject.IkpPredmet.IshodisnaOdlukaDatumOvrsnosti>
  <UserObject.izrecenakazna>
    <izvorni_sadrzaj/>
    <derivirana_varijabla naziv="UserObject.izrecenakazna_1">1.710,00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11.04.2024.</izvorni_sadrzaj>
    <derivirana_varijabla naziv="DomainObject.IkpPredmet.IshodisnaOdlukaDatumIzvrsnosti_1">11.04.2024.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72F1D44-3EE3-4D8B-8031-EBA18A3FC72F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807</properties:Words>
  <properties:Characters>4277</properties:Characters>
  <properties:Lines>92</properties:Lines>
  <properties:Paragraphs>29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5096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2026-06-11T08:28:00Z</cp:lastPrinted>
  <dcterms:modified xmlns:xsi="http://www.w3.org/2001/XMLSchema-instance" xsi:type="dcterms:W3CDTF">2026-06-11T08:29:00Z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Ikp-4017/2024-5 / Odluka - Rješenje o zamjeni novčane kazne radom za opće dobro (odluka_Pp_Ikp-4017_2024-5.docx)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