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2caefd" w14:paraId="e2caefd" w:rsidRDefault="00992F2D" w:rsidR="00706888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  <w:lang w:eastAsia="hr-HR" w:val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06888" w:rsidR="00706888">
      <w:pPr>
        <w:rPr>
          <w:b/>
        </w:rPr>
      </w:pPr>
    </w:p>
    <w:p w:rsidRDefault="00950AA9" w:rsidR="00950AA9" w:rsidRPr="009715B0">
      <w:r w:rsidRPr="009715B0">
        <w:t>REPUBLIKA HRVATSKA</w:t>
      </w:r>
    </w:p>
    <w:p w:rsidRDefault="00950AA9" w:rsidR="00950AA9" w:rsidRPr="009715B0">
      <w:r w:rsidRPr="009715B0">
        <w:t>TRGOVAČKI SUD SPLIT</w:t>
      </w:r>
    </w:p>
    <w:p w:rsidRDefault="006139CA" w:rsidR="006139CA" w:rsidRPr="009715B0">
      <w:r w:rsidRPr="009715B0">
        <w:t>Split, Sukoišanska 6</w:t>
      </w:r>
    </w:p>
    <w:p w:rsidRDefault="00950AA9" w:rsidR="00950AA9" w:rsidRPr="009715B0"/>
    <w:p w:rsidRDefault="00950AA9" w:rsidR="00950AA9" w:rsidRPr="009715B0"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="006139CA" w:rsidRPr="009715B0">
        <w:tab/>
      </w:r>
      <w:r w:rsidR="006139CA" w:rsidRPr="009715B0">
        <w:tab/>
      </w:r>
      <w:r w:rsidR="007967D5">
        <w:t>23 ST</w:t>
      </w:r>
      <w:r w:rsidR="007706F7">
        <w:t>-1474</w:t>
      </w:r>
      <w:r w:rsidR="002B15A7">
        <w:t>/2015</w:t>
      </w:r>
    </w:p>
    <w:p w:rsidRDefault="00950AA9" w:rsidR="00950AA9"/>
    <w:p w:rsidRDefault="009715B0" w:rsidR="009715B0"/>
    <w:p w:rsidRDefault="009715B0" w:rsidR="009715B0" w:rsidRPr="009715B0"/>
    <w:p w:rsidRDefault="00523D28" w:rsidP="009715B0" w:rsidR="00950AA9" w:rsidRPr="009715B0">
      <w:pPr>
        <w:jc w:val="center"/>
      </w:pPr>
      <w:r>
        <w:t>U   I M E   R E P U B L I K E   H R V A T S K E</w:t>
      </w:r>
    </w:p>
    <w:p w:rsidRDefault="00950AA9" w:rsidP="00950AA9" w:rsidR="00950AA9" w:rsidRPr="009715B0">
      <w:pPr>
        <w:jc w:val="center"/>
      </w:pPr>
    </w:p>
    <w:p w:rsidRDefault="00950AA9" w:rsidP="006567C9" w:rsidR="00950AA9" w:rsidRPr="006567C9">
      <w:pPr>
        <w:jc w:val="center"/>
      </w:pPr>
      <w:r w:rsidRPr="009715B0">
        <w:t>R J E Š E N J E</w:t>
      </w:r>
    </w:p>
    <w:p w:rsidRDefault="00950AA9" w:rsidP="00950AA9" w:rsidR="00950AA9">
      <w:pPr>
        <w:rPr>
          <w:b/>
        </w:rPr>
      </w:pPr>
    </w:p>
    <w:p w:rsidRDefault="00950AA9" w:rsidP="00950AA9" w:rsidR="00950AA9">
      <w:pPr>
        <w:rPr>
          <w:b/>
        </w:rPr>
      </w:pPr>
    </w:p>
    <w:p w:rsidRDefault="00950AA9" w:rsidP="00706888" w:rsidR="00950AA9">
      <w:pPr>
        <w:jc w:val="both"/>
      </w:pPr>
      <w:r>
        <w:t>Trgovački sud u Splitu</w:t>
      </w:r>
      <w:r w:rsidR="009715B0">
        <w:t>, po sudsk</w:t>
      </w:r>
      <w:r w:rsidR="00F25432">
        <w:t>om savjetniku Lariju Glavašu</w:t>
      </w:r>
      <w:r w:rsidR="004838FB">
        <w:t>, odlučujući o</w:t>
      </w:r>
      <w:r w:rsidR="009715B0">
        <w:t xml:space="preserve"> zahtjevu </w:t>
      </w:r>
      <w:r w:rsidR="004838FB" w:rsidRPr="004838FB">
        <w:t>Financijske agencije, RC Split, Mažuranićevo šetalište 24 b, Split</w:t>
      </w:r>
      <w:r w:rsidR="002B15A7">
        <w:t>,</w:t>
      </w:r>
      <w:r w:rsidR="004838FB" w:rsidRPr="004838FB">
        <w:t xml:space="preserve"> </w:t>
      </w:r>
      <w:r w:rsidR="009715B0">
        <w:t>za provedbu skraćenog stečajnog postupka</w:t>
      </w:r>
      <w:r>
        <w:t xml:space="preserve"> nad dužnikom </w:t>
      </w:r>
      <w:r w:rsidR="00BF665C">
        <w:t>POTOČINE d.o.o., Split, Dubro</w:t>
      </w:r>
      <w:r w:rsidR="007706F7">
        <w:t xml:space="preserve">vačka 20, OIB: 94452271748, </w:t>
      </w:r>
      <w:r>
        <w:t xml:space="preserve">dana </w:t>
      </w:r>
      <w:r w:rsidR="007706F7">
        <w:t>14. listopada</w:t>
      </w:r>
      <w:r w:rsidR="004020C0">
        <w:t xml:space="preserve"> 2016</w:t>
      </w:r>
      <w:r>
        <w:t>. godine</w:t>
      </w:r>
    </w:p>
    <w:p w:rsidRDefault="00950AA9" w:rsidP="00706888" w:rsidR="00950AA9">
      <w:pPr>
        <w:jc w:val="both"/>
      </w:pP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r i j e š i o   j e</w:t>
      </w:r>
    </w:p>
    <w:p w:rsidRDefault="00950AA9" w:rsidP="00706888" w:rsidR="00950AA9">
      <w:pPr>
        <w:jc w:val="both"/>
        <w:rPr>
          <w:b/>
        </w:rPr>
      </w:pPr>
    </w:p>
    <w:p w:rsidRDefault="00950AA9" w:rsidP="00706888" w:rsidR="00950AA9">
      <w:pPr>
        <w:jc w:val="both"/>
        <w:rPr>
          <w:b/>
        </w:rPr>
      </w:pPr>
    </w:p>
    <w:p w:rsidRDefault="00B43A09" w:rsidP="00706888" w:rsidR="00950AA9">
      <w:pPr>
        <w:jc w:val="both"/>
      </w:pPr>
      <w:r>
        <w:t xml:space="preserve">Odbacuje se </w:t>
      </w:r>
      <w:r w:rsidR="00A533E2">
        <w:t>zahtjev</w:t>
      </w:r>
      <w:r w:rsidR="009715B0">
        <w:t xml:space="preserve"> predlagatelja za provedbu</w:t>
      </w:r>
      <w:r w:rsidR="0024279B">
        <w:t xml:space="preserve"> skraćenog stečajnog postupka nad uvodno navedenim dužnikom.</w:t>
      </w:r>
    </w:p>
    <w:p w:rsidRDefault="00950AA9" w:rsidP="00706888" w:rsidR="00950AA9">
      <w:pPr>
        <w:jc w:val="both"/>
      </w:pP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O b r a z l o ž e n j e</w:t>
      </w:r>
    </w:p>
    <w:p w:rsidRDefault="00950AA9" w:rsidP="00706888" w:rsidR="00950AA9" w:rsidRPr="009715B0">
      <w:pPr>
        <w:jc w:val="both"/>
      </w:pPr>
    </w:p>
    <w:p w:rsidRDefault="00950AA9" w:rsidP="00706888" w:rsidR="00950AA9">
      <w:pPr>
        <w:jc w:val="both"/>
        <w:rPr>
          <w:b/>
        </w:rPr>
      </w:pPr>
    </w:p>
    <w:p w:rsidRDefault="006F275C" w:rsidP="00706888" w:rsidR="007706F7">
      <w:pPr>
        <w:jc w:val="both"/>
      </w:pPr>
      <w:r>
        <w:t>P</w:t>
      </w:r>
      <w:r w:rsidR="007706F7">
        <w:t>redlagatelj je 30. listopada</w:t>
      </w:r>
      <w:r>
        <w:t xml:space="preserve"> 2015</w:t>
      </w:r>
      <w:r w:rsidR="00B43A09">
        <w:t>. god</w:t>
      </w:r>
      <w:r w:rsidR="004020C0">
        <w:t>ine podnio zahtjev za provedbu</w:t>
      </w:r>
      <w:r w:rsidR="00B43A09">
        <w:t xml:space="preserve"> skraćenog stečajnog postupka</w:t>
      </w:r>
      <w:r w:rsidR="00C71571">
        <w:t xml:space="preserve"> nad dužnikom </w:t>
      </w:r>
      <w:r w:rsidR="007706F7" w:rsidRPr="007706F7">
        <w:t xml:space="preserve">POTOČINE d.o.o., Split, </w:t>
      </w:r>
      <w:r w:rsidR="007706F7">
        <w:t>Duborvačka 20, OIB: 94452271748.</w:t>
      </w:r>
    </w:p>
    <w:p w:rsidRDefault="006F275C" w:rsidP="00706888" w:rsidR="006F275C">
      <w:pPr>
        <w:jc w:val="both"/>
      </w:pPr>
    </w:p>
    <w:p w:rsidRDefault="00950AA9" w:rsidP="00706888" w:rsidR="00C60F12">
      <w:pPr>
        <w:jc w:val="both"/>
      </w:pPr>
      <w:r>
        <w:t>Nako</w:t>
      </w:r>
      <w:r w:rsidR="004020C0">
        <w:t>n primanja zahtjeva za provedbu</w:t>
      </w:r>
      <w:r>
        <w:t xml:space="preserve"> skraćenog stečajnog postupka, </w:t>
      </w:r>
      <w:r w:rsidR="00C60F12">
        <w:t xml:space="preserve">sud </w:t>
      </w:r>
      <w:r w:rsidR="009715B0">
        <w:t>je u skladu s odredbom čl. 430</w:t>
      </w:r>
      <w:r w:rsidR="002B15A7">
        <w:t>.</w:t>
      </w:r>
      <w:r w:rsidR="00C60F12">
        <w:t xml:space="preserve"> </w:t>
      </w:r>
      <w:r>
        <w:t>Stečajnog zakona (NN br. 4</w:t>
      </w:r>
      <w:r w:rsidR="009715B0">
        <w:t>71/15,</w:t>
      </w:r>
      <w:r>
        <w:t xml:space="preserve"> dalje: SZ), </w:t>
      </w:r>
      <w:r w:rsidR="00C60F12">
        <w:t>pribavio</w:t>
      </w:r>
      <w:r w:rsidR="00523D28">
        <w:t xml:space="preserve"> podatke </w:t>
      </w:r>
      <w:r w:rsidR="00C60F12">
        <w:t>iz sudskog regist</w:t>
      </w:r>
      <w:r w:rsidR="007706F7">
        <w:t>ra za uvodno naznačenog dužnika.</w:t>
      </w:r>
    </w:p>
    <w:p w:rsidRDefault="00E921A7" w:rsidP="00706888" w:rsidR="00E921A7">
      <w:pPr>
        <w:jc w:val="both"/>
      </w:pPr>
    </w:p>
    <w:p w:rsidRDefault="00E921A7" w:rsidP="00706888" w:rsidR="00E921A7">
      <w:pPr>
        <w:jc w:val="both"/>
      </w:pPr>
      <w:r>
        <w:t xml:space="preserve">Uvidom u stečajni predmet broj: St-487/2015, utvrđeno je da je nad navedenim dužnikom otvoren stečajni postupak 13. listopada 2016. godine. </w:t>
      </w:r>
    </w:p>
    <w:p w:rsidRDefault="00E921A7" w:rsidP="00706888" w:rsidR="00E921A7">
      <w:pPr>
        <w:jc w:val="both"/>
      </w:pPr>
    </w:p>
    <w:p w:rsidRDefault="00E921A7" w:rsidP="00706888" w:rsidR="00E921A7">
      <w:pPr>
        <w:jc w:val="both"/>
      </w:pPr>
      <w:r>
        <w:lastRenderedPageBreak/>
        <w:t>Prema odredbi članka 2.stavak 2. SZ-a, s</w:t>
      </w:r>
      <w:r w:rsidRPr="00E921A7">
        <w:t xml:space="preserve">tečajni postupak provodi se radi skupnoga namirenja vjerovnika stečajnoga dužnika, unovčenjem njegove imovine i podjelom prikupljenih sredstava vjerovnicima. </w:t>
      </w:r>
    </w:p>
    <w:p w:rsidRDefault="00E921A7" w:rsidP="00706888" w:rsidR="00E921A7">
      <w:pPr>
        <w:jc w:val="both"/>
      </w:pPr>
    </w:p>
    <w:p w:rsidRDefault="00E921A7" w:rsidP="004020C0" w:rsidR="00BF665C">
      <w:pPr>
        <w:jc w:val="both"/>
      </w:pPr>
      <w:r>
        <w:t>Po prirodi stvari nije moguće istovremeno provoditi više stečajni postupaka nad istim dužnikom jer bi se time onemogućilo skupno namirenje vjerovnika.</w:t>
      </w:r>
    </w:p>
    <w:p w:rsidRDefault="00BF665C" w:rsidP="004020C0" w:rsidR="00BF665C">
      <w:pPr>
        <w:jc w:val="both"/>
      </w:pPr>
    </w:p>
    <w:p w:rsidRDefault="00E921A7" w:rsidP="004020C0" w:rsidR="004020C0" w:rsidRPr="004020C0">
      <w:pPr>
        <w:jc w:val="both"/>
      </w:pPr>
      <w:r>
        <w:t>Kako je nad uvodno navedenim dužnikom već otvoren stečajni postupak (po ranije zaprimljenom prijedlogu za otvaranje stečajnog postupka</w:t>
      </w:r>
      <w:r w:rsidR="00BF665C">
        <w:t xml:space="preserve"> od 14. 10. 2015. godine, a kako to proizlazi iz podataka pribavljenih u stečajnoj pisarnici ovog suda), a</w:t>
      </w:r>
      <w:r>
        <w:t xml:space="preserve"> nema ni uvjeta za spajanje predmeta zbog uvodno navedenih razloga, to je ovaj sud odlučio kao u izreci rješenja primjenom odredbe članka 194. Zakona o parničnom postupku (Narodne novine br. 53/91, 89/14), </w:t>
      </w:r>
      <w:r w:rsidR="00BF665C">
        <w:t>a u vezi s člankom 6. SZ-a, jer nisu ispunjeni uvjeti za provedbu skraćenog stečajnog postupka kako to propisuju odredbe SZ-a.</w:t>
      </w:r>
    </w:p>
    <w:p w:rsidRDefault="00046239" w:rsidP="00706888" w:rsidR="00046239">
      <w:pPr>
        <w:jc w:val="both"/>
      </w:pPr>
    </w:p>
    <w:p w:rsidRDefault="00706888" w:rsidP="00950AA9" w:rsidR="00706888"/>
    <w:p w:rsidRDefault="005449A9" w:rsidP="00950AA9" w:rsidR="005449A9"/>
    <w:p w:rsidRDefault="00706888" w:rsidP="00706888" w:rsidR="00706888" w:rsidRPr="00046239">
      <w:pPr>
        <w:jc w:val="center"/>
      </w:pPr>
      <w:r w:rsidRPr="00046239">
        <w:t>Split,</w:t>
      </w:r>
      <w:r w:rsidR="00E921A7">
        <w:t xml:space="preserve"> 14. listopada</w:t>
      </w:r>
      <w:r w:rsidR="006F275C">
        <w:t xml:space="preserve"> </w:t>
      </w:r>
      <w:r w:rsidR="004020C0">
        <w:t>2016</w:t>
      </w:r>
      <w:r w:rsidRPr="00046239">
        <w:t>. godine</w:t>
      </w:r>
    </w:p>
    <w:p w:rsidRDefault="00706888" w:rsidP="00706888" w:rsidR="00706888" w:rsidRPr="00046239"/>
    <w:p w:rsidRDefault="00706888" w:rsidP="00706888" w:rsidR="00706888" w:rsidRPr="00046239"/>
    <w:p w:rsidRDefault="00706888" w:rsidP="00706888" w:rsidR="00706888" w:rsidRPr="00046239"/>
    <w:p w:rsidRDefault="00046239" w:rsidP="00706888" w:rsidR="00706888" w:rsidRPr="0004623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SUDSKI SAVJETNIK</w:t>
      </w:r>
    </w:p>
    <w:p w:rsidRDefault="00706888" w:rsidP="00706888" w:rsidR="00706888" w:rsidRPr="00046239"/>
    <w:p w:rsidRDefault="006567C9" w:rsidP="00706888" w:rsidR="00706888" w:rsidRPr="0004623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Lari Glavaš</w:t>
      </w:r>
    </w:p>
    <w:p w:rsidRDefault="009C2F6D" w:rsidP="00706888" w:rsidR="00706888" w:rsidRPr="00046239"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</w:p>
    <w:p w:rsidRDefault="00706888" w:rsidP="00706888" w:rsidR="00706888" w:rsidRPr="00046239"/>
    <w:p w:rsidRDefault="00706888" w:rsidP="00706888" w:rsidR="00706888" w:rsidRPr="00046239">
      <w:r w:rsidRPr="00046239">
        <w:t>POUKA O PRAVNOM LIJEKU:</w:t>
      </w:r>
    </w:p>
    <w:p w:rsidRDefault="00706888" w:rsidP="00706888" w:rsidR="00706888">
      <w:pPr>
        <w:rPr>
          <w:b/>
        </w:rPr>
      </w:pPr>
    </w:p>
    <w:p w:rsidRDefault="00706888" w:rsidP="00706888" w:rsidR="00706888">
      <w:r>
        <w:t xml:space="preserve">Protiv </w:t>
      </w:r>
      <w:r w:rsidR="00046239">
        <w:t xml:space="preserve">ovog </w:t>
      </w:r>
      <w:r>
        <w:t xml:space="preserve">rješenja </w:t>
      </w:r>
      <w:r w:rsidR="00046239">
        <w:t xml:space="preserve">dopuštena je žalba. Žalba se može izjaviti u roku </w:t>
      </w:r>
      <w:r>
        <w:t>od 8 (osam) dana od dana primitka r</w:t>
      </w:r>
      <w:r w:rsidR="00C71571">
        <w:t>ješenja, pismeno u 4 (četiri</w:t>
      </w:r>
      <w:r>
        <w:t>) primjerka putem ovog suda.</w:t>
      </w:r>
      <w:r w:rsidR="00046239">
        <w:t xml:space="preserve"> O žalbi odlučuje sudac pojedinac ovog suda sukladno odredbi članka 436. stavak 2. SZ-a.</w:t>
      </w:r>
    </w:p>
    <w:p w:rsidRDefault="00706888" w:rsidP="00706888" w:rsidR="00706888"/>
    <w:p w:rsidRDefault="00706888" w:rsidP="00706888" w:rsidR="00706888"/>
    <w:p w:rsidRDefault="00706888" w:rsidP="00706888" w:rsidR="00706888" w:rsidRPr="00046239">
      <w:r w:rsidRPr="00046239">
        <w:t>DNA:</w:t>
      </w:r>
    </w:p>
    <w:p w:rsidRDefault="00706888" w:rsidP="00706888" w:rsidR="00706888"/>
    <w:p w:rsidRDefault="00706888" w:rsidP="00706888" w:rsidR="00706888">
      <w:pPr>
        <w:numPr>
          <w:ilvl w:val="0"/>
          <w:numId w:val="2"/>
        </w:numPr>
      </w:pPr>
      <w:r>
        <w:t>predlagatelju</w:t>
      </w:r>
    </w:p>
    <w:p w:rsidRDefault="00046239" w:rsidP="00706888" w:rsidR="00046239">
      <w:pPr>
        <w:numPr>
          <w:ilvl w:val="0"/>
          <w:numId w:val="2"/>
        </w:numPr>
      </w:pPr>
      <w:r>
        <w:t>e-Oglasna ploča suda</w:t>
      </w:r>
    </w:p>
    <w:p w:rsidRDefault="00507986" w:rsidP="00706888" w:rsidR="00706888" w:rsidRPr="00706888">
      <w:pPr>
        <w:numPr>
          <w:ilvl w:val="0"/>
          <w:numId w:val="2"/>
        </w:numPr>
      </w:pPr>
      <w:r>
        <w:t>spis</w:t>
      </w:r>
    </w:p>
    <w:sectPr w:rsidSect="00A20061" w:rsidR="00706888" w:rsidRPr="00706888">
      <w:headerReference w:type="even" r:id="rId10"/>
      <w:headerReference w:type="default" r:id="rId11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52634" w:rsidR="00D52634">
      <w:r>
        <w:separator/>
      </w:r>
    </w:p>
  </w:endnote>
  <w:endnote w:id="0" w:type="continuationSeparator">
    <w:p w:rsidRDefault="00D52634" w:rsidR="00D52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52634" w:rsidR="00D52634">
      <w:r>
        <w:separator/>
      </w:r>
    </w:p>
  </w:footnote>
  <w:footnote w:id="0" w:type="continuationSeparator">
    <w:p w:rsidRDefault="00D52634" w:rsidR="00D5263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339F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7967D5" w:rsidR="002A4B4D">
    <w:pPr>
      <w:pStyle w:val="Zaglavlje"/>
    </w:pPr>
    <w:r>
      <w:tab/>
      <w:t xml:space="preserve">                                                                                            </w:t>
    </w:r>
    <w:r w:rsidR="00523D28">
      <w:t xml:space="preserve"> </w:t>
    </w:r>
    <w:r w:rsidR="0094571E">
      <w:t xml:space="preserve">                      23 ST-</w:t>
    </w:r>
    <w:r w:rsidR="00E921A7">
      <w:t>1474</w:t>
    </w:r>
    <w:r w:rsidR="0094571E">
      <w:t>/201</w:t>
    </w:r>
    <w:r w:rsidR="002B15A7"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46239"/>
    <w:rsid w:val="000E520C"/>
    <w:rsid w:val="001E2126"/>
    <w:rsid w:val="0024279B"/>
    <w:rsid w:val="002A4B4D"/>
    <w:rsid w:val="002B15A7"/>
    <w:rsid w:val="003B76E7"/>
    <w:rsid w:val="004020C0"/>
    <w:rsid w:val="004838FB"/>
    <w:rsid w:val="004A1B0C"/>
    <w:rsid w:val="005031FC"/>
    <w:rsid w:val="00507986"/>
    <w:rsid w:val="00523D28"/>
    <w:rsid w:val="005449A9"/>
    <w:rsid w:val="006139CA"/>
    <w:rsid w:val="006567C9"/>
    <w:rsid w:val="006F275C"/>
    <w:rsid w:val="006F4CEE"/>
    <w:rsid w:val="00706888"/>
    <w:rsid w:val="007205B0"/>
    <w:rsid w:val="00720C7D"/>
    <w:rsid w:val="007706F7"/>
    <w:rsid w:val="00772F42"/>
    <w:rsid w:val="00777C0E"/>
    <w:rsid w:val="007967D5"/>
    <w:rsid w:val="008949BF"/>
    <w:rsid w:val="008B758A"/>
    <w:rsid w:val="0090366A"/>
    <w:rsid w:val="0094571E"/>
    <w:rsid w:val="00950AA9"/>
    <w:rsid w:val="009715B0"/>
    <w:rsid w:val="00992F2D"/>
    <w:rsid w:val="009C2F6D"/>
    <w:rsid w:val="00A20061"/>
    <w:rsid w:val="00A533E2"/>
    <w:rsid w:val="00AC5A0E"/>
    <w:rsid w:val="00B43A09"/>
    <w:rsid w:val="00B86D08"/>
    <w:rsid w:val="00BB288C"/>
    <w:rsid w:val="00BF665C"/>
    <w:rsid w:val="00C04ADA"/>
    <w:rsid w:val="00C60F12"/>
    <w:rsid w:val="00C71571"/>
    <w:rsid w:val="00C71DD2"/>
    <w:rsid w:val="00D006D7"/>
    <w:rsid w:val="00D52634"/>
    <w:rsid w:val="00E339FC"/>
    <w:rsid w:val="00E65544"/>
    <w:rsid w:val="00E921A7"/>
    <w:rsid w:val="00F25432"/>
    <w:rsid w:val="00F6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E339F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339FC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339FC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339FC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339FC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E339F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339FC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339FC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339FC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339FC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listopada 2016.</izvorni_sadrzaj>
    <derivirana_varijabla naziv="DomainObject.DatumDonosenjaOdluke_1">14.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Lari</izvorni_sadrzaj>
    <derivirana_varijabla naziv="DomainObject.DonositeljOdluke.Ime_1">Lari</derivirana_varijabla>
  </DomainObject.DonositeljOdluke.Ime>
  <DomainObject.DonositeljOdluke.Prezime>
    <izvorni_sadrzaj>Glavaš</izvorni_sadrzaj>
    <derivirana_varijabla naziv="DomainObject.DonositeljOdluke.Prezime_1">Glavaš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1474</izvorni_sadrzaj>
    <derivirana_varijabla naziv="DomainObject.Predmet.Broj_1">1474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St-1474/2015</izvorni_sadrzaj>
    <derivirana_varijabla naziv="DomainObject.Predmet.OznakaBroj_1">St-1474/2015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POTOČINE, d.o.o. za graditeljstvo, inženjering i trgovinu</izvorni_sadrzaj>
    <derivirana_varijabla naziv="DomainObject.Predmet.ProtustrankaFormated_1">  POTOČINE, d.o.o. za graditeljstvo, inženjering i trgovinu</derivirana_varijabla>
  </DomainObject.Predmet.ProtustrankaFormated>
  <DomainObject.Predmet.ProtustrankaFormatedOIB>
    <izvorni_sadrzaj>  POTOČINE, d.o.o. za graditeljstvo, inženjering i trgovinu, OIB 94452271748</izvorni_sadrzaj>
    <derivirana_varijabla naziv="DomainObject.Predmet.ProtustrankaFormatedOIB_1">  POTOČINE, d.o.o. za graditeljstvo, inženjering i trgovinu, OIB 94452271748</derivirana_varijabla>
  </DomainObject.Predmet.ProtustrankaFormatedOIB>
  <DomainObject.Predmet.ProtustrankaFormatedWithAdress>
    <izvorni_sadrzaj> POTOČINE, d.o.o. za graditeljstvo, inženjering i trgovinu, Dubrovačka 20, 21000 Split</izvorni_sadrzaj>
    <derivirana_varijabla naziv="DomainObject.Predmet.ProtustrankaFormatedWithAdress_1"> POTOČINE, d.o.o. za graditeljstvo, inženjering i trgovinu, Dubrovačka 20, 21000 Split</derivirana_varijabla>
  </DomainObject.Predmet.ProtustrankaFormatedWithAdress>
  <DomainObject.Predmet.ProtustrankaFormatedWithAdressOIB>
    <izvorni_sadrzaj> POTOČINE, d.o.o. za graditeljstvo, inženjering i trgovinu, OIB 94452271748, Dubrovačka 20, 21000 Split</izvorni_sadrzaj>
    <derivirana_varijabla naziv="DomainObject.Predmet.ProtustrankaFormatedWithAdressOIB_1"> POTOČINE, d.o.o. za graditeljstvo, inženjering i trgovinu, OIB 94452271748, Dubrovačka 20, 21000 Split</derivirana_varijabla>
  </DomainObject.Predmet.ProtustrankaFormatedWithAdressOIB>
  <DomainObject.Predmet.ProtustrankaWithAdress>
    <izvorni_sadrzaj>POTOČINE, d.o.o. za graditeljstvo, inženjering i trgovinu Dubrovačka 20, 21000 Split</izvorni_sadrzaj>
    <derivirana_varijabla naziv="DomainObject.Predmet.ProtustrankaWithAdress_1">POTOČINE, d.o.o. za graditeljstvo, inženjering i trgovinu Dubrovačka 20, 21000 Split</derivirana_varijabla>
  </DomainObject.Predmet.ProtustrankaWithAdress>
  <DomainObject.Predmet.ProtustrankaWithAdressOIB>
    <izvorni_sadrzaj>POTOČINE, d.o.o. za graditeljstvo, inženjering i trgovinu, OIB 94452271748, Dubrovačka 20, 21000 Split</izvorni_sadrzaj>
    <derivirana_varijabla naziv="DomainObject.Predmet.ProtustrankaWithAdressOIB_1">POTOČINE, d.o.o. za graditeljstvo, inženjering i trgovinu, OIB 94452271748, Dubrovačka 20, 21000 Split</derivirana_varijabla>
  </DomainObject.Predmet.ProtustrankaWithAdressOIB>
  <DomainObject.Predmet.ProtustrankaNazivFormated>
    <izvorni_sadrzaj>POTOČINE, d.o.o. za graditeljstvo, inženjering i trgovinu</izvorni_sadrzaj>
    <derivirana_varijabla naziv="DomainObject.Predmet.ProtustrankaNazivFormated_1">POTOČINE, d.o.o. za graditeljstvo, inženjering i trgovinu</derivirana_varijabla>
  </DomainObject.Predmet.ProtustrankaNazivFormated>
  <DomainObject.Predmet.ProtustrankaNazivFormatedOIB>
    <izvorni_sadrzaj>POTOČINE, d.o.o. za graditeljstvo, inženjering i trgovinu, OIB 94452271748</izvorni_sadrzaj>
    <derivirana_varijabla naziv="DomainObject.Predmet.ProtustrankaNazivFormatedOIB_1">POTOČINE, d.o.o. za graditeljstvo, inženjering i trgovinu, OIB 94452271748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23</izvorni_sadrzaj>
    <derivirana_varijabla naziv="DomainObject.Predmet.Referada.Naziv_1">Referada 23</derivirana_varijabla>
  </DomainObject.Predmet.Referada.Naziv>
  <DomainObject.Predmet.Referada.Oznaka>
    <izvorni_sadrzaj>Ref. 23</izvorni_sadrzaj>
    <derivirana_varijabla naziv="DomainObject.Predmet.Referada.Oznaka_1">Ref. 23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10,11</izvorni_sadrzaj>
    <derivirana_varijabla naziv="DomainObject.Predmet.Referada.Prostorija.Oznaka_1">10,11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Lari Glavaš</izvorni_sadrzaj>
    <derivirana_varijabla naziv="DomainObject.Predmet.Referada.Sudac_1">Lari Glavaš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23</izvorni_sadrzaj>
    <derivirana_varijabla naziv="DomainObject.Predmet.TrenutnaLokacijaSpisa.Naziv_1">Referada 23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3496056.62</izvorni_sadrzaj>
    <derivirana_varijabla naziv="DomainObject.Predmet.TrenutnaVrijednost_1">3496056.62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Marijana Bakić</izvorni_sadrzaj>
    <derivirana_varijabla naziv="DomainObject.Predmet.Zapisnicar_1">Marijana Bakić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POTOČINE, d.o.o. za graditeljstvo, inženjering i trgovinu</item>
    </izvorni_sadrzaj>
    <derivirana_varijabla naziv="DomainObject.Predmet.ProtuStrankaListFormated_1">
      <item>POTOČINE, d.o.o. za graditeljstvo, inženjering i trgovinu</item>
    </derivirana_varijabla>
  </DomainObject.Predmet.ProtuStrankaListFormated>
  <DomainObject.Predmet.ProtuStrankaListFormatedOIB>
    <izvorni_sadrzaj>
      <item>POTOČINE, d.o.o. za graditeljstvo, inženjering i trgovinu, OIB 94452271748</item>
    </izvorni_sadrzaj>
    <derivirana_varijabla naziv="DomainObject.Predmet.ProtuStrankaListFormatedOIB_1">
      <item>POTOČINE, d.o.o. za graditeljstvo, inženjering i trgovinu, OIB 94452271748</item>
    </derivirana_varijabla>
  </DomainObject.Predmet.ProtuStrankaListFormatedOIB>
  <DomainObject.Predmet.ProtuStrankaListFormatedWithAdress>
    <izvorni_sadrzaj>
      <item>POTOČINE, d.o.o. za graditeljstvo, inženjering i trgovinu, Dubrovačka 20, 21000 Split</item>
    </izvorni_sadrzaj>
    <derivirana_varijabla naziv="DomainObject.Predmet.ProtuStrankaListFormatedWithAdress_1">
      <item>POTOČINE, d.o.o. za graditeljstvo, inženjering i trgovinu, Dubrovačka 20, 21000 Split</item>
    </derivirana_varijabla>
  </DomainObject.Predmet.ProtuStrankaListFormatedWithAdress>
  <DomainObject.Predmet.ProtuStrankaListFormatedWithAdressOIB>
    <izvorni_sadrzaj>
      <item>POTOČINE, d.o.o. za graditeljstvo, inženjering i trgovinu, OIB 94452271748, Dubrovačka 20, 21000 Split</item>
    </izvorni_sadrzaj>
    <derivirana_varijabla naziv="DomainObject.Predmet.ProtuStrankaListFormatedWithAdressOIB_1">
      <item>POTOČINE, d.o.o. za graditeljstvo, inženjering i trgovinu, OIB 94452271748, Dubrovačka 20, 21000 Split</item>
    </derivirana_varijabla>
  </DomainObject.Predmet.ProtuStrankaListFormatedWithAdressOIB>
  <DomainObject.Predmet.ProtuStrankaListNazivFormated>
    <izvorni_sadrzaj>
      <item>POTOČINE, d.o.o. za graditeljstvo, inženjering i trgovinu</item>
    </izvorni_sadrzaj>
    <derivirana_varijabla naziv="DomainObject.Predmet.ProtuStrankaListNazivFormated_1">
      <item>POTOČINE, d.o.o. za graditeljstvo, inženjering i trgovinu</item>
    </derivirana_varijabla>
  </DomainObject.Predmet.ProtuStrankaListNazivFormated>
  <DomainObject.Predmet.ProtuStrankaListNazivFormatedOIB>
    <izvorni_sadrzaj>
      <item>POTOČINE, d.o.o. za graditeljstvo, inženjering i trgovinu, OIB 94452271748</item>
    </izvorni_sadrzaj>
    <derivirana_varijabla naziv="DomainObject.Predmet.ProtuStrankaListNazivFormatedOIB_1">
      <item>POTOČINE, d.o.o. za graditeljstvo, inženjering i trgovinu, OIB 94452271748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listopada 2016.</izvorni_sadrzaj>
    <derivirana_varijabla naziv="DomainObject.Datum_1">14.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POTOČINE, d.o.o. za graditeljstvo, inženjering i trgovinu</izvorni_sadrzaj>
    <derivirana_varijabla naziv="DomainObject.Predmet.ProtustrankaIDrugi_1">POTOČINE, d.o.o. za graditeljstvo, inženjering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POTOČINE, d.o.o. za graditeljstvo, inženjering i trgovinu, OIB 94452271748, Dubrovačka 20, 21000 Split</izvorni_sadrzaj>
    <derivirana_varijabla naziv="DomainObject.Predmet.ProtustrankaIDrugiAdressOIB_1">POTOČINE, d.o.o. za graditeljstvo, inženjering i trgovinu, OIB 94452271748, Dubrovačka 20,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POTOČINE, d.o.o. za graditeljstvo, inženjering i trgovinu</item>
      <item>FINANCIJSKA AGENCIJA, RC SPLIT</item>
    </izvorni_sadrzaj>
    <derivirana_varijabla naziv="DomainObject.Predmet.SudioniciListNaziv_1">
      <item>POTOČINE, d.o.o. za graditeljstvo, inženjering i trgovinu</item>
      <item>FINANCIJSKA AGENCIJA, RC SPLIT</item>
    </derivirana_varijabla>
  </DomainObject.Predmet.SudioniciListNaziv>
  <DomainObject.Predmet.SudioniciListAdressOIB>
    <izvorni_sadrzaj>
      <item>POTOČINE, d.o.o. za graditeljstvo, inženjering i trgovinu, OIB 94452271748, Dubrovačka 20,21000 Split</item>
      <item>FINANCIJSKA AGENCIJA, RC SPLIT, OIB 85821130368, Mažuranićevo šetalište 24 b,21000 Split</item>
    </izvorni_sadrzaj>
    <derivirana_varijabla naziv="DomainObject.Predmet.SudioniciListAdressOIB_1">
      <item>POTOČINE, d.o.o. za graditeljstvo, inženjering i trgovinu, OIB 94452271748, Dubrovačka 20,21000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94452271748</item>
      <item>, OIB 85821130368</item>
    </izvorni_sadrzaj>
    <derivirana_varijabla naziv="DomainObject.Predmet.SudioniciListNazivOIB_1">
      <item>, OIB 94452271748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385</properties:Words>
  <properties:Characters>2026</properties:Characters>
  <properties:Lines>80</properties:Lines>
  <properties:Paragraphs>25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2016-10-14T08:07:00Z</dcterms:created>
  <dc:creator>Lari Glavaš</dc:creator>
  <cp:lastModifiedBy>Lari Glavaš</cp:lastModifiedBy>
  <cp:lastPrinted>2015-12-04T07:24:00Z</cp:lastPrinted>
  <dcterms:modified xmlns:xsi="http://www.w3.org/2001/XMLSchema-instance" xsi:type="dcterms:W3CDTF">2016-10-14T08:27:00Z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