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b48bc9" w14:paraId="1b48bc9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8C4F46" w:rsidP="008C4F46" w:rsidR="008C4F46" w:rsidRPr="008C4F46">
      <w:pPr>
        <w:spacing w:after="0"/>
        <w:rPr>
          <w:rFonts w:cs="Times New Roman" w:eastAsia="Calibri"/>
          <w:b/>
        </w:rPr>
      </w:pPr>
      <w:r w:rsidRPr="008C4F46">
        <w:rPr>
          <w:rFonts w:cs="Times New Roman" w:eastAsia="Calibri"/>
          <w:b/>
        </w:rPr>
        <w:t xml:space="preserve">  REPUBLIKA HRVATSKA</w:t>
      </w:r>
    </w:p>
    <w:p w:rsidRDefault="008C4F46" w:rsidP="008C4F46" w:rsidR="008C4F46" w:rsidRPr="008C4F46">
      <w:pPr>
        <w:spacing w:after="0"/>
        <w:rPr>
          <w:rFonts w:cs="Times New Roman" w:eastAsia="Calibri"/>
          <w:b/>
        </w:rPr>
      </w:pPr>
      <w:r w:rsidRPr="008C4F46">
        <w:rPr>
          <w:rFonts w:cs="Times New Roman" w:eastAsia="Calibri"/>
          <w:b/>
          <w:lang w:val="en-AU"/>
        </w:rPr>
        <w:t xml:space="preserve">TRGOVAČKI SUD U SPLITU </w:t>
      </w:r>
      <w:r w:rsidRPr="008C4F46">
        <w:rPr>
          <w:rFonts w:cs="Times New Roman" w:eastAsia="Calibri"/>
          <w:lang w:val="en-AU"/>
        </w:rPr>
        <w:tab/>
      </w:r>
      <w:r w:rsidRPr="008C4F46">
        <w:rPr>
          <w:rFonts w:cs="Times New Roman" w:eastAsia="Calibri"/>
          <w:lang w:val="en-AU"/>
        </w:rPr>
        <w:tab/>
      </w:r>
      <w:r w:rsidRPr="008C4F46">
        <w:rPr>
          <w:rFonts w:cs="Times New Roman" w:eastAsia="Calibri"/>
          <w:lang w:val="en-AU"/>
        </w:rPr>
        <w:tab/>
        <w:t xml:space="preserve">                     </w:t>
      </w:r>
      <w:proofErr w:type="spellStart"/>
      <w:r w:rsidRPr="008C4F46">
        <w:rPr>
          <w:rFonts w:cs="Times New Roman" w:eastAsia="Calibri"/>
          <w:b/>
          <w:lang w:val="en-AU"/>
        </w:rPr>
        <w:t>Broj</w:t>
      </w:r>
      <w:proofErr w:type="spellEnd"/>
      <w:r w:rsidRPr="008C4F46">
        <w:rPr>
          <w:rFonts w:cs="Times New Roman" w:eastAsia="Calibri"/>
          <w:b/>
          <w:lang w:val="en-AU"/>
        </w:rPr>
        <w:t xml:space="preserve">: 14. </w:t>
      </w:r>
      <w:proofErr w:type="spellStart"/>
      <w:r w:rsidRPr="008C4F46">
        <w:rPr>
          <w:rFonts w:cs="Times New Roman" w:eastAsia="Calibri"/>
          <w:b/>
        </w:rPr>
        <w:t>Stpn</w:t>
      </w:r>
      <w:proofErr w:type="spellEnd"/>
      <w:r w:rsidRPr="008C4F46">
        <w:rPr>
          <w:rFonts w:cs="Times New Roman" w:eastAsia="Calibri"/>
          <w:b/>
        </w:rPr>
        <w:t>-77/2016.</w:t>
      </w:r>
    </w:p>
    <w:p w:rsidRDefault="008C4F46" w:rsidP="008C4F46" w:rsidR="008C4F46" w:rsidRPr="008C4F46">
      <w:pPr>
        <w:spacing w:after="0"/>
        <w:rPr>
          <w:rFonts w:cs="Times New Roman" w:eastAsia="Calibri"/>
          <w:b/>
        </w:rPr>
      </w:pPr>
      <w:proofErr w:type="spellStart"/>
      <w:r w:rsidRPr="008C4F46">
        <w:rPr>
          <w:rFonts w:cs="Times New Roman" w:eastAsia="Calibri"/>
          <w:b/>
        </w:rPr>
        <w:t>Sukoišanska</w:t>
      </w:r>
      <w:proofErr w:type="spellEnd"/>
      <w:r w:rsidRPr="008C4F46">
        <w:rPr>
          <w:rFonts w:cs="Times New Roman" w:eastAsia="Calibri"/>
          <w:b/>
        </w:rPr>
        <w:t xml:space="preserve"> 6. – 21000 S P L I T</w:t>
      </w:r>
    </w:p>
    <w:p w:rsidRDefault="008C4F46" w:rsidP="008C4F46" w:rsidR="008C4F46" w:rsidRPr="008C4F46">
      <w:pPr>
        <w:spacing w:after="0"/>
        <w:rPr>
          <w:rFonts w:cs="Times New Roman" w:eastAsia="Calibri"/>
        </w:rPr>
      </w:pPr>
    </w:p>
    <w:p w:rsidRDefault="008C4F46" w:rsidP="008C4F46" w:rsidR="008C4F46" w:rsidRPr="008C4F46">
      <w:pPr>
        <w:spacing w:after="0"/>
        <w:rPr>
          <w:rFonts w:cs="Times New Roman" w:eastAsia="Calibri"/>
        </w:rPr>
      </w:pPr>
    </w:p>
    <w:p w:rsidRDefault="008C4F46" w:rsidP="008C4F46" w:rsidR="008C4F46" w:rsidRPr="008C4F46">
      <w:pPr>
        <w:keepNext/>
        <w:spacing w:after="0"/>
        <w:jc w:val="center"/>
        <w:outlineLvl w:val="1"/>
        <w:rPr>
          <w:rFonts w:cs="Times New Roman" w:eastAsia="Arial Unicode MS"/>
          <w:b/>
          <w:bCs/>
          <w:szCs w:val="20"/>
          <w:lang w:eastAsia="hr-HR"/>
        </w:rPr>
      </w:pPr>
      <w:r w:rsidRPr="008C4F46">
        <w:rPr>
          <w:rFonts w:cs="Times New Roman" w:eastAsia="Arial Unicode MS"/>
          <w:b/>
          <w:bCs/>
          <w:szCs w:val="20"/>
          <w:lang w:eastAsia="hr-HR"/>
        </w:rPr>
        <w:t>R E P U B L I K A    H R V A T S K A</w:t>
      </w:r>
    </w:p>
    <w:p w:rsidRDefault="008C4F46" w:rsidP="008C4F46" w:rsidR="008C4F46" w:rsidRPr="008C4F46">
      <w:pPr>
        <w:spacing w:after="0"/>
        <w:jc w:val="center"/>
        <w:rPr>
          <w:rFonts w:cs="Times New Roman" w:eastAsia="Calibri"/>
          <w:b/>
          <w:bCs/>
        </w:rPr>
      </w:pPr>
    </w:p>
    <w:p w:rsidRDefault="008C4F46" w:rsidP="008C4F46" w:rsidR="008C4F46" w:rsidRPr="008C4F46">
      <w:pPr>
        <w:spacing w:after="0"/>
        <w:jc w:val="center"/>
        <w:rPr>
          <w:rFonts w:cs="Times New Roman" w:eastAsia="Calibri"/>
          <w:b/>
          <w:bCs/>
        </w:rPr>
      </w:pPr>
      <w:r w:rsidRPr="008C4F46">
        <w:rPr>
          <w:rFonts w:cs="Times New Roman" w:eastAsia="Calibri"/>
          <w:b/>
          <w:bCs/>
        </w:rPr>
        <w:t>R J E Š E N J E</w:t>
      </w:r>
    </w:p>
    <w:p w:rsidRDefault="008C4F46" w:rsidP="008C4F46" w:rsidR="008C4F46" w:rsidRPr="008C4F46">
      <w:pPr>
        <w:spacing w:after="0"/>
        <w:rPr>
          <w:rFonts w:cs="Times New Roman" w:eastAsia="Calibri"/>
        </w:rPr>
      </w:pPr>
    </w:p>
    <w:p w:rsidRDefault="008C4F46" w:rsidP="008C4F46" w:rsidR="008C4F46" w:rsidRPr="008C4F46">
      <w:pPr>
        <w:spacing w:after="0"/>
        <w:rPr>
          <w:rFonts w:cs="Times New Roman" w:eastAsia="Calibri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</w:rPr>
      </w:pPr>
      <w:r w:rsidRPr="008C4F46">
        <w:rPr>
          <w:rFonts w:cs="Times New Roman" w:eastAsia="Calibri"/>
          <w:szCs w:val="22"/>
        </w:rPr>
        <w:t xml:space="preserve">           Trgovački sud u Splitu, po sudcu Jozi Ćaleti, u postupku po prijedlogu Predlagatelja-Dužnika: </w:t>
      </w:r>
      <w:r w:rsidRPr="008C4F46">
        <w:rPr>
          <w:rFonts w:cs="Times New Roman" w:eastAsia="Calibri"/>
          <w:lang w:eastAsia="hr-HR"/>
        </w:rPr>
        <w:t xml:space="preserve">BARBARINAC, d.o.o., Split (Grad Split), Ivana Rendića 24, OIB: 62525979389, </w:t>
      </w:r>
      <w:r w:rsidRPr="008C4F46">
        <w:rPr>
          <w:rFonts w:cs="Times New Roman" w:eastAsia="Calibri"/>
          <w:szCs w:val="22"/>
        </w:rPr>
        <w:t xml:space="preserve">radi pred-stečajne nagodbe, </w:t>
      </w:r>
      <w:r w:rsidRPr="008C4F46">
        <w:rPr>
          <w:rFonts w:cs="Times New Roman" w:eastAsia="Calibri"/>
        </w:rPr>
        <w:t xml:space="preserve">odlučujući o ispravku Zapisnika, 09. svibnja 2017, 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</w:rPr>
      </w:pPr>
    </w:p>
    <w:p w:rsidRDefault="008C4F46" w:rsidP="008C4F46" w:rsidR="008C4F46" w:rsidRPr="008C4F46">
      <w:pPr>
        <w:spacing w:after="0"/>
        <w:jc w:val="center"/>
        <w:rPr>
          <w:rFonts w:cs="Times New Roman" w:eastAsia="Calibri"/>
          <w:szCs w:val="22"/>
        </w:rPr>
      </w:pPr>
      <w:r w:rsidRPr="008C4F46">
        <w:rPr>
          <w:rFonts w:cs="Times New Roman" w:eastAsia="Calibri"/>
          <w:szCs w:val="22"/>
        </w:rPr>
        <w:t>r i j e š i o    j e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  <w:r w:rsidRPr="008C4F46">
        <w:rPr>
          <w:rFonts w:cs="Times New Roman" w:eastAsia="Calibri"/>
          <w:b/>
          <w:szCs w:val="22"/>
        </w:rPr>
        <w:t xml:space="preserve">          </w:t>
      </w:r>
      <w:r w:rsidRPr="008C4F46">
        <w:rPr>
          <w:rFonts w:cs="Times New Roman" w:eastAsia="Calibri"/>
          <w:b/>
          <w:bCs/>
          <w:szCs w:val="22"/>
        </w:rPr>
        <w:tab/>
        <w:t>A</w:t>
      </w:r>
      <w:r w:rsidRPr="008C4F46">
        <w:rPr>
          <w:rFonts w:cs="Times New Roman" w:eastAsia="Calibri"/>
          <w:b/>
          <w:szCs w:val="22"/>
        </w:rPr>
        <w:t>/</w:t>
      </w:r>
      <w:r w:rsidRPr="008C4F46">
        <w:rPr>
          <w:rFonts w:cs="Times New Roman" w:eastAsia="Calibri"/>
          <w:szCs w:val="22"/>
        </w:rPr>
        <w:t xml:space="preserve"> Ispravlja se Zapisnik </w:t>
      </w:r>
      <w:r w:rsidRPr="008C4F46">
        <w:rPr>
          <w:rFonts w:cs="Times New Roman" w:eastAsia="Times New Roman"/>
          <w:lang w:eastAsia="hr-HR"/>
        </w:rPr>
        <w:t xml:space="preserve">sa ročišta održanog kod ovog Suda 28. veljače 2017, s početkom u 12,00 sati, u postupku radi sklapanja </w:t>
      </w:r>
      <w:proofErr w:type="spellStart"/>
      <w:r w:rsidRPr="008C4F46">
        <w:rPr>
          <w:rFonts w:cs="Times New Roman" w:eastAsia="Times New Roman"/>
          <w:lang w:eastAsia="hr-HR"/>
        </w:rPr>
        <w:t>predstečajne</w:t>
      </w:r>
      <w:proofErr w:type="spellEnd"/>
      <w:r w:rsidRPr="008C4F46">
        <w:rPr>
          <w:rFonts w:cs="Times New Roman" w:eastAsia="Times New Roman"/>
          <w:lang w:eastAsia="hr-HR"/>
        </w:rPr>
        <w:t xml:space="preserve"> nagodbe po prijedlogu</w:t>
      </w:r>
      <w:r w:rsidRPr="008C4F46">
        <w:rPr>
          <w:rFonts w:cs="Times New Roman" w:eastAsia="Calibri"/>
          <w:szCs w:val="22"/>
        </w:rPr>
        <w:t xml:space="preserve"> Predlagatelja-Dužnika: </w:t>
      </w:r>
      <w:r w:rsidRPr="008C4F46">
        <w:rPr>
          <w:rFonts w:cs="Times New Roman" w:eastAsia="Calibri"/>
          <w:lang w:eastAsia="hr-HR"/>
        </w:rPr>
        <w:t>BARBARINAC, d.o.o., Split (Grad Split), Ivana Rendića 24, OIB: 62525979389.</w:t>
      </w:r>
      <w:r w:rsidRPr="008C4F46">
        <w:rPr>
          <w:rFonts w:cs="Times New Roman" w:eastAsia="Calibri"/>
          <w:szCs w:val="22"/>
        </w:rPr>
        <w:t xml:space="preserve"> broj: gornji, kako slijedi:</w:t>
      </w:r>
    </w:p>
    <w:p w:rsidRDefault="008C4F46" w:rsidP="008C4F46" w:rsidR="008C4F46" w:rsidRPr="008C4F46">
      <w:pPr>
        <w:spacing w:after="0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  <w:r w:rsidRPr="008C4F46">
        <w:rPr>
          <w:rFonts w:cs="Times New Roman" w:eastAsia="Calibri"/>
          <w:b/>
          <w:szCs w:val="22"/>
        </w:rPr>
        <w:t>1)</w:t>
      </w:r>
      <w:r w:rsidRPr="008C4F46">
        <w:rPr>
          <w:rFonts w:cs="Times New Roman" w:eastAsia="Calibri"/>
          <w:szCs w:val="22"/>
        </w:rPr>
        <w:t xml:space="preserve"> na stranici 3, točka 1), a), a/1), riječi: „</w:t>
      </w:r>
      <w:r w:rsidRPr="008C4F46">
        <w:rPr>
          <w:rFonts w:cs="Times New Roman" w:eastAsia="Times New Roman"/>
        </w:rPr>
        <w:t xml:space="preserve">Vjerovnik: REPUBLIKA HRVATSKA – Ministarstvo financija – Porezna uprava, OIB: 18683136487, </w:t>
      </w:r>
      <w:r w:rsidRPr="008C4F46">
        <w:rPr>
          <w:rFonts w:cs="Times New Roman" w:eastAsia="Calibri"/>
          <w:szCs w:val="22"/>
        </w:rPr>
        <w:t xml:space="preserve">iznos utvrđene tražbine je: </w:t>
      </w:r>
      <w:r w:rsidRPr="008C4F46">
        <w:rPr>
          <w:rFonts w:cs="Times New Roman" w:eastAsia="Times New Roman"/>
          <w:lang w:eastAsia="hr-HR"/>
        </w:rPr>
        <w:t>970,42</w:t>
      </w:r>
      <w:r w:rsidRPr="008C4F46">
        <w:rPr>
          <w:rFonts w:cs="Times New Roman" w:eastAsia="Calibri"/>
          <w:szCs w:val="22"/>
        </w:rPr>
        <w:t xml:space="preserve"> kune; iznos od 70% koji se otpisuje je: 679,29 kuna a iznos od 30 % koji je određen za isplatu/namirenje je: 291,13 kuna“, 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  <w:r w:rsidRPr="008C4F46">
        <w:rPr>
          <w:rFonts w:cs="Times New Roman" w:eastAsia="Calibri"/>
          <w:szCs w:val="22"/>
        </w:rPr>
        <w:t>zamjenjuju se riječima: „</w:t>
      </w:r>
      <w:r w:rsidRPr="008C4F46">
        <w:rPr>
          <w:rFonts w:cs="Times New Roman" w:eastAsia="Times New Roman"/>
        </w:rPr>
        <w:t xml:space="preserve">Vjerovnik: REPUBLIKA HRVATSKA – Ministarstvo financija – Porezna uprava, OIB: 18683136487, </w:t>
      </w:r>
      <w:r w:rsidRPr="008C4F46">
        <w:rPr>
          <w:rFonts w:cs="Times New Roman" w:eastAsia="Calibri"/>
          <w:szCs w:val="22"/>
        </w:rPr>
        <w:t xml:space="preserve">iznos utvrđene tražbine je: </w:t>
      </w:r>
      <w:r w:rsidRPr="008C4F46">
        <w:rPr>
          <w:rFonts w:cs="Times New Roman" w:eastAsia="Times New Roman"/>
          <w:lang w:eastAsia="hr-HR"/>
        </w:rPr>
        <w:t>156.450,21</w:t>
      </w:r>
      <w:r w:rsidRPr="008C4F46">
        <w:rPr>
          <w:rFonts w:cs="Times New Roman" w:eastAsia="Calibri"/>
          <w:szCs w:val="22"/>
        </w:rPr>
        <w:t xml:space="preserve"> kune; iznos od 70% koji se otpisuje je: 109.515,14 kuna a iznos od 30% koji je određen za isplatu/namirenje je: 46.935,06 kuna“. 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  <w:r w:rsidRPr="008C4F46">
        <w:rPr>
          <w:rFonts w:cs="Times New Roman" w:eastAsia="Calibri"/>
          <w:szCs w:val="22"/>
        </w:rPr>
        <w:t xml:space="preserve"> 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  <w:r w:rsidRPr="008C4F46">
        <w:rPr>
          <w:rFonts w:cs="Times New Roman" w:eastAsia="Calibri"/>
          <w:b/>
          <w:szCs w:val="22"/>
        </w:rPr>
        <w:t>2)</w:t>
      </w:r>
      <w:r w:rsidRPr="008C4F46">
        <w:rPr>
          <w:rFonts w:cs="Times New Roman" w:eastAsia="Calibri"/>
          <w:szCs w:val="22"/>
        </w:rPr>
        <w:t xml:space="preserve">  na stranici 4, u točki c), iza riječi: „</w:t>
      </w:r>
      <w:r w:rsidRPr="008C4F46">
        <w:rPr>
          <w:rFonts w:cs="Times New Roman" w:eastAsia="Calibri"/>
          <w:b/>
          <w:szCs w:val="22"/>
        </w:rPr>
        <w:t>Treća grupa</w:t>
      </w:r>
      <w:r w:rsidRPr="008C4F46">
        <w:rPr>
          <w:rFonts w:cs="Times New Roman" w:eastAsia="Calibri"/>
          <w:szCs w:val="22"/>
        </w:rPr>
        <w:t xml:space="preserve"> – </w:t>
      </w:r>
      <w:proofErr w:type="spellStart"/>
      <w:r w:rsidRPr="008C4F46">
        <w:rPr>
          <w:rFonts w:cs="Times New Roman" w:eastAsia="Calibri"/>
          <w:szCs w:val="22"/>
        </w:rPr>
        <w:t>Razlučni</w:t>
      </w:r>
      <w:proofErr w:type="spellEnd"/>
      <w:r w:rsidRPr="008C4F46">
        <w:rPr>
          <w:rFonts w:cs="Times New Roman" w:eastAsia="Calibri"/>
          <w:szCs w:val="22"/>
        </w:rPr>
        <w:t xml:space="preserve"> vjerovnici, stranke su suglasne kako se </w:t>
      </w:r>
      <w:proofErr w:type="spellStart"/>
      <w:r w:rsidRPr="008C4F46">
        <w:rPr>
          <w:rFonts w:cs="Times New Roman" w:eastAsia="Calibri"/>
          <w:szCs w:val="22"/>
        </w:rPr>
        <w:t>razlučni</w:t>
      </w:r>
      <w:proofErr w:type="spellEnd"/>
      <w:r w:rsidRPr="008C4F46">
        <w:rPr>
          <w:rFonts w:cs="Times New Roman" w:eastAsia="Calibri"/>
          <w:szCs w:val="22"/>
        </w:rPr>
        <w:t xml:space="preserve"> vjerovnici nisu odrekli vlastitoga </w:t>
      </w:r>
      <w:proofErr w:type="spellStart"/>
      <w:r w:rsidRPr="008C4F46">
        <w:rPr>
          <w:rFonts w:cs="Times New Roman" w:eastAsia="Calibri"/>
          <w:szCs w:val="22"/>
        </w:rPr>
        <w:t>razlučnog</w:t>
      </w:r>
      <w:proofErr w:type="spellEnd"/>
      <w:r w:rsidRPr="008C4F46">
        <w:rPr>
          <w:rFonts w:cs="Times New Roman" w:eastAsia="Calibri"/>
          <w:szCs w:val="22"/>
        </w:rPr>
        <w:t xml:space="preserve"> prava kojeg imaju“,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Times New Roman"/>
        </w:rPr>
      </w:pPr>
      <w:r w:rsidRPr="008C4F46">
        <w:rPr>
          <w:rFonts w:cs="Times New Roman" w:eastAsia="Calibri"/>
          <w:szCs w:val="22"/>
        </w:rPr>
        <w:t xml:space="preserve">dodaju se riječi: „osim </w:t>
      </w:r>
      <w:proofErr w:type="spellStart"/>
      <w:r w:rsidRPr="008C4F46">
        <w:rPr>
          <w:rFonts w:cs="Times New Roman" w:eastAsia="Times New Roman"/>
        </w:rPr>
        <w:t>Razlučnog</w:t>
      </w:r>
      <w:proofErr w:type="spellEnd"/>
      <w:r w:rsidRPr="008C4F46">
        <w:rPr>
          <w:rFonts w:cs="Times New Roman" w:eastAsia="Calibri"/>
          <w:szCs w:val="22"/>
        </w:rPr>
        <w:t xml:space="preserve"> vjerovnika</w:t>
      </w:r>
      <w:r w:rsidRPr="008C4F46">
        <w:rPr>
          <w:rFonts w:cs="Times New Roman" w:eastAsia="Times New Roman"/>
        </w:rPr>
        <w:t xml:space="preserve"> REPUBLIKE HRVATSKE – Ministarstva financija – Porezne uprave, OIB: 18683136487, koji se je odrekao </w:t>
      </w:r>
      <w:proofErr w:type="spellStart"/>
      <w:r w:rsidRPr="008C4F46">
        <w:rPr>
          <w:rFonts w:cs="Times New Roman" w:eastAsia="Times New Roman"/>
        </w:rPr>
        <w:t>razlučnog</w:t>
      </w:r>
      <w:proofErr w:type="spellEnd"/>
      <w:r w:rsidRPr="008C4F46">
        <w:rPr>
          <w:rFonts w:cs="Times New Roman" w:eastAsia="Times New Roman"/>
        </w:rPr>
        <w:t xml:space="preserve"> prava kao prava na odvojeno namirenje“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Times New Roman"/>
        </w:rPr>
      </w:pPr>
      <w:r w:rsidRPr="008C4F46">
        <w:rPr>
          <w:rFonts w:cs="Times New Roman" w:eastAsia="Calibri"/>
          <w:szCs w:val="22"/>
        </w:rPr>
        <w:t xml:space="preserve">a u istoj točki c), briše se </w:t>
      </w:r>
      <w:proofErr w:type="spellStart"/>
      <w:r w:rsidRPr="008C4F46">
        <w:rPr>
          <w:rFonts w:cs="Times New Roman" w:eastAsia="Calibri"/>
          <w:szCs w:val="22"/>
        </w:rPr>
        <w:t>podtočka</w:t>
      </w:r>
      <w:proofErr w:type="spellEnd"/>
      <w:r w:rsidRPr="008C4F46">
        <w:rPr>
          <w:rFonts w:cs="Times New Roman" w:eastAsia="Calibri"/>
          <w:szCs w:val="22"/>
        </w:rPr>
        <w:t xml:space="preserve"> c/1), </w:t>
      </w:r>
      <w:proofErr w:type="spellStart"/>
      <w:r w:rsidRPr="008C4F46">
        <w:rPr>
          <w:rFonts w:cs="Times New Roman" w:eastAsia="Calibri"/>
          <w:szCs w:val="22"/>
        </w:rPr>
        <w:t>podtočka</w:t>
      </w:r>
      <w:proofErr w:type="spellEnd"/>
      <w:r w:rsidRPr="008C4F46">
        <w:rPr>
          <w:rFonts w:cs="Times New Roman" w:eastAsia="Calibri"/>
          <w:szCs w:val="22"/>
        </w:rPr>
        <w:t xml:space="preserve"> c/2 postaje </w:t>
      </w:r>
      <w:proofErr w:type="spellStart"/>
      <w:r w:rsidRPr="008C4F46">
        <w:rPr>
          <w:rFonts w:cs="Times New Roman" w:eastAsia="Calibri"/>
          <w:szCs w:val="22"/>
        </w:rPr>
        <w:t>podtočka</w:t>
      </w:r>
      <w:proofErr w:type="spellEnd"/>
      <w:r w:rsidRPr="008C4F46">
        <w:rPr>
          <w:rFonts w:cs="Times New Roman" w:eastAsia="Calibri"/>
          <w:szCs w:val="22"/>
        </w:rPr>
        <w:t xml:space="preserve"> c/1. a  </w:t>
      </w:r>
      <w:proofErr w:type="spellStart"/>
      <w:r w:rsidRPr="008C4F46">
        <w:rPr>
          <w:rFonts w:cs="Times New Roman" w:eastAsia="Calibri"/>
          <w:szCs w:val="22"/>
        </w:rPr>
        <w:t>podtočka</w:t>
      </w:r>
      <w:proofErr w:type="spellEnd"/>
      <w:r w:rsidRPr="008C4F46">
        <w:rPr>
          <w:rFonts w:cs="Times New Roman" w:eastAsia="Calibri"/>
          <w:szCs w:val="22"/>
        </w:rPr>
        <w:t xml:space="preserve"> c/3) postaje </w:t>
      </w:r>
      <w:proofErr w:type="spellStart"/>
      <w:r w:rsidRPr="008C4F46">
        <w:rPr>
          <w:rFonts w:cs="Times New Roman" w:eastAsia="Calibri"/>
          <w:szCs w:val="22"/>
        </w:rPr>
        <w:t>podtočka</w:t>
      </w:r>
      <w:proofErr w:type="spellEnd"/>
      <w:r w:rsidRPr="008C4F46">
        <w:rPr>
          <w:rFonts w:cs="Times New Roman" w:eastAsia="Calibri"/>
          <w:szCs w:val="22"/>
        </w:rPr>
        <w:t xml:space="preserve"> c/2). 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rPr>
          <w:rFonts w:cs="Times New Roman" w:eastAsia="Calibri"/>
          <w:szCs w:val="22"/>
        </w:rPr>
      </w:pPr>
      <w:r w:rsidRPr="008C4F46">
        <w:rPr>
          <w:rFonts w:cs="Times New Roman" w:eastAsia="Calibri"/>
          <w:b/>
          <w:szCs w:val="22"/>
        </w:rPr>
        <w:t xml:space="preserve">          </w:t>
      </w:r>
      <w:r w:rsidRPr="008C4F46">
        <w:rPr>
          <w:rFonts w:cs="Times New Roman" w:eastAsia="Calibri"/>
          <w:b/>
          <w:bCs/>
          <w:szCs w:val="22"/>
        </w:rPr>
        <w:tab/>
        <w:t>B</w:t>
      </w:r>
      <w:r w:rsidRPr="008C4F46">
        <w:rPr>
          <w:rFonts w:cs="Times New Roman" w:eastAsia="Calibri"/>
          <w:b/>
          <w:szCs w:val="22"/>
        </w:rPr>
        <w:t>/</w:t>
      </w:r>
      <w:r w:rsidRPr="008C4F46">
        <w:rPr>
          <w:rFonts w:cs="Times New Roman" w:eastAsia="Calibri"/>
          <w:szCs w:val="22"/>
        </w:rPr>
        <w:t xml:space="preserve"> U svemu ostalom, isti Zapisnik ostaje </w:t>
      </w:r>
      <w:proofErr w:type="spellStart"/>
      <w:r w:rsidRPr="008C4F46">
        <w:rPr>
          <w:rFonts w:cs="Times New Roman" w:eastAsia="Calibri"/>
          <w:szCs w:val="22"/>
        </w:rPr>
        <w:t>neizmjenjen</w:t>
      </w:r>
      <w:proofErr w:type="spellEnd"/>
      <w:r w:rsidRPr="008C4F46">
        <w:rPr>
          <w:rFonts w:cs="Times New Roman" w:eastAsia="Calibri"/>
          <w:szCs w:val="22"/>
        </w:rPr>
        <w:t>.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b/>
          <w:szCs w:val="22"/>
        </w:rPr>
      </w:pPr>
      <w:r w:rsidRPr="008C4F46">
        <w:rPr>
          <w:rFonts w:cs="Times New Roman" w:eastAsia="Calibri"/>
          <w:szCs w:val="22"/>
        </w:rPr>
        <w:lastRenderedPageBreak/>
        <w:t xml:space="preserve">                                                                           </w:t>
      </w:r>
      <w:r w:rsidRPr="008C4F46">
        <w:rPr>
          <w:rFonts w:cs="Times New Roman" w:eastAsia="Calibri"/>
          <w:b/>
          <w:szCs w:val="22"/>
        </w:rPr>
        <w:t xml:space="preserve">- 2 -                         Broj: 14. </w:t>
      </w:r>
      <w:proofErr w:type="spellStart"/>
      <w:r w:rsidRPr="008C4F46">
        <w:rPr>
          <w:rFonts w:cs="Times New Roman" w:eastAsia="Calibri"/>
          <w:b/>
          <w:szCs w:val="22"/>
        </w:rPr>
        <w:t>Stpn</w:t>
      </w:r>
      <w:proofErr w:type="spellEnd"/>
      <w:r w:rsidRPr="008C4F46">
        <w:rPr>
          <w:rFonts w:cs="Times New Roman" w:eastAsia="Calibri"/>
          <w:b/>
          <w:szCs w:val="22"/>
        </w:rPr>
        <w:t>-77/2016.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keepNext/>
        <w:tabs>
          <w:tab w:pos="708" w:val="left"/>
        </w:tabs>
        <w:spacing w:after="0"/>
        <w:ind w:left="426"/>
        <w:jc w:val="center"/>
        <w:outlineLvl w:val="0"/>
        <w:rPr>
          <w:rFonts w:cs="Times New Roman" w:eastAsia="Times New Roman"/>
          <w:szCs w:val="20"/>
          <w:lang w:eastAsia="hr-HR"/>
        </w:rPr>
      </w:pPr>
      <w:r w:rsidRPr="008C4F46">
        <w:rPr>
          <w:rFonts w:cs="Times New Roman" w:eastAsia="Times New Roman"/>
          <w:szCs w:val="20"/>
          <w:lang w:eastAsia="hr-HR"/>
        </w:rPr>
        <w:t>Obrazloženje</w:t>
      </w:r>
    </w:p>
    <w:p w:rsidRDefault="008C4F46" w:rsidP="008C4F46" w:rsidR="008C4F46" w:rsidRPr="008C4F46">
      <w:pPr>
        <w:spacing w:after="0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Times New Roman"/>
        </w:rPr>
      </w:pPr>
      <w:r w:rsidRPr="008C4F46">
        <w:rPr>
          <w:rFonts w:cs="Times New Roman" w:eastAsia="Calibri"/>
          <w:szCs w:val="22"/>
        </w:rPr>
        <w:tab/>
        <w:t xml:space="preserve">U Zapisnik </w:t>
      </w:r>
      <w:r w:rsidRPr="008C4F46">
        <w:rPr>
          <w:rFonts w:cs="Times New Roman" w:eastAsia="Times New Roman"/>
          <w:lang w:eastAsia="hr-HR"/>
        </w:rPr>
        <w:t xml:space="preserve">sa ročišta održanog kod ovog Suda 28. veljače 2017, s početkom u 12,00 sati, u postupku radi sklapanja </w:t>
      </w:r>
      <w:proofErr w:type="spellStart"/>
      <w:r w:rsidRPr="008C4F46">
        <w:rPr>
          <w:rFonts w:cs="Times New Roman" w:eastAsia="Times New Roman"/>
          <w:lang w:eastAsia="hr-HR"/>
        </w:rPr>
        <w:t>predstečajne</w:t>
      </w:r>
      <w:proofErr w:type="spellEnd"/>
      <w:r w:rsidRPr="008C4F46">
        <w:rPr>
          <w:rFonts w:cs="Times New Roman" w:eastAsia="Times New Roman"/>
          <w:lang w:eastAsia="hr-HR"/>
        </w:rPr>
        <w:t xml:space="preserve"> nagodbe nad uvodno navedenim Dužnikom</w:t>
      </w:r>
      <w:r w:rsidRPr="008C4F46">
        <w:rPr>
          <w:rFonts w:cs="Times New Roman" w:eastAsia="Calibri"/>
          <w:szCs w:val="22"/>
        </w:rPr>
        <w:t xml:space="preserve">, na mjestima pobliže navedenim u izrijeci ovog Rješenja pod točkom A/1, </w:t>
      </w:r>
      <w:proofErr w:type="spellStart"/>
      <w:r w:rsidRPr="008C4F46">
        <w:rPr>
          <w:rFonts w:cs="Times New Roman" w:eastAsia="Calibri"/>
          <w:szCs w:val="22"/>
        </w:rPr>
        <w:t>pogriješno</w:t>
      </w:r>
      <w:proofErr w:type="spellEnd"/>
      <w:r w:rsidRPr="008C4F46">
        <w:rPr>
          <w:rFonts w:cs="Times New Roman" w:eastAsia="Calibri"/>
          <w:szCs w:val="22"/>
        </w:rPr>
        <w:t xml:space="preserve"> su navedene određene brojke a na mjestima pobliže navedenim u izrijeci ovog Rješenja pod točkom A/2, </w:t>
      </w:r>
      <w:proofErr w:type="spellStart"/>
      <w:r w:rsidRPr="008C4F46">
        <w:rPr>
          <w:rFonts w:cs="Times New Roman" w:eastAsia="Calibri"/>
          <w:szCs w:val="22"/>
        </w:rPr>
        <w:t>pogriješno</w:t>
      </w:r>
      <w:proofErr w:type="spellEnd"/>
      <w:r w:rsidRPr="008C4F46">
        <w:rPr>
          <w:rFonts w:cs="Times New Roman" w:eastAsia="Calibri"/>
          <w:szCs w:val="22"/>
        </w:rPr>
        <w:t xml:space="preserve"> je navedeno kako je </w:t>
      </w:r>
      <w:proofErr w:type="spellStart"/>
      <w:r w:rsidRPr="008C4F46">
        <w:rPr>
          <w:rFonts w:cs="Times New Roman" w:eastAsia="Calibri"/>
          <w:szCs w:val="22"/>
        </w:rPr>
        <w:t>razlučni</w:t>
      </w:r>
      <w:proofErr w:type="spellEnd"/>
      <w:r w:rsidRPr="008C4F46">
        <w:rPr>
          <w:rFonts w:cs="Times New Roman" w:eastAsia="Calibri"/>
          <w:szCs w:val="22"/>
        </w:rPr>
        <w:t xml:space="preserve"> vjerovnik i </w:t>
      </w:r>
      <w:r w:rsidRPr="008C4F46">
        <w:rPr>
          <w:rFonts w:cs="Times New Roman" w:eastAsia="Times New Roman"/>
        </w:rPr>
        <w:t xml:space="preserve">REPUBLIKA HRVATSKA – Ministarstvo financija – Porezna uprave, OIB: 18683136487, koji se je, inače, u postupku vođenom kod Financijske agencije odrekao </w:t>
      </w:r>
      <w:proofErr w:type="spellStart"/>
      <w:r w:rsidRPr="008C4F46">
        <w:rPr>
          <w:rFonts w:cs="Times New Roman" w:eastAsia="Times New Roman"/>
        </w:rPr>
        <w:t>razlučnog</w:t>
      </w:r>
      <w:proofErr w:type="spellEnd"/>
      <w:r w:rsidRPr="008C4F46">
        <w:rPr>
          <w:rFonts w:cs="Times New Roman" w:eastAsia="Times New Roman"/>
        </w:rPr>
        <w:t xml:space="preserve"> prava kao prava na odvojeno namirenje i to Izjavom o odricanju od prava na odvojeno namirenje, kako to sve proizlazi iz stanja spisa o postupku vođenom kod Financijske agencije.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rPr>
          <w:rFonts w:cs="Times New Roman" w:eastAsia="Calibri"/>
          <w:szCs w:val="22"/>
        </w:rPr>
      </w:pPr>
      <w:r w:rsidRPr="008C4F46">
        <w:rPr>
          <w:rFonts w:cs="Times New Roman" w:eastAsia="Calibri"/>
          <w:szCs w:val="22"/>
        </w:rPr>
        <w:tab/>
        <w:t xml:space="preserve">Radi se o očitoj </w:t>
      </w:r>
      <w:proofErr w:type="spellStart"/>
      <w:r w:rsidRPr="008C4F46">
        <w:rPr>
          <w:rFonts w:cs="Times New Roman" w:eastAsia="Calibri"/>
          <w:szCs w:val="22"/>
        </w:rPr>
        <w:t>pogriješci</w:t>
      </w:r>
      <w:proofErr w:type="spellEnd"/>
      <w:r w:rsidRPr="008C4F46">
        <w:rPr>
          <w:rFonts w:cs="Times New Roman" w:eastAsia="Calibri"/>
          <w:szCs w:val="22"/>
        </w:rPr>
        <w:t xml:space="preserve"> u brojevima, odnosno, o </w:t>
      </w:r>
      <w:proofErr w:type="spellStart"/>
      <w:r w:rsidRPr="008C4F46">
        <w:rPr>
          <w:rFonts w:cs="Times New Roman" w:eastAsia="Calibri"/>
          <w:szCs w:val="22"/>
        </w:rPr>
        <w:t>pogriješci</w:t>
      </w:r>
      <w:proofErr w:type="spellEnd"/>
      <w:r w:rsidRPr="008C4F46">
        <w:rPr>
          <w:rFonts w:cs="Times New Roman" w:eastAsia="Calibri"/>
          <w:szCs w:val="22"/>
        </w:rPr>
        <w:t xml:space="preserve"> u pisanju.</w:t>
      </w:r>
    </w:p>
    <w:p w:rsidRDefault="008C4F46" w:rsidP="008C4F46" w:rsidR="008C4F46" w:rsidRPr="008C4F46">
      <w:pPr>
        <w:spacing w:after="0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  <w:r w:rsidRPr="008C4F46">
        <w:rPr>
          <w:rFonts w:cs="Times New Roman" w:eastAsia="Calibri"/>
          <w:szCs w:val="22"/>
        </w:rPr>
        <w:tab/>
        <w:t xml:space="preserve">Kako se, dakle, radi o očitoj </w:t>
      </w:r>
      <w:proofErr w:type="spellStart"/>
      <w:r w:rsidRPr="008C4F46">
        <w:rPr>
          <w:rFonts w:cs="Times New Roman" w:eastAsia="Calibri"/>
          <w:szCs w:val="22"/>
        </w:rPr>
        <w:t>pogriješci</w:t>
      </w:r>
      <w:proofErr w:type="spellEnd"/>
      <w:r w:rsidRPr="008C4F46">
        <w:rPr>
          <w:rFonts w:cs="Times New Roman" w:eastAsia="Calibri"/>
          <w:szCs w:val="22"/>
        </w:rPr>
        <w:t xml:space="preserve"> u brojevima, odnosno, o </w:t>
      </w:r>
      <w:proofErr w:type="spellStart"/>
      <w:r w:rsidRPr="008C4F46">
        <w:rPr>
          <w:rFonts w:cs="Times New Roman" w:eastAsia="Calibri"/>
          <w:szCs w:val="22"/>
        </w:rPr>
        <w:t>pogriješci</w:t>
      </w:r>
      <w:proofErr w:type="spellEnd"/>
      <w:r w:rsidRPr="008C4F46">
        <w:rPr>
          <w:rFonts w:cs="Times New Roman" w:eastAsia="Calibri"/>
          <w:szCs w:val="22"/>
        </w:rPr>
        <w:t xml:space="preserve"> u pisanju, trebalo je iste očite </w:t>
      </w:r>
      <w:proofErr w:type="spellStart"/>
      <w:r w:rsidRPr="008C4F46">
        <w:rPr>
          <w:rFonts w:cs="Times New Roman" w:eastAsia="Calibri"/>
          <w:szCs w:val="22"/>
        </w:rPr>
        <w:t>pogriješke</w:t>
      </w:r>
      <w:proofErr w:type="spellEnd"/>
      <w:r w:rsidRPr="008C4F46">
        <w:rPr>
          <w:rFonts w:cs="Times New Roman" w:eastAsia="Calibri"/>
          <w:szCs w:val="22"/>
        </w:rPr>
        <w:t xml:space="preserve"> ispraviti, radi čega je, na prijedlog vjerovnika Republike Hrvatske</w:t>
      </w:r>
      <w:r w:rsidRPr="008C4F46">
        <w:rPr>
          <w:rFonts w:cs="Times New Roman" w:eastAsia="Times New Roman"/>
        </w:rPr>
        <w:t xml:space="preserve"> – </w:t>
      </w:r>
      <w:r w:rsidRPr="008C4F46">
        <w:rPr>
          <w:rFonts w:cs="Times New Roman" w:eastAsia="Calibri"/>
          <w:szCs w:val="22"/>
        </w:rPr>
        <w:t xml:space="preserve">Ministarstva Financija – Porezne uprave, riješeno kao u izrijeci ovog Rješenja, temeljem članka 342, Zakona o parničnom postupku («Narodne novine» br.: 148/11.-pročišćeni tekst, 25/13. i 89/14.-Odluka USRH, br.: U-I-885/2013., dalje: ZPP) a u vezi sa člankom 66, stavkom 15, Zakona o financijskom poslovanju i </w:t>
      </w:r>
      <w:proofErr w:type="spellStart"/>
      <w:r w:rsidRPr="008C4F46">
        <w:rPr>
          <w:rFonts w:cs="Times New Roman" w:eastAsia="Calibri"/>
          <w:szCs w:val="22"/>
        </w:rPr>
        <w:t>predstečajnoj</w:t>
      </w:r>
      <w:proofErr w:type="spellEnd"/>
      <w:r w:rsidRPr="008C4F46">
        <w:rPr>
          <w:rFonts w:cs="Times New Roman" w:eastAsia="Calibri"/>
          <w:szCs w:val="22"/>
        </w:rPr>
        <w:t xml:space="preserve"> nagodbi («Narodne novine» br.-i: 108/12, 144/12, 81/13, 112/13, dalje: ZFPPN), u vezi sa člankom 441, Stečajnog zakona („Narodne novine“, br.: 71/15, dalje: SZ/15.) te paragrafa 21, stavak 1,  </w:t>
      </w:r>
      <w:r w:rsidRPr="008C4F46">
        <w:rPr>
          <w:rFonts w:cs="Times New Roman" w:eastAsia="Calibri"/>
        </w:rPr>
        <w:t>Zakona o sudskom vanparničnom postupku (vanparnični postupak), od 24. srpnja 1934. Br. 71.720 (Službene novine od 1. kolovoza 1934. br. 175–XLV)</w:t>
      </w:r>
      <w:r w:rsidRPr="008C4F46">
        <w:rPr>
          <w:rFonts w:cs="Times New Roman" w:eastAsia="Calibri"/>
          <w:szCs w:val="22"/>
        </w:rPr>
        <w:t>.</w:t>
      </w:r>
    </w:p>
    <w:p w:rsidRDefault="008C4F46" w:rsidP="008C4F46" w:rsidR="008C4F46" w:rsidRPr="008C4F46">
      <w:pPr>
        <w:spacing w:after="0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ind w:firstLine="708"/>
        <w:rPr>
          <w:rFonts w:cs="Times New Roman" w:eastAsia="Calibri"/>
          <w:szCs w:val="22"/>
        </w:rPr>
      </w:pPr>
      <w:r w:rsidRPr="008C4F46">
        <w:rPr>
          <w:rFonts w:cs="Times New Roman" w:eastAsia="Calibri"/>
          <w:szCs w:val="22"/>
        </w:rPr>
        <w:t xml:space="preserve">Radi izloženog i temeljem navedenih propisa, odlučeno je kao u izrijeci.   </w:t>
      </w:r>
    </w:p>
    <w:p w:rsidRDefault="008C4F46" w:rsidP="008C4F46" w:rsidR="008C4F46" w:rsidRPr="008C4F46">
      <w:pPr>
        <w:spacing w:after="0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center"/>
        <w:rPr>
          <w:rFonts w:cs="Times New Roman" w:eastAsia="Calibri"/>
          <w:szCs w:val="22"/>
        </w:rPr>
      </w:pPr>
      <w:r w:rsidRPr="008C4F46">
        <w:rPr>
          <w:rFonts w:cs="Times New Roman" w:eastAsia="Calibri"/>
          <w:szCs w:val="22"/>
        </w:rPr>
        <w:t>Split, 09. svibnja 2017.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  <w:lang w:val="en-US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  <w:lang w:val="en-US"/>
        </w:rPr>
      </w:pPr>
      <w:r w:rsidRPr="008C4F46">
        <w:rPr>
          <w:rFonts w:cs="Times New Roman" w:eastAsia="Calibri"/>
          <w:szCs w:val="22"/>
          <w:lang w:val="en-US"/>
        </w:rPr>
        <w:t xml:space="preserve">                                                                                                                         S U D A C: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  <w:r w:rsidRPr="008C4F46">
        <w:rPr>
          <w:rFonts w:cs="Times New Roman" w:eastAsia="Calibri"/>
          <w:szCs w:val="22"/>
        </w:rPr>
        <w:t xml:space="preserve"> </w:t>
      </w:r>
      <w:r w:rsidRPr="008C4F46">
        <w:rPr>
          <w:rFonts w:cs="Times New Roman" w:eastAsia="Calibri"/>
          <w:szCs w:val="22"/>
        </w:rPr>
        <w:tab/>
        <w:t xml:space="preserve">                                                                                                             Jozo Ćaleta,</w:t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  <w:r w:rsidRPr="008C4F46">
        <w:rPr>
          <w:rFonts w:cs="Times New Roman" w:eastAsia="Calibri"/>
          <w:szCs w:val="22"/>
        </w:rPr>
        <w:tab/>
      </w:r>
      <w:r w:rsidRPr="008C4F46">
        <w:rPr>
          <w:rFonts w:cs="Times New Roman" w:eastAsia="Calibri"/>
          <w:szCs w:val="22"/>
        </w:rPr>
        <w:tab/>
      </w:r>
      <w:r w:rsidRPr="008C4F46">
        <w:rPr>
          <w:rFonts w:cs="Times New Roman" w:eastAsia="Calibri"/>
          <w:szCs w:val="22"/>
        </w:rPr>
        <w:tab/>
      </w:r>
      <w:r w:rsidRPr="008C4F46">
        <w:rPr>
          <w:rFonts w:cs="Times New Roman" w:eastAsia="Calibri"/>
          <w:szCs w:val="22"/>
        </w:rPr>
        <w:tab/>
      </w:r>
      <w:r w:rsidRPr="008C4F46">
        <w:rPr>
          <w:rFonts w:cs="Times New Roman" w:eastAsia="Calibri"/>
          <w:szCs w:val="22"/>
        </w:rPr>
        <w:tab/>
      </w: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Times New Roman"/>
          <w:lang w:eastAsia="hr-HR"/>
        </w:rPr>
      </w:pPr>
      <w:r w:rsidRPr="008C4F46">
        <w:rPr>
          <w:rFonts w:cs="Times New Roman" w:eastAsia="Calibri"/>
          <w:szCs w:val="22"/>
          <w:u w:val="single"/>
        </w:rPr>
        <w:t>Pravna pouka:</w:t>
      </w:r>
      <w:r w:rsidRPr="008C4F46">
        <w:rPr>
          <w:rFonts w:cs="Times New Roman" w:eastAsia="Calibri"/>
          <w:szCs w:val="22"/>
        </w:rPr>
        <w:t xml:space="preserve"> </w:t>
      </w:r>
      <w:r w:rsidRPr="008C4F46">
        <w:rPr>
          <w:rFonts w:cs="Times New Roman" w:eastAsia="Times New Roman"/>
          <w:lang w:eastAsia="hr-HR"/>
        </w:rPr>
        <w:t xml:space="preserve">Protiv ovog Rješenja može se izjaviti Žalba u roku od osam (8) dana. Žalba se podnosi u tri primjerka Trgovačkom sudu u Splitu, Split, </w:t>
      </w:r>
      <w:proofErr w:type="spellStart"/>
      <w:r w:rsidRPr="008C4F46">
        <w:rPr>
          <w:rFonts w:cs="Times New Roman" w:eastAsia="Times New Roman"/>
          <w:lang w:eastAsia="hr-HR"/>
        </w:rPr>
        <w:t>Sukoišanska</w:t>
      </w:r>
      <w:proofErr w:type="spellEnd"/>
      <w:r w:rsidRPr="008C4F46">
        <w:rPr>
          <w:rFonts w:cs="Times New Roman" w:eastAsia="Times New Roman"/>
          <w:lang w:eastAsia="hr-HR"/>
        </w:rPr>
        <w:t xml:space="preserve"> 6. a o Žalbi u drugom stupnju odlučuje Visoki trgovački sud Republike Hrvatske u Zagrebu.</w:t>
      </w:r>
    </w:p>
    <w:p w:rsidRDefault="008C4F46" w:rsidP="008C4F46" w:rsidR="008C4F46" w:rsidRPr="008C4F46">
      <w:pPr>
        <w:spacing w:after="0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rPr>
          <w:rFonts w:cs="Times New Roman" w:eastAsia="Calibri"/>
          <w:szCs w:val="22"/>
        </w:rPr>
      </w:pPr>
    </w:p>
    <w:p w:rsidRDefault="008C4F46" w:rsidP="008C4F46" w:rsidR="008C4F46" w:rsidRPr="008C4F46">
      <w:pPr>
        <w:spacing w:after="0"/>
        <w:jc w:val="both"/>
        <w:rPr>
          <w:rFonts w:cs="Times New Roman" w:eastAsia="Times New Roman"/>
          <w:b/>
          <w:lang w:eastAsia="hr-HR"/>
        </w:rPr>
      </w:pPr>
      <w:r w:rsidRPr="008C4F46">
        <w:rPr>
          <w:rFonts w:cs="Times New Roman" w:eastAsia="Times New Roman"/>
          <w:lang w:eastAsia="hr-HR"/>
        </w:rPr>
        <w:t xml:space="preserve">DNA:  1)  </w:t>
      </w:r>
      <w:r w:rsidRPr="008C4F46">
        <w:rPr>
          <w:rFonts w:cs="Times New Roman" w:eastAsia="Calibri"/>
          <w:lang w:eastAsia="hr-HR"/>
        </w:rPr>
        <w:t>BARBARINAC, d.o.o., Split, Ivana Rendića 24,</w:t>
      </w:r>
    </w:p>
    <w:p w:rsidRDefault="008C4F46" w:rsidP="008C4F46" w:rsidR="008C4F46" w:rsidRPr="008C4F46">
      <w:pPr>
        <w:spacing w:after="0"/>
        <w:rPr>
          <w:rFonts w:cs="Times New Roman" w:eastAsia="Times New Roman"/>
        </w:rPr>
      </w:pPr>
      <w:r w:rsidRPr="008C4F46">
        <w:rPr>
          <w:rFonts w:cs="Times New Roman" w:eastAsia="Times New Roman"/>
          <w:szCs w:val="20"/>
          <w:lang w:eastAsia="hr-HR" w:val="en-AU"/>
        </w:rPr>
        <w:t xml:space="preserve">            2)  </w:t>
      </w:r>
      <w:r w:rsidRPr="008C4F46">
        <w:rPr>
          <w:rFonts w:cs="Times New Roman" w:eastAsia="Times New Roman"/>
        </w:rPr>
        <w:t xml:space="preserve">REPUBLIKA HRVATSKA – Ministarstvo financija – Porezna uprava, </w:t>
      </w:r>
    </w:p>
    <w:p w:rsidRDefault="008C4F46" w:rsidP="008C4F46" w:rsidR="008C4F46" w:rsidRPr="008C4F46">
      <w:pPr>
        <w:spacing w:after="0"/>
        <w:rPr>
          <w:rFonts w:cs="Times New Roman" w:eastAsia="Times New Roman"/>
          <w:szCs w:val="20"/>
          <w:lang w:eastAsia="hr-HR" w:val="en-AU"/>
        </w:rPr>
      </w:pPr>
      <w:r w:rsidRPr="008C4F46">
        <w:rPr>
          <w:rFonts w:cs="Times New Roman" w:eastAsia="Times New Roman"/>
        </w:rPr>
        <w:t xml:space="preserve">                 Zagreb, Katančićeva 5.</w:t>
      </w:r>
    </w:p>
    <w:p w:rsidRDefault="008C4F46" w:rsidP="008C4F46" w:rsidR="008C4F46" w:rsidRPr="008C4F46">
      <w:pPr>
        <w:spacing w:after="0"/>
        <w:rPr>
          <w:rFonts w:cs="Times New Roman" w:eastAsia="Times New Roman"/>
          <w:szCs w:val="20"/>
          <w:lang w:eastAsia="hr-HR" w:val="en-AU"/>
        </w:rPr>
      </w:pPr>
      <w:r w:rsidRPr="008C4F46">
        <w:rPr>
          <w:rFonts w:cs="Times New Roman" w:eastAsia="Times New Roman"/>
          <w:szCs w:val="20"/>
          <w:lang w:eastAsia="hr-HR" w:val="en-AU"/>
        </w:rPr>
        <w:t xml:space="preserve">            3) 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Mrežna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 xml:space="preserve">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stranica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 xml:space="preserve"> e-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Oglasna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 xml:space="preserve">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ploča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 xml:space="preserve">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sudova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 xml:space="preserve"> –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rok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 xml:space="preserve">: 30. dana,               </w:t>
      </w:r>
    </w:p>
    <w:p w:rsidRDefault="008C4F46" w:rsidP="008C4F46" w:rsidR="008C4F46" w:rsidRPr="008C4F46">
      <w:pPr>
        <w:spacing w:after="0"/>
        <w:rPr>
          <w:rFonts w:cs="Times New Roman" w:eastAsia="Times New Roman"/>
          <w:szCs w:val="20"/>
          <w:lang w:eastAsia="hr-HR" w:val="en-AU"/>
        </w:rPr>
      </w:pPr>
      <w:r w:rsidRPr="008C4F46">
        <w:rPr>
          <w:rFonts w:cs="Times New Roman" w:eastAsia="Times New Roman"/>
          <w:szCs w:val="20"/>
          <w:lang w:eastAsia="hr-HR" w:val="en-AU"/>
        </w:rPr>
        <w:t xml:space="preserve">            4) 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Spis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>.</w:t>
      </w:r>
    </w:p>
    <w:p w:rsidRDefault="008C4F46" w:rsidP="008C4F46" w:rsidR="008C4F46" w:rsidRPr="008C4F4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8C4F46" w:rsidP="008C4F46" w:rsidR="008C4F46" w:rsidRPr="008C4F46">
      <w:pPr>
        <w:spacing w:after="0"/>
        <w:rPr>
          <w:rFonts w:cs="Times New Roman" w:eastAsia="Times New Roman"/>
          <w:szCs w:val="20"/>
          <w:lang w:eastAsia="hr-HR" w:val="en-AU"/>
        </w:rPr>
      </w:pPr>
      <w:r w:rsidRPr="008C4F46">
        <w:rPr>
          <w:rFonts w:cs="Times New Roman" w:eastAsia="Times New Roman"/>
          <w:szCs w:val="20"/>
          <w:lang w:eastAsia="hr-HR" w:val="en-AU"/>
        </w:rPr>
        <w:t xml:space="preserve">Split, 09.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svibnja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 xml:space="preserve"> 2017.                                               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Sudac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 xml:space="preserve">: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Jozo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 xml:space="preserve"> </w:t>
      </w:r>
      <w:proofErr w:type="spellStart"/>
      <w:r w:rsidRPr="008C4F46">
        <w:rPr>
          <w:rFonts w:cs="Times New Roman" w:eastAsia="Times New Roman"/>
          <w:szCs w:val="20"/>
          <w:lang w:eastAsia="hr-HR" w:val="en-AU"/>
        </w:rPr>
        <w:t>Ćaleta</w:t>
      </w:r>
      <w:proofErr w:type="spellEnd"/>
      <w:r w:rsidRPr="008C4F46">
        <w:rPr>
          <w:rFonts w:cs="Times New Roman" w:eastAsia="Times New Roman"/>
          <w:szCs w:val="20"/>
          <w:lang w:eastAsia="hr-HR" w:val="en-AU"/>
        </w:rPr>
        <w:t>,</w:t>
      </w: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  <w:font w:name="Arial Unicode MS">
    <w:panose1 w:val="020B0604020202020204"/>
    <w:charset w:val="80"/>
    <w:family w:val="swiss"/>
    <w:pitch w:val="variable"/>
    <w:sig w:csb1="00000000" w:csb0="003F01FF" w:usb3="00000000" w:usb2="0000003F" w:usb1="E9DFFFFF" w:usb0="F7FFAF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4F46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8631890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9. svibnja 2017.</izvorni_sadrzaj>
    <derivirana_varijabla naziv="DomainObject.DatumDonosenjaOdluke_1">9.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Stpn-77/2016-22</izvorni_sadrzaj>
    <derivirana_varijabla naziv="DomainObject.Oznaka_1">Stpn-77/2016-22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</izvorni_sadrzaj>
    <derivirana_varijabla naziv="DomainObject.Predmet.Broj_1">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>6. travnja 2017.</izvorni_sadrzaj>
    <derivirana_varijabla naziv="DomainObject.Predmet.DatumArhiviranja_1">6. travnja 2017.</derivirana_varijabla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listopada 2016.</izvorni_sadrzaj>
    <derivirana_varijabla naziv="DomainObject.Predmet.DatumOsnivanja_1">20.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1. ožujka 2017.</izvorni_sadrzaj>
    <derivirana_varijabla naziv="DomainObject.Predmet.DatumRjesavanja_1">1. ožujka 2017.</derivirana_varijabla>
  </DomainObject.Predmet.DatumRjesavanja>
  <DomainObject.Predmet.DatumRokaCuvanja>
    <izvorni_sadrzaj>17. ožujka 2027.</izvorni_sadrzaj>
    <derivirana_varijabla naziv="DomainObject.Predmet.DatumRokaCuvanja_1">17. ožujka 2027.</derivirana_varijabla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>6. travnja 2017.</izvorni_sadrzaj>
    <derivirana_varijabla naziv="DomainObject.Predmet.DatumZatvaranja_1">6. travnja 2017.</derivirana_varijabla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>hr.ibm.icms.common.model.sluzbeneosobe.Referada@680d680d[id=137, dbStatus=null, naziv=Referada 14, oznaka=null, sudac=null] &lt;-hr.ibm.icms.common.model.sluzbeneosobe.Referada@680d680d[status dodjele: =false]</izvorni_sadrzaj>
    <derivirana_varijabla naziv="DomainObject.Predmet.MjestoCuvanja_1">hr.ibm.icms.common.model.sluzbeneosobe.Referada@680d680d[id=137, dbStatus=null, naziv=Referada 14, oznaka=null, sudac=null] &lt;-hr.ibm.icms.common.model.sluzbeneosobe.Referada@680d680d[status dodjele: =false]</derivirana_varijabla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Stpn-77/2016</izvorni_sadrzaj>
    <derivirana_varijabla naziv="DomainObject.Predmet.OznakaBroj_1">Stpn-77/2016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Jozo</izvorni_sadrzaj>
    <derivirana_varijabla naziv="DomainObject.Predmet.PredmetRijesio.Ime_1">Jozo</derivirana_varijabla>
  </DomainObject.Predmet.PredmetRijesio.Ime>
  <DomainObject.Predmet.PredmetRijesio.Oib>
    <izvorni_sadrzaj>20900307305</izvorni_sadrzaj>
    <derivirana_varijabla naziv="DomainObject.Predmet.PredmetRijesio.Oib_1">20900307305</derivirana_varijabla>
  </DomainObject.Predmet.PredmetRijesio.Oib>
  <DomainObject.Predmet.PredmetRijesio.Prezime>
    <izvorni_sadrzaj>Ćaleta</izvorni_sadrzaj>
    <derivirana_varijabla naziv="DomainObject.Predmet.PredmetRijesio.Prezime_1">Ćaleta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BARBARINAC d.o.o. za građenje i usluge</izvorni_sadrzaj>
    <derivirana_varijabla naziv="DomainObject.Predmet.StrankaFormated_1">  BARBARINAC d.o.o. za građenje i usluge</derivirana_varijabla>
  </DomainObject.Predmet.StrankaFormated>
  <DomainObject.Predmet.StrankaFormatedOIB>
    <izvorni_sadrzaj>  BARBARINAC d.o.o. za građenje i usluge, OIB 62525979389</izvorni_sadrzaj>
    <derivirana_varijabla naziv="DomainObject.Predmet.StrankaFormatedOIB_1">  BARBARINAC d.o.o. za građenje i usluge, OIB 62525979389</derivirana_varijabla>
  </DomainObject.Predmet.StrankaFormatedOIB>
  <DomainObject.Predmet.StrankaFormatedWithAdress>
    <izvorni_sadrzaj> BARBARINAC d.o.o. za građenje i usluge, Ivana Rendića 24, 21000 Split</izvorni_sadrzaj>
    <derivirana_varijabla naziv="DomainObject.Predmet.StrankaFormatedWithAdress_1"> BARBARINAC d.o.o. za građenje i usluge, Ivana Rendića 24, 21000 Split</derivirana_varijabla>
  </DomainObject.Predmet.StrankaFormatedWithAdress>
  <DomainObject.Predmet.StrankaFormatedWithAdressOIB>
    <izvorni_sadrzaj> BARBARINAC d.o.o. za građenje i usluge, OIB 62525979389, Ivana Rendića 24, 21000 Split</izvorni_sadrzaj>
    <derivirana_varijabla naziv="DomainObject.Predmet.StrankaFormatedWithAdressOIB_1"> BARBARINAC d.o.o. za građenje i usluge, OIB 62525979389, Ivana Rendića 24, 21000 Split</derivirana_varijabla>
  </DomainObject.Predmet.StrankaFormatedWithAdressOIB>
  <DomainObject.Predmet.StrankaWithAdress>
    <izvorni_sadrzaj>BARBARINAC d.o.o. za građenje i usluge Ivana Rendića 24,21000 Split</izvorni_sadrzaj>
    <derivirana_varijabla naziv="DomainObject.Predmet.StrankaWithAdress_1">BARBARINAC d.o.o. za građenje i usluge Ivana Rendića 24,21000 Split</derivirana_varijabla>
  </DomainObject.Predmet.StrankaWithAdress>
  <DomainObject.Predmet.StrankaWithAdressOIB>
    <izvorni_sadrzaj>BARBARINAC d.o.o. za građenje i usluge, OIB 62525979389, Ivana Rendića 24,21000 Split</izvorni_sadrzaj>
    <derivirana_varijabla naziv="DomainObject.Predmet.StrankaWithAdressOIB_1">BARBARINAC d.o.o. za građenje i usluge, OIB 62525979389, Ivana Rendića 24,21000 Split</derivirana_varijabla>
  </DomainObject.Predmet.StrankaWithAdressOIB>
  <DomainObject.Predmet.StrankaNazivFormated>
    <izvorni_sadrzaj>BARBARINAC d.o.o. za građenje i usluge</izvorni_sadrzaj>
    <derivirana_varijabla naziv="DomainObject.Predmet.StrankaNazivFormated_1">BARBARINAC d.o.o. za građenje i usluge</derivirana_varijabla>
  </DomainObject.Predmet.StrankaNazivFormated>
  <DomainObject.Predmet.StrankaNazivFormatedOIB>
    <izvorni_sadrzaj>BARBARINAC d.o.o. za građenje i usluge, OIB 62525979389</izvorni_sadrzaj>
    <derivirana_varijabla naziv="DomainObject.Predmet.StrankaNazivFormatedOIB_1">BARBARINAC d.o.o. za građenje i usluge, OIB 62525979389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BARBARINAC d.o.o. za građenje i usluge</item>
    </izvorni_sadrzaj>
    <derivirana_varijabla naziv="DomainObject.Predmet.StrankaListFormated_1">
      <item>BARBARINAC d.o.o. za građenje i usluge</item>
    </derivirana_varijabla>
  </DomainObject.Predmet.StrankaListFormated>
  <DomainObject.Predmet.StrankaListFormatedOIB>
    <izvorni_sadrzaj>
      <item>BARBARINAC d.o.o. za građenje i usluge, OIB 62525979389</item>
    </izvorni_sadrzaj>
    <derivirana_varijabla naziv="DomainObject.Predmet.StrankaListFormatedOIB_1">
      <item>BARBARINAC d.o.o. za građenje i usluge, OIB 62525979389</item>
    </derivirana_varijabla>
  </DomainObject.Predmet.StrankaListFormatedOIB>
  <DomainObject.Predmet.StrankaListFormatedWithAdress>
    <izvorni_sadrzaj>
      <item>BARBARINAC d.o.o. za građenje i usluge, Ivana Rendića 24, 21000 Split</item>
    </izvorni_sadrzaj>
    <derivirana_varijabla naziv="DomainObject.Predmet.StrankaListFormatedWithAdress_1">
      <item>BARBARINAC d.o.o. za građenje i usluge, Ivana Rendića 24, 21000 Split</item>
    </derivirana_varijabla>
  </DomainObject.Predmet.StrankaListFormatedWithAdress>
  <DomainObject.Predmet.StrankaListFormatedWithAdressOIB>
    <izvorni_sadrzaj>
      <item>BARBARINAC d.o.o. za građenje i usluge, OIB 62525979389, Ivana Rendića 24, 21000 Split</item>
    </izvorni_sadrzaj>
    <derivirana_varijabla naziv="DomainObject.Predmet.StrankaListFormatedWithAdressOIB_1">
      <item>BARBARINAC d.o.o. za građenje i usluge, OIB 62525979389, Ivana Rendića 24, 21000 Split</item>
    </derivirana_varijabla>
  </DomainObject.Predmet.StrankaListFormatedWithAdressOIB>
  <DomainObject.Predmet.StrankaListNazivFormated>
    <izvorni_sadrzaj>
      <item>BARBARINAC d.o.o. za građenje i usluge</item>
    </izvorni_sadrzaj>
    <derivirana_varijabla naziv="DomainObject.Predmet.StrankaListNazivFormated_1">
      <item>BARBARINAC d.o.o. za građenje i usluge</item>
    </derivirana_varijabla>
  </DomainObject.Predmet.StrankaListNazivFormated>
  <DomainObject.Predmet.StrankaListNazivFormatedOIB>
    <izvorni_sadrzaj>
      <item>BARBARINAC d.o.o. za građenje i usluge, OIB 62525979389</item>
    </izvorni_sadrzaj>
    <derivirana_varijabla naziv="DomainObject.Predmet.StrankaListNazivFormatedOIB_1">
      <item>BARBARINAC d.o.o. za građenje i usluge, OIB 62525979389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svibnja 2017.</izvorni_sadrzaj>
    <derivirana_varijabla naziv="DomainObject.Datum_1">9. svibnja 2017.</derivirana_varijabla>
  </DomainObject.Datum>
  <DomainObject.PoslovniBrojDokumenta>
    <izvorni_sadrzaj>Stpn-77/2016-22</izvorni_sadrzaj>
    <derivirana_varijabla naziv="DomainObject.PoslovniBrojDokumenta_1">Stpn-77/2016-22</derivirana_varijabla>
  </DomainObject.PoslovniBrojDokumenta>
  <DomainObject.Predmet.StrankaIDrugi>
    <izvorni_sadrzaj>BARBARINAC d.o.o. za građenje i usluge</izvorni_sadrzaj>
    <derivirana_varijabla naziv="DomainObject.Predmet.StrankaIDrugi_1">BARBARINAC d.o.o. za građenje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BARBARINAC d.o.o. za građenje i usluge, OIB 62525979389, Ivana Rendića 24, 21000 Split</izvorni_sadrzaj>
    <derivirana_varijabla naziv="DomainObject.Predmet.StrankaIDrugiAdressOIB_1">BARBARINAC d.o.o. za građenje i usluge, OIB 62525979389, Ivana Rendića 24,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28. veljače 2017.</izvorni_sadrzaj>
    <derivirana_varijabla naziv="DomainObject.Predmet.OdlukaRjesenje.DatumDonosenjaOdluke_1">28. veljače 2017.</derivirana_varijabla>
  </DomainObject.Predmet.OdlukaRjesenje.DatumDonosenjaOdluke>
  <DomainObject.Predmet.OdlukaRjesenje.DatumPravomocnosti>
    <izvorni_sadrzaj>17. ožujka 2017.</izvorni_sadrzaj>
    <derivirana_varijabla naziv="DomainObject.Predmet.OdlukaRjesenje.DatumPravomocnosti_1">17. ožujka 2017.</derivirana_varijabla>
  </DomainObject.Predmet.OdlukaRjesenje.DatumPravomocnosti>
  <DomainObject.Predmet.OdlukaRjesenje.Oznaka>
    <izvorni_sadrzaj>Stpn-77/2016-12</izvorni_sadrzaj>
    <derivirana_varijabla naziv="DomainObject.Predmet.OdlukaRjesenje.Oznaka_1">Stpn-77/2016-12</derivirana_varijabla>
  </DomainObject.Predmet.OdlukaRjesenje.Oznaka>
  <DomainObject.Predmet.SudioniciListNaziv>
    <izvorni_sadrzaj>
      <item>BARBARINAC d.o.o. za građenje i usluge</item>
    </izvorni_sadrzaj>
    <derivirana_varijabla naziv="DomainObject.Predmet.SudioniciListNaziv_1">
      <item>BARBARINAC d.o.o. za građenje i usluge</item>
    </derivirana_varijabla>
  </DomainObject.Predmet.SudioniciListNaziv>
  <DomainObject.Predmet.SudioniciListAdressOIB>
    <izvorni_sadrzaj>
      <item>BARBARINAC d.o.o. za građenje i usluge, OIB 62525979389, Ivana Rendića 24,21000 Split</item>
    </izvorni_sadrzaj>
    <derivirana_varijabla naziv="DomainObject.Predmet.SudioniciListAdressOIB_1">
      <item>BARBARINAC d.o.o. za građenje i usluge, OIB 62525979389, Ivana Rendića 24,21000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0BB417F-3E73-4D24-8E0A-7F2107565E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642</properties:Words>
  <properties:Characters>3511</properties:Characters>
  <properties:Lines>96</properties:Lines>
  <properties:Paragraphs>30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4673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2017-05-09T06:05:00Z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Stpn-77/2016-22 / Odluka - Rješenje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