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9379ce" w14:paraId="99379ce" w:rsidRDefault="001464BC" w:rsidP="001464BC" w:rsidR="001464BC" w:rsidRPr="001464BC">
      <w:pPr>
        <w15:collapsed w:val="false"/>
        <w:rPr>
          <w:rFonts w:cs="Times New Roman" w:eastAsia="Times New Roman"/>
          <w:noProof/>
          <w:szCs w:val="24"/>
          <w:lang w:eastAsia="hr-HR"/>
        </w:rPr>
      </w:pPr>
      <w:r w:rsidRPr="001464BC">
        <w:rPr>
          <w:rFonts w:cs="Times New Roman" w:eastAsia="Times New Roman"/>
          <w:noProof/>
          <w:szCs w:val="24"/>
          <w:lang w:eastAsia="hr-HR"/>
        </w:rPr>
        <w:t xml:space="preserve"> </w:t>
      </w:r>
      <w:r w:rsidR="009A34F7">
        <w:rPr>
          <w:rFonts w:cs="Times New Roman" w:eastAsia="Times New Roman"/>
          <w:noProof/>
          <w:szCs w:val="24"/>
          <w:lang w:eastAsia="hr-HR"/>
        </w:rPr>
        <w:t xml:space="preserve">          </w:t>
      </w:r>
      <w:r w:rsidRPr="001464BC">
        <w:rPr>
          <w:rFonts w:cs="Times New Roman" w:eastAsia="Times New Roman"/>
          <w:noProof/>
          <w:szCs w:val="24"/>
          <w:lang w:eastAsia="hr-HR"/>
        </w:rPr>
        <w:t xml:space="preserve">   </w:t>
      </w:r>
      <w:r w:rsidR="00FB4697">
        <w:rPr>
          <w:rFonts w:cs="Times New Roman" w:eastAsia="Times New Roman"/>
          <w:noProof/>
          <w:szCs w:val="24"/>
          <w:lang w:eastAsia="hr-HR"/>
        </w:rPr>
        <w:t xml:space="preserve"> </w:t>
      </w:r>
      <w:r w:rsidRPr="001464BC">
        <w:rPr>
          <w:rFonts w:cs="Times New Roman" w:eastAsia="Times New Roman"/>
          <w:noProof/>
          <w:szCs w:val="24"/>
          <w:lang w:eastAsia="hr-HR"/>
        </w:rPr>
        <w:drawing>
          <wp:inline distR="0" distL="0" distB="0" distT="0">
            <wp:extent cy="807812" cx="607325"/>
            <wp:effectExtent b="0" r="254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7738" cx="60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-176"/>
        <w:tblLook w:val="01E0" w:noVBand="0" w:noHBand="0" w:lastColumn="1" w:firstColumn="1" w:lastRow="1" w:firstRow="1"/>
      </w:tblPr>
      <w:tblGrid>
        <w:gridCol w:w="8892"/>
      </w:tblGrid>
      <w:tr w:rsidTr="009A34F7" w:rsidR="001464BC" w:rsidRPr="001464BC">
        <w:tc>
          <w:tcPr>
            <w:tcW w:type="dxa" w:w="8892"/>
          </w:tcPr>
          <w:p w:rsidRDefault="009A34F7" w:rsidP="001E1B70" w:rsidR="009A34F7" w:rsidRPr="00B942EC">
            <w:pPr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B942EC">
              <w:rPr>
                <w:szCs w:val="24"/>
              </w:rPr>
              <w:t>REPUBLIKA HRVATSKA</w:t>
            </w:r>
          </w:p>
          <w:p w:rsidRDefault="009A34F7" w:rsidP="001E1B70" w:rsidR="009A34F7" w:rsidRPr="00B942EC">
            <w:pPr>
              <w:rPr>
                <w:szCs w:val="24"/>
              </w:rPr>
            </w:pPr>
            <w:r w:rsidRPr="00B942EC">
              <w:rPr>
                <w:szCs w:val="24"/>
              </w:rPr>
              <w:t>TRGOVAČKI SUD U ZAGREBU</w:t>
            </w:r>
          </w:p>
          <w:p w:rsidRDefault="009A34F7" w:rsidP="001464BC" w:rsidR="001464BC" w:rsidRPr="001464BC">
            <w:pPr>
              <w:keepNext/>
              <w:tabs>
                <w:tab w:pos="2520" w:val="center"/>
                <w:tab w:pos="6840" w:val="left"/>
              </w:tabs>
              <w:ind w:right="-5940" w:left="176"/>
              <w:outlineLvl w:val="1"/>
              <w:rPr>
                <w:rFonts w:cs="Times New Roman" w:eastAsia="Times New Roman"/>
                <w:szCs w:val="24"/>
                <w:lang w:eastAsia="hr-HR"/>
              </w:rPr>
            </w:pPr>
            <w:r>
              <w:rPr>
                <w:rFonts w:cs="Times New Roman"/>
                <w:szCs w:val="24"/>
              </w:rPr>
              <w:t xml:space="preserve">       </w:t>
            </w:r>
            <w:r w:rsidRPr="00B942EC">
              <w:rPr>
                <w:rFonts w:cs="Times New Roman"/>
                <w:szCs w:val="24"/>
              </w:rPr>
              <w:t xml:space="preserve">Zagreb, </w:t>
            </w:r>
            <w:proofErr w:type="spellStart"/>
            <w:r w:rsidRPr="00B942EC">
              <w:rPr>
                <w:rFonts w:cs="Times New Roman"/>
                <w:szCs w:val="24"/>
              </w:rPr>
              <w:t>Amruševa</w:t>
            </w:r>
            <w:proofErr w:type="spellEnd"/>
            <w:r w:rsidRPr="00B942EC">
              <w:rPr>
                <w:rFonts w:cs="Times New Roman"/>
                <w:szCs w:val="24"/>
              </w:rPr>
              <w:t xml:space="preserve"> 2/II.</w:t>
            </w:r>
          </w:p>
        </w:tc>
      </w:tr>
    </w:tbl>
    <w:p w:rsidRDefault="009A34F7" w:rsidP="009A34F7" w:rsidR="001464BC">
      <w:pPr>
        <w:jc w:val="right"/>
        <w:rPr>
          <w:rFonts w:cs="Times New Roman" w:eastAsia="Times New Roman"/>
          <w:szCs w:val="24"/>
        </w:rPr>
      </w:pPr>
      <w:r>
        <w:rPr>
          <w:rFonts w:cs="Times New Roman" w:eastAsia="Times New Roman"/>
          <w:b/>
          <w:szCs w:val="24"/>
        </w:rPr>
        <w:tab/>
      </w:r>
      <w:r>
        <w:rPr>
          <w:rFonts w:cs="Times New Roman" w:eastAsia="Times New Roman"/>
          <w:b/>
          <w:szCs w:val="24"/>
        </w:rPr>
        <w:tab/>
      </w:r>
      <w:r>
        <w:rPr>
          <w:rFonts w:cs="Times New Roman" w:eastAsia="Times New Roman"/>
          <w:b/>
          <w:szCs w:val="24"/>
        </w:rPr>
        <w:tab/>
      </w:r>
      <w:r>
        <w:rPr>
          <w:rFonts w:cs="Times New Roman" w:eastAsia="Times New Roman"/>
          <w:b/>
          <w:szCs w:val="24"/>
        </w:rPr>
        <w:tab/>
      </w:r>
      <w:r>
        <w:rPr>
          <w:rFonts w:cs="Times New Roman" w:eastAsia="Times New Roman"/>
          <w:b/>
          <w:szCs w:val="24"/>
        </w:rPr>
        <w:tab/>
      </w:r>
      <w:r>
        <w:rPr>
          <w:rFonts w:cs="Times New Roman" w:eastAsia="Times New Roman"/>
          <w:b/>
          <w:szCs w:val="24"/>
        </w:rPr>
        <w:tab/>
      </w:r>
      <w:r>
        <w:rPr>
          <w:rFonts w:cs="Times New Roman" w:eastAsia="Times New Roman"/>
          <w:b/>
          <w:szCs w:val="24"/>
        </w:rPr>
        <w:tab/>
      </w:r>
      <w:r>
        <w:rPr>
          <w:rFonts w:cs="Times New Roman" w:eastAsia="Times New Roman"/>
          <w:b/>
          <w:szCs w:val="24"/>
        </w:rPr>
        <w:tab/>
      </w:r>
      <w:r w:rsidR="00752686">
        <w:rPr>
          <w:rFonts w:cs="Times New Roman" w:eastAsia="Times New Roman"/>
          <w:szCs w:val="24"/>
        </w:rPr>
        <w:t>Poslovni broj: 21. St-4056/15-9</w:t>
      </w:r>
      <w:bookmarkStart w:name="_GoBack" w:id="0"/>
      <w:bookmarkEnd w:id="0"/>
    </w:p>
    <w:p w:rsidRDefault="009A34F7" w:rsidP="009A34F7" w:rsidR="009A34F7">
      <w:pPr>
        <w:jc w:val="right"/>
        <w:rPr>
          <w:rFonts w:cs="Times New Roman" w:eastAsia="Times New Roman"/>
          <w:szCs w:val="24"/>
        </w:rPr>
      </w:pPr>
    </w:p>
    <w:p w:rsidRDefault="009A34F7" w:rsidP="009A34F7" w:rsidR="009A34F7" w:rsidRPr="001464BC">
      <w:pPr>
        <w:jc w:val="right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>R E P U B L I K A    H R V A T S K A</w:t>
      </w: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>Z A K LJ U Č A K</w:t>
      </w: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both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ab/>
        <w:t xml:space="preserve"> Trgovački sud u Zagrebu, po </w:t>
      </w:r>
      <w:r w:rsidR="009A34F7">
        <w:rPr>
          <w:rFonts w:cs="Times New Roman" w:eastAsia="Times New Roman"/>
          <w:szCs w:val="24"/>
        </w:rPr>
        <w:t>sutkinji Ivani Manestar</w:t>
      </w:r>
      <w:r w:rsidRPr="001464BC">
        <w:rPr>
          <w:rFonts w:cs="Times New Roman" w:eastAsia="Times New Roman"/>
          <w:szCs w:val="24"/>
        </w:rPr>
        <w:t xml:space="preserve">, u </w:t>
      </w:r>
      <w:r w:rsidR="009A34F7">
        <w:rPr>
          <w:rFonts w:cs="Times New Roman" w:eastAsia="Times New Roman"/>
          <w:szCs w:val="24"/>
        </w:rPr>
        <w:t xml:space="preserve">skraćenom stečajnom postupku pokrenutom nad dužnikom EXPANDENS d.o.o., Zagreb, </w:t>
      </w:r>
      <w:proofErr w:type="spellStart"/>
      <w:r w:rsidR="009A34F7">
        <w:rPr>
          <w:rFonts w:cs="Times New Roman" w:eastAsia="Times New Roman"/>
          <w:szCs w:val="24"/>
        </w:rPr>
        <w:t>Svibovac</w:t>
      </w:r>
      <w:proofErr w:type="spellEnd"/>
      <w:r w:rsidR="009A34F7">
        <w:rPr>
          <w:rFonts w:cs="Times New Roman" w:eastAsia="Times New Roman"/>
          <w:szCs w:val="24"/>
        </w:rPr>
        <w:t xml:space="preserve"> 6, OIB: 70574002619</w:t>
      </w:r>
      <w:r w:rsidRPr="001464BC">
        <w:rPr>
          <w:rFonts w:cs="Times New Roman" w:eastAsia="Times New Roman"/>
          <w:szCs w:val="24"/>
        </w:rPr>
        <w:t xml:space="preserve">, dana </w:t>
      </w:r>
      <w:r w:rsidR="001B55A3">
        <w:rPr>
          <w:rFonts w:cs="Times New Roman" w:eastAsia="Times New Roman"/>
          <w:szCs w:val="24"/>
        </w:rPr>
        <w:t>9</w:t>
      </w:r>
      <w:r w:rsidR="009A34F7">
        <w:rPr>
          <w:rFonts w:cs="Times New Roman" w:eastAsia="Times New Roman"/>
          <w:szCs w:val="24"/>
        </w:rPr>
        <w:t>. rujna</w:t>
      </w:r>
      <w:r w:rsidRPr="001464BC">
        <w:rPr>
          <w:rFonts w:cs="Times New Roman" w:eastAsia="Times New Roman"/>
          <w:szCs w:val="24"/>
        </w:rPr>
        <w:t xml:space="preserve"> 2016. </w:t>
      </w:r>
    </w:p>
    <w:p w:rsidRDefault="001464BC" w:rsidP="001464BC" w:rsidR="001464BC" w:rsidRPr="001464BC">
      <w:pPr>
        <w:jc w:val="both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>z a k l j u č i o   j e</w:t>
      </w:r>
    </w:p>
    <w:p w:rsidRDefault="001464BC" w:rsidP="001464BC" w:rsidR="001464BC" w:rsidRPr="001464BC">
      <w:pPr>
        <w:jc w:val="center"/>
        <w:rPr>
          <w:rFonts w:cs="Times New Roman" w:eastAsia="Times New Roman"/>
          <w:b/>
          <w:szCs w:val="24"/>
        </w:rPr>
      </w:pPr>
    </w:p>
    <w:p w:rsidRDefault="009A34F7" w:rsidP="001464BC" w:rsidR="001464BC" w:rsidRPr="001464BC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ab/>
        <w:t xml:space="preserve">I. </w:t>
      </w:r>
      <w:r w:rsidR="001464BC" w:rsidRPr="001464BC">
        <w:rPr>
          <w:rFonts w:cs="Times New Roman" w:eastAsia="Times New Roman"/>
          <w:szCs w:val="24"/>
        </w:rPr>
        <w:t xml:space="preserve">Poziva se vjerovnik HETA ASSET RESOLUTION AG, </w:t>
      </w:r>
      <w:proofErr w:type="spellStart"/>
      <w:r w:rsidR="001464BC" w:rsidRPr="001464BC">
        <w:rPr>
          <w:rFonts w:cs="Times New Roman" w:eastAsia="Times New Roman"/>
          <w:szCs w:val="24"/>
        </w:rPr>
        <w:t>Klagenfurt</w:t>
      </w:r>
      <w:proofErr w:type="spellEnd"/>
      <w:r w:rsidR="001464BC" w:rsidRPr="001464BC">
        <w:rPr>
          <w:rFonts w:cs="Times New Roman" w:eastAsia="Times New Roman"/>
          <w:szCs w:val="24"/>
        </w:rPr>
        <w:t xml:space="preserve">, </w:t>
      </w:r>
      <w:proofErr w:type="spellStart"/>
      <w:r w:rsidR="001464BC" w:rsidRPr="001464BC">
        <w:rPr>
          <w:rFonts w:cs="Times New Roman" w:eastAsia="Times New Roman"/>
          <w:szCs w:val="24"/>
        </w:rPr>
        <w:t>Alpen</w:t>
      </w:r>
      <w:proofErr w:type="spellEnd"/>
      <w:r w:rsidR="001464BC" w:rsidRPr="001464BC">
        <w:rPr>
          <w:rFonts w:cs="Times New Roman" w:eastAsia="Times New Roman"/>
          <w:szCs w:val="24"/>
        </w:rPr>
        <w:t>-</w:t>
      </w:r>
      <w:proofErr w:type="spellStart"/>
      <w:r w:rsidR="001464BC" w:rsidRPr="001464BC">
        <w:rPr>
          <w:rFonts w:cs="Times New Roman" w:eastAsia="Times New Roman"/>
          <w:szCs w:val="24"/>
        </w:rPr>
        <w:t>Adria</w:t>
      </w:r>
      <w:proofErr w:type="spellEnd"/>
      <w:r w:rsidR="001464BC" w:rsidRPr="001464BC">
        <w:rPr>
          <w:rFonts w:cs="Times New Roman" w:eastAsia="Times New Roman"/>
          <w:szCs w:val="24"/>
        </w:rPr>
        <w:t>-</w:t>
      </w:r>
      <w:proofErr w:type="spellStart"/>
      <w:r w:rsidR="001464BC" w:rsidRPr="001464BC">
        <w:rPr>
          <w:rFonts w:cs="Times New Roman" w:eastAsia="Times New Roman"/>
          <w:szCs w:val="24"/>
        </w:rPr>
        <w:t>Platz</w:t>
      </w:r>
      <w:proofErr w:type="spellEnd"/>
      <w:r w:rsidR="001464BC" w:rsidRPr="001464BC">
        <w:rPr>
          <w:rFonts w:cs="Times New Roman" w:eastAsia="Times New Roman"/>
          <w:szCs w:val="24"/>
        </w:rPr>
        <w:t xml:space="preserve"> 1, A-9020 </w:t>
      </w:r>
      <w:proofErr w:type="spellStart"/>
      <w:r w:rsidR="001464BC" w:rsidRPr="001464BC">
        <w:rPr>
          <w:rFonts w:cs="Times New Roman" w:eastAsia="Times New Roman"/>
          <w:szCs w:val="24"/>
        </w:rPr>
        <w:t>Klagenfurt</w:t>
      </w:r>
      <w:proofErr w:type="spellEnd"/>
      <w:r w:rsidR="001464BC" w:rsidRPr="001464BC">
        <w:rPr>
          <w:rFonts w:cs="Times New Roman" w:eastAsia="Times New Roman"/>
          <w:szCs w:val="24"/>
        </w:rPr>
        <w:t xml:space="preserve"> am </w:t>
      </w:r>
      <w:proofErr w:type="spellStart"/>
      <w:r w:rsidR="001464BC" w:rsidRPr="001464BC">
        <w:rPr>
          <w:rFonts w:cs="Times New Roman" w:eastAsia="Times New Roman"/>
          <w:szCs w:val="24"/>
        </w:rPr>
        <w:t>W</w:t>
      </w:r>
      <w:r>
        <w:rPr>
          <w:rFonts w:cs="Times New Roman" w:eastAsia="Times New Roman"/>
          <w:szCs w:val="24"/>
        </w:rPr>
        <w:t>ӧ</w:t>
      </w:r>
      <w:r w:rsidR="001464BC" w:rsidRPr="001464BC">
        <w:rPr>
          <w:rFonts w:cs="Times New Roman" w:eastAsia="Times New Roman"/>
          <w:szCs w:val="24"/>
        </w:rPr>
        <w:t>rthersee</w:t>
      </w:r>
      <w:proofErr w:type="spellEnd"/>
      <w:r w:rsidR="001464BC" w:rsidRPr="001464BC">
        <w:rPr>
          <w:rFonts w:cs="Times New Roman" w:eastAsia="Times New Roman"/>
          <w:szCs w:val="24"/>
        </w:rPr>
        <w:t xml:space="preserve">, </w:t>
      </w:r>
      <w:r>
        <w:rPr>
          <w:rFonts w:cs="Times New Roman" w:eastAsia="Times New Roman"/>
          <w:szCs w:val="24"/>
        </w:rPr>
        <w:t xml:space="preserve">Republika </w:t>
      </w:r>
      <w:r w:rsidR="001464BC" w:rsidRPr="001464BC">
        <w:rPr>
          <w:rFonts w:cs="Times New Roman" w:eastAsia="Times New Roman"/>
          <w:szCs w:val="24"/>
        </w:rPr>
        <w:t xml:space="preserve">Austrija,  OIB: 90730821413, u roku </w:t>
      </w:r>
      <w:r>
        <w:rPr>
          <w:rFonts w:cs="Times New Roman" w:eastAsia="Times New Roman"/>
          <w:szCs w:val="24"/>
        </w:rPr>
        <w:t>8</w:t>
      </w:r>
      <w:r w:rsidR="001464BC" w:rsidRPr="001464BC">
        <w:rPr>
          <w:rFonts w:cs="Times New Roman" w:eastAsia="Times New Roman"/>
          <w:szCs w:val="24"/>
        </w:rPr>
        <w:t xml:space="preserve"> dana od </w:t>
      </w:r>
      <w:r>
        <w:rPr>
          <w:rFonts w:cs="Times New Roman" w:eastAsia="Times New Roman"/>
          <w:szCs w:val="24"/>
        </w:rPr>
        <w:t xml:space="preserve">primitka ovog zaključka, </w:t>
      </w:r>
      <w:r w:rsidR="001464BC" w:rsidRPr="001464BC">
        <w:rPr>
          <w:rFonts w:cs="Times New Roman" w:eastAsia="Times New Roman"/>
          <w:szCs w:val="24"/>
        </w:rPr>
        <w:t xml:space="preserve">uplatiti </w:t>
      </w:r>
      <w:r>
        <w:rPr>
          <w:rFonts w:cs="Times New Roman" w:eastAsia="Times New Roman"/>
          <w:szCs w:val="24"/>
        </w:rPr>
        <w:t>predujam u iznosu</w:t>
      </w:r>
      <w:r w:rsidR="001464BC" w:rsidRPr="001464BC">
        <w:rPr>
          <w:rFonts w:cs="Times New Roman" w:eastAsia="Times New Roman"/>
          <w:szCs w:val="24"/>
        </w:rPr>
        <w:t xml:space="preserve"> od 1.000,00 kuna u Fond za namirenje troškova stečajnog postupka na račun HR9223900011300000460, pozivom na broj 05-</w:t>
      </w:r>
      <w:r>
        <w:rPr>
          <w:rFonts w:cs="Times New Roman" w:eastAsia="Times New Roman"/>
          <w:szCs w:val="24"/>
        </w:rPr>
        <w:t>4056</w:t>
      </w:r>
      <w:r w:rsidR="001464BC" w:rsidRPr="001464BC">
        <w:rPr>
          <w:rFonts w:cs="Times New Roman" w:eastAsia="Times New Roman"/>
          <w:szCs w:val="24"/>
        </w:rPr>
        <w:t>-2015</w:t>
      </w:r>
    </w:p>
    <w:p w:rsidRDefault="001464BC" w:rsidP="001464BC" w:rsidR="001464BC" w:rsidRPr="001464BC">
      <w:pPr>
        <w:rPr>
          <w:rFonts w:cs="Times New Roman" w:eastAsia="Times New Roman"/>
          <w:szCs w:val="24"/>
        </w:rPr>
      </w:pPr>
    </w:p>
    <w:p w:rsidRDefault="009A34F7" w:rsidP="001464BC" w:rsidR="001464BC" w:rsidRPr="001464BC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ab/>
        <w:t>II.</w:t>
      </w:r>
      <w:r w:rsidR="001464BC" w:rsidRPr="001464BC">
        <w:rPr>
          <w:rFonts w:cs="Times New Roman" w:eastAsia="Times New Roman"/>
          <w:szCs w:val="24"/>
        </w:rPr>
        <w:t xml:space="preserve"> Ukoliko </w:t>
      </w:r>
      <w:r>
        <w:rPr>
          <w:rFonts w:cs="Times New Roman" w:eastAsia="Times New Roman"/>
          <w:szCs w:val="24"/>
        </w:rPr>
        <w:t>vjerovnik ne uplati predujam navedenog iznosa u navedenom roku</w:t>
      </w:r>
      <w:r w:rsidR="001464BC" w:rsidRPr="001464BC">
        <w:rPr>
          <w:rFonts w:cs="Times New Roman" w:eastAsia="Times New Roman"/>
          <w:szCs w:val="24"/>
        </w:rPr>
        <w:t>, sud će donijeti rješenje o otvaranju i zaključenju skraćenog stečajnog postupka.</w:t>
      </w:r>
    </w:p>
    <w:p w:rsidRDefault="001464BC" w:rsidP="001464BC" w:rsidR="001464BC" w:rsidRPr="001464BC">
      <w:pPr>
        <w:jc w:val="both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both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>Obrazloženje</w:t>
      </w: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  <w:lang w:eastAsia="hr-HR"/>
        </w:rPr>
      </w:pPr>
    </w:p>
    <w:p w:rsidRDefault="00C26A97" w:rsidP="00C26A97" w:rsidR="00C26A97" w:rsidRPr="00EC7538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 w:rsidRPr="00EC7538">
        <w:rPr>
          <w:rFonts w:cs="Times New Roman" w:eastAsia="Times New Roman"/>
          <w:szCs w:val="24"/>
          <w:lang w:eastAsia="hr-HR"/>
        </w:rPr>
        <w:t xml:space="preserve">Financijska agencija, RC Zagreb, Podružnica Zagreb, Trg svibanjskih žrtava 1995. 1, podnijela je ovom sudu zahtjev za provedbu skraćenog stečajnog postupka nad dužnikom  </w:t>
      </w:r>
      <w:r w:rsidR="0065408F" w:rsidRPr="0065408F">
        <w:rPr>
          <w:rFonts w:cs="Times New Roman" w:eastAsia="Times New Roman"/>
          <w:szCs w:val="24"/>
          <w:lang w:eastAsia="hr-HR"/>
        </w:rPr>
        <w:t xml:space="preserve">EXPANDENS d.o.o., Zagreb, </w:t>
      </w:r>
      <w:proofErr w:type="spellStart"/>
      <w:r w:rsidR="0065408F" w:rsidRPr="0065408F">
        <w:rPr>
          <w:rFonts w:cs="Times New Roman" w:eastAsia="Times New Roman"/>
          <w:szCs w:val="24"/>
          <w:lang w:eastAsia="hr-HR"/>
        </w:rPr>
        <w:t>Svibovac</w:t>
      </w:r>
      <w:proofErr w:type="spellEnd"/>
      <w:r w:rsidR="0065408F" w:rsidRPr="0065408F">
        <w:rPr>
          <w:rFonts w:cs="Times New Roman" w:eastAsia="Times New Roman"/>
          <w:szCs w:val="24"/>
          <w:lang w:eastAsia="hr-HR"/>
        </w:rPr>
        <w:t xml:space="preserve"> 6, OIB: 70574002619</w:t>
      </w:r>
      <w:r w:rsidRPr="00EC7538">
        <w:rPr>
          <w:rFonts w:cs="Times New Roman" w:eastAsia="Times New Roman"/>
          <w:szCs w:val="24"/>
          <w:lang w:eastAsia="hr-HR"/>
        </w:rPr>
        <w:t>, temeljem odredbe čl. 444. st. 1. Stečajnog zakona (Narodne novine, broj: 71/2015., dalje u tekstu: SZ), u vezi čl. 428. SZ-a.</w:t>
      </w:r>
    </w:p>
    <w:p w:rsidRDefault="00C26A97" w:rsidP="00C26A97" w:rsidR="00C26A97" w:rsidRPr="00EC7538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</w:p>
    <w:p w:rsidRDefault="00C26A97" w:rsidP="00C26A97" w:rsidR="00C26A97" w:rsidRPr="00EC7538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 w:rsidRPr="00EC7538">
        <w:rPr>
          <w:rFonts w:cs="Times New Roman" w:eastAsia="Times New Roman"/>
          <w:szCs w:val="24"/>
          <w:lang w:eastAsia="hr-HR"/>
        </w:rPr>
        <w:t xml:space="preserve">Prema odredbi čl. 428 st. 1. SZ-a  sud će provesti skraćeni stečajni postupak nad pravnom osobom ako su ispunjene sljedeće pretpostavke: </w:t>
      </w:r>
    </w:p>
    <w:p w:rsidRDefault="00C26A97" w:rsidP="00C26A97" w:rsidR="00C26A97" w:rsidRPr="00EC7538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EC7538">
        <w:rPr>
          <w:rFonts w:cs="Times New Roman" w:eastAsia="Times New Roman"/>
          <w:szCs w:val="24"/>
          <w:lang w:eastAsia="hr-HR"/>
        </w:rPr>
        <w:t xml:space="preserve">ako nema zaposlenih, </w:t>
      </w:r>
    </w:p>
    <w:p w:rsidRDefault="00C26A97" w:rsidP="00C26A97" w:rsidR="00C26A97" w:rsidRPr="00EC7538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EC7538">
        <w:rPr>
          <w:rFonts w:cs="Times New Roman" w:eastAsia="Times New Roman"/>
          <w:szCs w:val="24"/>
          <w:lang w:eastAsia="hr-HR"/>
        </w:rPr>
        <w:t>ako u Očevidniku redoslijeda osnova za plaćanje ima evidentirane neizvršene osnove za plaćanje u neprekinutom razdoblju od 120 dana i</w:t>
      </w:r>
    </w:p>
    <w:p w:rsidRDefault="00C26A97" w:rsidP="00795475" w:rsidR="001464BC" w:rsidRPr="00795475">
      <w:pPr>
        <w:pStyle w:val="Odlomakpopisa"/>
        <w:numPr>
          <w:ilvl w:val="0"/>
          <w:numId w:val="1"/>
        </w:numPr>
        <w:jc w:val="both"/>
        <w:rPr>
          <w:rFonts w:cs="Times New Roman" w:eastAsia="Times New Roman"/>
          <w:szCs w:val="24"/>
          <w:lang w:eastAsia="hr-HR"/>
        </w:rPr>
      </w:pPr>
      <w:r w:rsidRPr="00795475">
        <w:rPr>
          <w:rFonts w:cs="Times New Roman" w:eastAsia="Times New Roman"/>
          <w:szCs w:val="24"/>
          <w:lang w:eastAsia="hr-HR"/>
        </w:rPr>
        <w:t>ako nisu ispunjene pretpostavke za pokretanje drugog postupka radi brisanja iz sudskoga registra.</w:t>
      </w:r>
    </w:p>
    <w:p w:rsidRDefault="00C26A97" w:rsidP="00C26A97" w:rsidR="00C26A97" w:rsidRPr="001464BC">
      <w:pPr>
        <w:jc w:val="both"/>
        <w:rPr>
          <w:rFonts w:cs="Times New Roman" w:eastAsia="Times New Roman"/>
          <w:szCs w:val="24"/>
        </w:rPr>
      </w:pPr>
    </w:p>
    <w:p w:rsidRDefault="00C26A97" w:rsidP="00C26A97" w:rsidR="00C26A97" w:rsidRPr="00EC7538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 w:rsidRPr="00EC7538">
        <w:rPr>
          <w:rFonts w:cs="Times New Roman" w:eastAsia="Times New Roman"/>
          <w:szCs w:val="24"/>
          <w:lang w:eastAsia="hr-HR"/>
        </w:rPr>
        <w:t xml:space="preserve">Kako su navedene pretpostavke bile ispunjene, sud je, temeljem odredbe čl. 430. SZ-a, na mrežnoj stranici e-Oglasna ploča sudova objavio oglas kojim je pozvao osobe ovlaštene za zastupanje dužnika po zakonu da u roku 15 dana od dana objave oglasa podnesu sudu javnobilježnički ovjerovljen popis imovine i obveza na propisanom obrascu te je pozvao </w:t>
      </w:r>
      <w:r w:rsidRPr="00EC7538">
        <w:rPr>
          <w:rFonts w:cs="Times New Roman" w:eastAsia="Times New Roman"/>
          <w:szCs w:val="24"/>
          <w:lang w:eastAsia="hr-HR"/>
        </w:rPr>
        <w:lastRenderedPageBreak/>
        <w:t>vjerovnike dužnika da najkasnije u roku od 45 dana od dana objave oglasa predlože otvaranje stečajnog postupka i da po pozivu suda predujme sredstva za namirenje troškova postupka, uz upozorenje na pravne posljedice nepodnošenja takvog prijedloga.</w:t>
      </w:r>
    </w:p>
    <w:p w:rsidRDefault="001464BC" w:rsidP="001464BC" w:rsidR="001464BC" w:rsidRPr="001464BC">
      <w:pPr>
        <w:ind w:firstLine="708"/>
        <w:jc w:val="both"/>
        <w:rPr>
          <w:rFonts w:cs="Times New Roman" w:eastAsia="Times New Roman"/>
          <w:szCs w:val="24"/>
        </w:rPr>
      </w:pPr>
    </w:p>
    <w:p w:rsidRDefault="001464BC" w:rsidP="001464BC" w:rsidR="001464BC">
      <w:pPr>
        <w:ind w:firstLine="708"/>
        <w:jc w:val="both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 xml:space="preserve">Vjerovnik HETA ASSET RESOLUTION AG, </w:t>
      </w:r>
      <w:proofErr w:type="spellStart"/>
      <w:r w:rsidRPr="001464BC">
        <w:rPr>
          <w:rFonts w:cs="Times New Roman" w:eastAsia="Times New Roman"/>
          <w:szCs w:val="24"/>
        </w:rPr>
        <w:t>Klagenfurt</w:t>
      </w:r>
      <w:proofErr w:type="spellEnd"/>
      <w:r w:rsidRPr="001464BC">
        <w:rPr>
          <w:rFonts w:cs="Times New Roman" w:eastAsia="Times New Roman"/>
          <w:szCs w:val="24"/>
        </w:rPr>
        <w:t xml:space="preserve">, </w:t>
      </w:r>
      <w:proofErr w:type="spellStart"/>
      <w:r w:rsidRPr="001464BC">
        <w:rPr>
          <w:rFonts w:cs="Times New Roman" w:eastAsia="Times New Roman"/>
          <w:szCs w:val="24"/>
        </w:rPr>
        <w:t>Alpen</w:t>
      </w:r>
      <w:proofErr w:type="spellEnd"/>
      <w:r w:rsidRPr="001464BC">
        <w:rPr>
          <w:rFonts w:cs="Times New Roman" w:eastAsia="Times New Roman"/>
          <w:szCs w:val="24"/>
        </w:rPr>
        <w:t>-</w:t>
      </w:r>
      <w:proofErr w:type="spellStart"/>
      <w:r w:rsidRPr="001464BC">
        <w:rPr>
          <w:rFonts w:cs="Times New Roman" w:eastAsia="Times New Roman"/>
          <w:szCs w:val="24"/>
        </w:rPr>
        <w:t>Adria</w:t>
      </w:r>
      <w:proofErr w:type="spellEnd"/>
      <w:r w:rsidRPr="001464BC">
        <w:rPr>
          <w:rFonts w:cs="Times New Roman" w:eastAsia="Times New Roman"/>
          <w:szCs w:val="24"/>
        </w:rPr>
        <w:t>-</w:t>
      </w:r>
      <w:proofErr w:type="spellStart"/>
      <w:r w:rsidRPr="001464BC">
        <w:rPr>
          <w:rFonts w:cs="Times New Roman" w:eastAsia="Times New Roman"/>
          <w:szCs w:val="24"/>
        </w:rPr>
        <w:t>Platz</w:t>
      </w:r>
      <w:proofErr w:type="spellEnd"/>
      <w:r w:rsidRPr="001464BC">
        <w:rPr>
          <w:rFonts w:cs="Times New Roman" w:eastAsia="Times New Roman"/>
          <w:szCs w:val="24"/>
        </w:rPr>
        <w:t xml:space="preserve"> 1, A-9020 </w:t>
      </w:r>
      <w:proofErr w:type="spellStart"/>
      <w:r w:rsidRPr="001464BC">
        <w:rPr>
          <w:rFonts w:cs="Times New Roman" w:eastAsia="Times New Roman"/>
          <w:szCs w:val="24"/>
        </w:rPr>
        <w:t>Klagenfurt</w:t>
      </w:r>
      <w:proofErr w:type="spellEnd"/>
      <w:r w:rsidRPr="001464BC">
        <w:rPr>
          <w:rFonts w:cs="Times New Roman" w:eastAsia="Times New Roman"/>
          <w:szCs w:val="24"/>
        </w:rPr>
        <w:t xml:space="preserve"> am </w:t>
      </w:r>
      <w:proofErr w:type="spellStart"/>
      <w:r w:rsidRPr="001464BC">
        <w:rPr>
          <w:rFonts w:cs="Times New Roman" w:eastAsia="Times New Roman"/>
          <w:szCs w:val="24"/>
        </w:rPr>
        <w:t>W</w:t>
      </w:r>
      <w:r w:rsidR="00C26A97">
        <w:rPr>
          <w:rFonts w:cs="Times New Roman" w:eastAsia="Times New Roman"/>
          <w:szCs w:val="24"/>
        </w:rPr>
        <w:t>ӧ</w:t>
      </w:r>
      <w:r w:rsidRPr="001464BC">
        <w:rPr>
          <w:rFonts w:cs="Times New Roman" w:eastAsia="Times New Roman"/>
          <w:szCs w:val="24"/>
        </w:rPr>
        <w:t>rthersee</w:t>
      </w:r>
      <w:proofErr w:type="spellEnd"/>
      <w:r w:rsidRPr="001464BC">
        <w:rPr>
          <w:rFonts w:cs="Times New Roman" w:eastAsia="Times New Roman"/>
          <w:szCs w:val="24"/>
        </w:rPr>
        <w:t>, Austrija, OIB: 90730821413</w:t>
      </w:r>
      <w:r w:rsidR="00C26A97">
        <w:rPr>
          <w:rFonts w:cs="Times New Roman" w:eastAsia="Times New Roman"/>
          <w:szCs w:val="24"/>
        </w:rPr>
        <w:t>,</w:t>
      </w:r>
      <w:r w:rsidRPr="001464BC">
        <w:rPr>
          <w:rFonts w:cs="Times New Roman" w:eastAsia="Times New Roman"/>
          <w:szCs w:val="24"/>
        </w:rPr>
        <w:t xml:space="preserve"> je predložio otvaranje s</w:t>
      </w:r>
      <w:r w:rsidR="00C26A97">
        <w:rPr>
          <w:rFonts w:cs="Times New Roman" w:eastAsia="Times New Roman"/>
          <w:szCs w:val="24"/>
        </w:rPr>
        <w:t>tečajnog postupka nad dužnikom, navodeći da prema istom ima tražbinu u iznosu od 11.955.017,61 kn.</w:t>
      </w:r>
    </w:p>
    <w:p w:rsidRDefault="00C26A97" w:rsidP="001464BC" w:rsidR="00C26A97">
      <w:pPr>
        <w:ind w:firstLine="708"/>
        <w:jc w:val="both"/>
        <w:rPr>
          <w:rFonts w:cs="Times New Roman" w:eastAsia="Times New Roman"/>
          <w:szCs w:val="24"/>
        </w:rPr>
      </w:pPr>
    </w:p>
    <w:p w:rsidRDefault="00C26A97" w:rsidP="001464BC" w:rsidR="00C26A97">
      <w:pPr>
        <w:ind w:firstLine="708"/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>Iz podataka koje je sudu dostavila Republika Hrvatska proizlazi da je dužnik vlasnik brojnih nekretnina.</w:t>
      </w:r>
    </w:p>
    <w:p w:rsidRDefault="00C26A97" w:rsidP="001464BC" w:rsidR="00C26A97" w:rsidRPr="001464BC">
      <w:pPr>
        <w:ind w:firstLine="708"/>
        <w:jc w:val="both"/>
        <w:rPr>
          <w:rFonts w:cs="Times New Roman" w:eastAsia="Times New Roman"/>
          <w:szCs w:val="24"/>
        </w:rPr>
      </w:pPr>
    </w:p>
    <w:p w:rsidRDefault="001464BC" w:rsidP="001464BC" w:rsidR="00C26A97">
      <w:pPr>
        <w:tabs>
          <w:tab w:pos="1800" w:val="num"/>
        </w:tabs>
        <w:ind w:firstLine="708"/>
        <w:jc w:val="both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 xml:space="preserve">Odredbom </w:t>
      </w:r>
      <w:r w:rsidR="00C26A97">
        <w:rPr>
          <w:rFonts w:cs="Times New Roman" w:eastAsia="Times New Roman"/>
          <w:szCs w:val="24"/>
        </w:rPr>
        <w:t>čl. 434. SZ-a određeno je da će v</w:t>
      </w:r>
      <w:r w:rsidR="00C26A97">
        <w:t xml:space="preserve">jerovnike koji predlože otvaranje stečajnoga postupka sud pozvati na solidarno plaćanje predujma za namirenje troškova stečajnoga postupka, dok je odredbom </w:t>
      </w:r>
      <w:r w:rsidR="00C26A97">
        <w:rPr>
          <w:rFonts w:cs="Times New Roman" w:eastAsia="Times New Roman"/>
          <w:szCs w:val="24"/>
        </w:rPr>
        <w:t>čl.</w:t>
      </w:r>
      <w:r w:rsidRPr="001464BC">
        <w:rPr>
          <w:rFonts w:cs="Times New Roman" w:eastAsia="Times New Roman"/>
          <w:szCs w:val="24"/>
        </w:rPr>
        <w:t xml:space="preserve"> 114. </w:t>
      </w:r>
      <w:r w:rsidR="00C26A97">
        <w:rPr>
          <w:rFonts w:cs="Times New Roman" w:eastAsia="Times New Roman"/>
          <w:szCs w:val="24"/>
        </w:rPr>
        <w:t xml:space="preserve">st. 1. </w:t>
      </w:r>
      <w:r w:rsidRPr="001464BC">
        <w:rPr>
          <w:rFonts w:cs="Times New Roman" w:eastAsia="Times New Roman"/>
          <w:szCs w:val="24"/>
        </w:rPr>
        <w:t xml:space="preserve">SZ-a određeno je </w:t>
      </w:r>
      <w:r w:rsidR="00C26A97">
        <w:rPr>
          <w:rFonts w:cs="Times New Roman" w:eastAsia="Times New Roman"/>
          <w:szCs w:val="24"/>
        </w:rPr>
        <w:t>da</w:t>
      </w:r>
      <w:r w:rsidRPr="001464BC">
        <w:rPr>
          <w:rFonts w:cs="Times New Roman" w:eastAsia="Times New Roman"/>
          <w:szCs w:val="24"/>
        </w:rPr>
        <w:t xml:space="preserve"> je podn</w:t>
      </w:r>
      <w:r w:rsidR="00C26A97">
        <w:rPr>
          <w:rFonts w:cs="Times New Roman" w:eastAsia="Times New Roman"/>
          <w:szCs w:val="24"/>
        </w:rPr>
        <w:t>ositelj prijedloga za otvaranje</w:t>
      </w:r>
      <w:r w:rsidRPr="001464BC">
        <w:rPr>
          <w:rFonts w:cs="Times New Roman" w:eastAsia="Times New Roman"/>
          <w:szCs w:val="24"/>
        </w:rPr>
        <w:t xml:space="preserve"> stečajnog postupka dužan uplatiti predujam u iznosu od 1.000,00 kuna u Fond za namirenje troškova stečajnog postupka. </w:t>
      </w:r>
    </w:p>
    <w:p w:rsidRDefault="00C26A97" w:rsidP="001464BC" w:rsidR="00C26A97">
      <w:pPr>
        <w:tabs>
          <w:tab w:pos="1800" w:val="num"/>
        </w:tabs>
        <w:ind w:firstLine="708"/>
        <w:jc w:val="both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tabs>
          <w:tab w:pos="1800" w:val="num"/>
        </w:tabs>
        <w:ind w:firstLine="708"/>
        <w:jc w:val="both"/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 xml:space="preserve">Stoga je sud pozvao </w:t>
      </w:r>
      <w:r w:rsidR="00C26A97">
        <w:rPr>
          <w:rFonts w:cs="Times New Roman" w:eastAsia="Times New Roman"/>
          <w:szCs w:val="24"/>
        </w:rPr>
        <w:t>navedenog</w:t>
      </w:r>
      <w:r w:rsidRPr="001464BC">
        <w:rPr>
          <w:rFonts w:cs="Times New Roman" w:eastAsia="Times New Roman"/>
          <w:szCs w:val="24"/>
        </w:rPr>
        <w:t xml:space="preserve"> vjerovnika, na uplatu </w:t>
      </w:r>
      <w:r w:rsidR="00C26A97">
        <w:rPr>
          <w:rFonts w:cs="Times New Roman" w:eastAsia="Times New Roman"/>
          <w:szCs w:val="24"/>
        </w:rPr>
        <w:t>predujma u iznosu</w:t>
      </w:r>
      <w:r w:rsidRPr="001464BC">
        <w:rPr>
          <w:rFonts w:cs="Times New Roman" w:eastAsia="Times New Roman"/>
          <w:szCs w:val="24"/>
        </w:rPr>
        <w:t xml:space="preserve"> od 1.000,00 kuna u Fond za namire</w:t>
      </w:r>
      <w:r w:rsidR="002D3025">
        <w:rPr>
          <w:rFonts w:cs="Times New Roman" w:eastAsia="Times New Roman"/>
          <w:szCs w:val="24"/>
        </w:rPr>
        <w:t>nje troškova stečajnog postupka, uz upozorenje na posljedice iz odredbe čl. 431. SZ-a.</w:t>
      </w:r>
    </w:p>
    <w:p w:rsidRDefault="001464BC" w:rsidP="001464BC" w:rsidR="001464BC" w:rsidRPr="001464BC">
      <w:pPr>
        <w:tabs>
          <w:tab w:pos="1800" w:val="num"/>
        </w:tabs>
        <w:ind w:firstLine="708"/>
        <w:jc w:val="both"/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jc w:val="center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>U Zagrebu</w:t>
      </w:r>
      <w:r w:rsidRPr="001464BC">
        <w:rPr>
          <w:rFonts w:cs="Times New Roman" w:eastAsia="Times New Roman"/>
          <w:szCs w:val="24"/>
        </w:rPr>
        <w:t xml:space="preserve"> </w:t>
      </w:r>
      <w:r w:rsidR="001B55A3">
        <w:rPr>
          <w:rFonts w:cs="Times New Roman" w:eastAsia="Times New Roman"/>
          <w:szCs w:val="24"/>
        </w:rPr>
        <w:t>9</w:t>
      </w:r>
      <w:r w:rsidRPr="001464BC">
        <w:rPr>
          <w:rFonts w:cs="Times New Roman" w:eastAsia="Times New Roman"/>
          <w:szCs w:val="24"/>
        </w:rPr>
        <w:t xml:space="preserve">. </w:t>
      </w:r>
      <w:r>
        <w:rPr>
          <w:rFonts w:cs="Times New Roman" w:eastAsia="Times New Roman"/>
          <w:szCs w:val="24"/>
        </w:rPr>
        <w:t>rujna</w:t>
      </w:r>
      <w:r w:rsidRPr="001464BC">
        <w:rPr>
          <w:rFonts w:cs="Times New Roman" w:eastAsia="Times New Roman"/>
          <w:szCs w:val="24"/>
        </w:rPr>
        <w:t xml:space="preserve"> 2016. </w:t>
      </w:r>
    </w:p>
    <w:p w:rsidRDefault="001464BC" w:rsidP="001464BC" w:rsidR="001464BC" w:rsidRPr="001464BC">
      <w:pPr>
        <w:ind w:firstLine="708" w:left="4956"/>
        <w:jc w:val="right"/>
        <w:rPr>
          <w:rFonts w:cs="Times New Roman" w:eastAsia="Times New Roman"/>
          <w:szCs w:val="24"/>
          <w:lang w:eastAsia="hr-HR"/>
        </w:rPr>
      </w:pPr>
      <w:r w:rsidRPr="001464BC">
        <w:rPr>
          <w:rFonts w:cs="Times New Roman" w:eastAsia="Times New Roman"/>
          <w:szCs w:val="24"/>
          <w:lang w:eastAsia="hr-HR"/>
        </w:rPr>
        <w:t xml:space="preserve">                        </w:t>
      </w:r>
    </w:p>
    <w:p w:rsidRDefault="001464BC" w:rsidP="006F50F7" w:rsidR="001464BC">
      <w:pPr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  <w:t xml:space="preserve">        Sutkinja:</w:t>
      </w:r>
    </w:p>
    <w:p w:rsidRDefault="001464BC" w:rsidP="006F50F7" w:rsidR="001464BC">
      <w:pPr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>Ivana Manestar</w:t>
      </w:r>
    </w:p>
    <w:p w:rsidRDefault="001464BC" w:rsidP="007B4140" w:rsidR="001464BC" w:rsidRPr="007B4140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Default="001464BC" w:rsidP="001464BC" w:rsidR="001464BC" w:rsidRPr="001464BC">
      <w:pPr>
        <w:ind w:left="4956"/>
        <w:jc w:val="both"/>
        <w:rPr>
          <w:rFonts w:cs="Times New Roman" w:eastAsia="Times New Roman"/>
          <w:szCs w:val="24"/>
          <w:lang w:eastAsia="hr-HR"/>
        </w:rPr>
      </w:pPr>
    </w:p>
    <w:p w:rsidRDefault="001464BC" w:rsidP="001464BC" w:rsidR="001464BC" w:rsidRPr="001464BC">
      <w:pPr>
        <w:jc w:val="right"/>
        <w:rPr>
          <w:rFonts w:cs="Times New Roman" w:eastAsia="Times New Roman"/>
          <w:szCs w:val="24"/>
          <w:lang w:eastAsia="hr-HR"/>
        </w:rPr>
      </w:pPr>
    </w:p>
    <w:p w:rsidRDefault="001464BC" w:rsidP="001464BC" w:rsidR="001464BC" w:rsidRPr="001464BC">
      <w:pPr>
        <w:rPr>
          <w:rFonts w:cs="Times New Roman" w:eastAsia="Times New Roman"/>
          <w:szCs w:val="24"/>
        </w:rPr>
      </w:pPr>
    </w:p>
    <w:p w:rsidRDefault="002D3025" w:rsidP="001464BC" w:rsidR="001464BC" w:rsidRPr="001464BC">
      <w:pPr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UPUTA O </w:t>
      </w:r>
      <w:r w:rsidR="001464BC" w:rsidRPr="001464BC">
        <w:rPr>
          <w:rFonts w:cs="Times New Roman" w:eastAsia="Times New Roman"/>
          <w:szCs w:val="24"/>
        </w:rPr>
        <w:t>PRAVNOM LIJEKU:</w:t>
      </w:r>
    </w:p>
    <w:p w:rsidRDefault="001464BC" w:rsidP="001464BC" w:rsidR="001464BC" w:rsidRPr="001464BC">
      <w:pPr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 xml:space="preserve">Protiv zaključka </w:t>
      </w:r>
      <w:r>
        <w:rPr>
          <w:rFonts w:cs="Times New Roman" w:eastAsia="Times New Roman"/>
          <w:szCs w:val="24"/>
        </w:rPr>
        <w:t xml:space="preserve">žalba </w:t>
      </w:r>
      <w:r w:rsidRPr="001464BC">
        <w:rPr>
          <w:rFonts w:cs="Times New Roman" w:eastAsia="Times New Roman"/>
          <w:szCs w:val="24"/>
        </w:rPr>
        <w:t>nije dopuštena (čl. 19. st.7. SZ</w:t>
      </w:r>
      <w:r>
        <w:rPr>
          <w:rFonts w:cs="Times New Roman" w:eastAsia="Times New Roman"/>
          <w:szCs w:val="24"/>
        </w:rPr>
        <w:t>-a</w:t>
      </w:r>
      <w:r w:rsidRPr="001464BC">
        <w:rPr>
          <w:rFonts w:cs="Times New Roman" w:eastAsia="Times New Roman"/>
          <w:szCs w:val="24"/>
        </w:rPr>
        <w:t>)</w:t>
      </w:r>
      <w:r>
        <w:rPr>
          <w:rFonts w:cs="Times New Roman" w:eastAsia="Times New Roman"/>
          <w:szCs w:val="24"/>
        </w:rPr>
        <w:t>.</w:t>
      </w:r>
      <w:r w:rsidRPr="001464BC">
        <w:rPr>
          <w:rFonts w:cs="Times New Roman" w:eastAsia="Times New Roman"/>
          <w:szCs w:val="24"/>
        </w:rPr>
        <w:tab/>
      </w:r>
      <w:r w:rsidRPr="001464BC">
        <w:rPr>
          <w:rFonts w:cs="Times New Roman" w:eastAsia="Times New Roman"/>
          <w:szCs w:val="24"/>
        </w:rPr>
        <w:tab/>
      </w:r>
    </w:p>
    <w:p w:rsidRDefault="001464BC" w:rsidP="001464BC" w:rsidR="001464BC" w:rsidRPr="001464BC">
      <w:pPr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ab/>
      </w:r>
      <w:r w:rsidRPr="001464BC">
        <w:rPr>
          <w:rFonts w:cs="Times New Roman" w:eastAsia="Times New Roman"/>
          <w:szCs w:val="24"/>
        </w:rPr>
        <w:tab/>
      </w:r>
      <w:r w:rsidRPr="001464BC">
        <w:rPr>
          <w:rFonts w:cs="Times New Roman" w:eastAsia="Times New Roman"/>
          <w:szCs w:val="24"/>
        </w:rPr>
        <w:tab/>
      </w:r>
    </w:p>
    <w:p w:rsidRDefault="001464BC" w:rsidP="001464BC" w:rsidR="001464BC" w:rsidRPr="001464BC">
      <w:pPr>
        <w:rPr>
          <w:rFonts w:cs="Times New Roman" w:eastAsia="Times New Roman"/>
          <w:szCs w:val="24"/>
        </w:rPr>
      </w:pPr>
    </w:p>
    <w:p w:rsidRDefault="001464BC" w:rsidP="001464BC" w:rsidR="001464BC" w:rsidRPr="001464BC">
      <w:pPr>
        <w:rPr>
          <w:rFonts w:cs="Times New Roman" w:eastAsia="Times New Roman"/>
          <w:szCs w:val="24"/>
        </w:rPr>
      </w:pPr>
      <w:r w:rsidRPr="001464BC">
        <w:rPr>
          <w:rFonts w:cs="Times New Roman" w:eastAsia="Times New Roman"/>
          <w:szCs w:val="24"/>
        </w:rPr>
        <w:t>DNA:</w:t>
      </w:r>
    </w:p>
    <w:p w:rsidRDefault="00855975" w:rsidP="001464BC" w:rsidR="001464BC" w:rsidRPr="001464BC">
      <w:pPr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>- e-oglasna ploča sudova</w:t>
      </w:r>
    </w:p>
    <w:p w:rsidRDefault="00855975" w:rsidP="001464BC" w:rsidR="001464BC">
      <w:pPr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- </w:t>
      </w:r>
      <w:r w:rsidR="001464BC" w:rsidRPr="001464BC">
        <w:rPr>
          <w:rFonts w:cs="Times New Roman" w:eastAsia="Times New Roman"/>
          <w:szCs w:val="24"/>
        </w:rPr>
        <w:t xml:space="preserve">vjerovniku HETA ASSET RESOLUTION AG, </w:t>
      </w:r>
      <w:proofErr w:type="spellStart"/>
      <w:r w:rsidR="001464BC" w:rsidRPr="001464BC">
        <w:rPr>
          <w:rFonts w:cs="Times New Roman" w:eastAsia="Times New Roman"/>
          <w:szCs w:val="24"/>
        </w:rPr>
        <w:t>Klagenfurt</w:t>
      </w:r>
      <w:proofErr w:type="spellEnd"/>
      <w:r w:rsidR="001464BC" w:rsidRPr="001464BC">
        <w:rPr>
          <w:rFonts w:cs="Times New Roman" w:eastAsia="Times New Roman"/>
          <w:szCs w:val="24"/>
        </w:rPr>
        <w:t xml:space="preserve">, </w:t>
      </w:r>
      <w:proofErr w:type="spellStart"/>
      <w:r w:rsidR="001464BC" w:rsidRPr="001464BC">
        <w:rPr>
          <w:rFonts w:cs="Times New Roman" w:eastAsia="Times New Roman"/>
          <w:szCs w:val="24"/>
        </w:rPr>
        <w:t>Alpen</w:t>
      </w:r>
      <w:proofErr w:type="spellEnd"/>
      <w:r w:rsidR="001464BC" w:rsidRPr="001464BC">
        <w:rPr>
          <w:rFonts w:cs="Times New Roman" w:eastAsia="Times New Roman"/>
          <w:szCs w:val="24"/>
        </w:rPr>
        <w:t>-</w:t>
      </w:r>
      <w:proofErr w:type="spellStart"/>
      <w:r w:rsidR="001464BC" w:rsidRPr="001464BC">
        <w:rPr>
          <w:rFonts w:cs="Times New Roman" w:eastAsia="Times New Roman"/>
          <w:szCs w:val="24"/>
        </w:rPr>
        <w:t>Adria</w:t>
      </w:r>
      <w:proofErr w:type="spellEnd"/>
      <w:r w:rsidR="001464BC" w:rsidRPr="001464BC">
        <w:rPr>
          <w:rFonts w:cs="Times New Roman" w:eastAsia="Times New Roman"/>
          <w:szCs w:val="24"/>
        </w:rPr>
        <w:t>-</w:t>
      </w:r>
      <w:proofErr w:type="spellStart"/>
      <w:r w:rsidR="001464BC" w:rsidRPr="001464BC">
        <w:rPr>
          <w:rFonts w:cs="Times New Roman" w:eastAsia="Times New Roman"/>
          <w:szCs w:val="24"/>
        </w:rPr>
        <w:t>Platz</w:t>
      </w:r>
      <w:proofErr w:type="spellEnd"/>
      <w:r w:rsidR="001464BC" w:rsidRPr="001464BC">
        <w:rPr>
          <w:rFonts w:cs="Times New Roman" w:eastAsia="Times New Roman"/>
          <w:szCs w:val="24"/>
        </w:rPr>
        <w:t xml:space="preserve"> 1, A-9020 </w:t>
      </w:r>
      <w:proofErr w:type="spellStart"/>
      <w:r w:rsidR="001464BC" w:rsidRPr="001464BC">
        <w:rPr>
          <w:rFonts w:cs="Times New Roman" w:eastAsia="Times New Roman"/>
          <w:szCs w:val="24"/>
        </w:rPr>
        <w:t>Klagenfurt</w:t>
      </w:r>
      <w:proofErr w:type="spellEnd"/>
      <w:r w:rsidR="001464BC" w:rsidRPr="001464BC">
        <w:rPr>
          <w:rFonts w:cs="Times New Roman" w:eastAsia="Times New Roman"/>
          <w:szCs w:val="24"/>
        </w:rPr>
        <w:t xml:space="preserve"> am </w:t>
      </w:r>
      <w:proofErr w:type="spellStart"/>
      <w:r w:rsidR="001464BC" w:rsidRPr="001464BC">
        <w:rPr>
          <w:rFonts w:cs="Times New Roman" w:eastAsia="Times New Roman"/>
          <w:szCs w:val="24"/>
        </w:rPr>
        <w:t>Worthersee</w:t>
      </w:r>
      <w:proofErr w:type="spellEnd"/>
      <w:r w:rsidR="001464BC" w:rsidRPr="001464BC">
        <w:rPr>
          <w:rFonts w:cs="Times New Roman" w:eastAsia="Times New Roman"/>
          <w:szCs w:val="24"/>
        </w:rPr>
        <w:t>, Austrija, po punomoćniku</w:t>
      </w:r>
      <w:r>
        <w:rPr>
          <w:rFonts w:cs="Times New Roman" w:eastAsia="Times New Roman"/>
          <w:szCs w:val="24"/>
        </w:rPr>
        <w:t xml:space="preserve">, odvjetnici Nataliji </w:t>
      </w:r>
      <w:proofErr w:type="spellStart"/>
      <w:r>
        <w:rPr>
          <w:rFonts w:cs="Times New Roman" w:eastAsia="Times New Roman"/>
          <w:szCs w:val="24"/>
        </w:rPr>
        <w:t>Lacmanović</w:t>
      </w:r>
      <w:proofErr w:type="spellEnd"/>
      <w:r>
        <w:rPr>
          <w:rFonts w:cs="Times New Roman" w:eastAsia="Times New Roman"/>
          <w:szCs w:val="24"/>
        </w:rPr>
        <w:t>, Zagreb, Prolaz sestara Baković 3/III.</w:t>
      </w:r>
    </w:p>
    <w:p w:rsidRDefault="00FB4697" w:rsidP="001464BC" w:rsidR="00FB4697" w:rsidRPr="001464BC">
      <w:pPr>
        <w:rPr>
          <w:rFonts w:cs="Times New Roman" w:eastAsia="Times New Roman"/>
          <w:szCs w:val="24"/>
          <w:u w:val="single"/>
        </w:rPr>
      </w:pPr>
      <w:r>
        <w:rPr>
          <w:rFonts w:cs="Times New Roman" w:eastAsia="Times New Roman"/>
          <w:szCs w:val="24"/>
        </w:rPr>
        <w:t>- računovodstvu suda</w:t>
      </w:r>
    </w:p>
    <w:p w:rsidRDefault="00131E95" w:rsidR="00131E95"/>
    <w:sectPr w:rsidSect="009A34F7" w:rsidR="00131E95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A34F7" w:rsidP="009A34F7" w:rsidR="009A34F7">
      <w:r>
        <w:separator/>
      </w:r>
    </w:p>
  </w:endnote>
  <w:endnote w:id="0" w:type="continuationSeparator">
    <w:p w:rsidRDefault="009A34F7" w:rsidP="009A34F7" w:rsidR="009A3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A34F7" w:rsidP="009A34F7" w:rsidR="009A34F7">
      <w:r>
        <w:separator/>
      </w:r>
    </w:p>
  </w:footnote>
  <w:footnote w:id="0" w:type="continuationSeparator">
    <w:p w:rsidRDefault="009A34F7" w:rsidP="009A34F7" w:rsidR="009A34F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799524160"/>
      <w:docPartObj>
        <w:docPartGallery w:val="Page Numbers (Top of Page)"/>
        <w:docPartUnique/>
      </w:docPartObj>
    </w:sdtPr>
    <w:sdtEndPr/>
    <w:sdtContent>
      <w:p w:rsidRDefault="009A34F7" w:rsidR="009A34F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686">
          <w:rPr>
            <w:noProof/>
          </w:rPr>
          <w:t>2</w:t>
        </w:r>
        <w:r>
          <w:fldChar w:fldCharType="end"/>
        </w:r>
      </w:p>
      <w:p w:rsidRDefault="00752686" w:rsidP="009A34F7" w:rsidR="009A34F7">
        <w:pPr>
          <w:pStyle w:val="Zaglavlje"/>
          <w:jc w:val="right"/>
        </w:pPr>
        <w:r>
          <w:t>Poslovni broj: 21. St-4056/15-9</w:t>
        </w:r>
      </w:p>
    </w:sdtContent>
  </w:sdt>
  <w:p w:rsidRDefault="009A34F7" w:rsidR="009A34F7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52C69"/>
    <w:rsid w:val="001032F4"/>
    <w:rsid w:val="00131E95"/>
    <w:rsid w:val="001464BC"/>
    <w:rsid w:val="0019711A"/>
    <w:rsid w:val="00197F24"/>
    <w:rsid w:val="001A1D04"/>
    <w:rsid w:val="001B55A3"/>
    <w:rsid w:val="002D3025"/>
    <w:rsid w:val="0034753A"/>
    <w:rsid w:val="00457EF8"/>
    <w:rsid w:val="00552C69"/>
    <w:rsid w:val="0065408F"/>
    <w:rsid w:val="00752686"/>
    <w:rsid w:val="00795475"/>
    <w:rsid w:val="007A1913"/>
    <w:rsid w:val="0085059C"/>
    <w:rsid w:val="00855975"/>
    <w:rsid w:val="00950F54"/>
    <w:rsid w:val="009A34F7"/>
    <w:rsid w:val="009D3B13"/>
    <w:rsid w:val="00A53DC3"/>
    <w:rsid w:val="00B4105F"/>
    <w:rsid w:val="00C26A97"/>
    <w:rsid w:val="00C81BCE"/>
    <w:rsid w:val="00CA63C1"/>
    <w:rsid w:val="00D05353"/>
    <w:rsid w:val="00D90085"/>
    <w:rsid w:val="00FB4697"/>
    <w:rsid w:val="00FD7BF6"/>
    <w:rsid w:val="00FF1887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1464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464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9A34F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A34F7"/>
  </w:style>
  <w:style w:styleId="Podnoje" w:type="paragraph">
    <w:name w:val="footer"/>
    <w:basedOn w:val="Normal"/>
    <w:link w:val="PodnojeChar"/>
    <w:uiPriority w:val="99"/>
    <w:unhideWhenUsed/>
    <w:rsid w:val="009A34F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9A34F7"/>
  </w:style>
  <w:style w:styleId="Odlomakpopisa" w:type="paragraph">
    <w:name w:val="List Paragraph"/>
    <w:basedOn w:val="Normal"/>
    <w:uiPriority w:val="34"/>
    <w:qFormat/>
    <w:rsid w:val="009A34F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B4697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FB4697"/>
    <w:rPr>
      <w:rFonts w:cs="Times New Roman" w:eastAsia="Times New Roman" w:hAnsi="Times New Roman" w:ascii="Times New Roman"/>
      <w:noProof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B4697"/>
    <w:rPr>
      <w:rFonts w:cs="Times New Roman" w:eastAsia="Times New Roman"/>
      <w:noProof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B4697"/>
    <w:rPr>
      <w:rFonts w:cs="Times New Roman" w:eastAsia="Times New Roman" w:hAnsi="Times New Roman" w:ascii="Times New Roman"/>
      <w:noProof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B4697"/>
    <w:rPr>
      <w:rFonts w:cs="Times New Roman" w:eastAsia="Times New Roman" w:hAnsi="Times New Roman" w:ascii="Times New Roman"/>
      <w:noProof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1464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464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9A34F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A34F7"/>
  </w:style>
  <w:style w:styleId="Podnoje" w:type="paragraph">
    <w:name w:val="footer"/>
    <w:basedOn w:val="Normal"/>
    <w:link w:val="PodnojeChar"/>
    <w:uiPriority w:val="99"/>
    <w:unhideWhenUsed/>
    <w:rsid w:val="009A34F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A34F7"/>
  </w:style>
  <w:style w:styleId="Odlomakpopisa" w:type="paragraph">
    <w:name w:val="List Paragraph"/>
    <w:basedOn w:val="Normal"/>
    <w:uiPriority w:val="34"/>
    <w:qFormat/>
    <w:rsid w:val="009A34F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B4697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FB4697"/>
    <w:rPr>
      <w:rFonts w:ascii="Times New Roman" w:cs="Times New Roman" w:eastAsia="Times New Roman" w:hAnsi="Times New Roman"/>
      <w:noProof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B4697"/>
    <w:rPr>
      <w:rFonts w:cs="Times New Roman" w:eastAsia="Times New Roman"/>
      <w:noProof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B4697"/>
    <w:rPr>
      <w:rFonts w:ascii="Times New Roman" w:cs="Times New Roman" w:eastAsia="Times New Roman" w:hAnsi="Times New Roman"/>
      <w:noProof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B4697"/>
    <w:rPr>
      <w:rFonts w:ascii="Times New Roman" w:cs="Times New Roman" w:eastAsia="Times New Roman" w:hAnsi="Times New Roman"/>
      <w:noProof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6534345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rujna 2016.</izvorni_sadrzaj>
    <derivirana_varijabla naziv="DomainObject.DatumDonosenjaOdluke_1">9.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St-4056/2015-9</izvorni_sadrzaj>
    <derivirana_varijabla naziv="DomainObject.Oznaka_1">St-4056/2015-9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Manestar</izvorni_sadrzaj>
    <derivirana_varijabla naziv="DomainObject.DonositeljOdluke.Prezime_1">Manestar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4056</izvorni_sadrzaj>
    <derivirana_varijabla naziv="DomainObject.Predmet.Broj_1">4056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St-4056/2015</izvorni_sadrzaj>
    <derivirana_varijabla naziv="DomainObject.Predmet.OznakaBroj_1">St-4056/2015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EXPANDENS d.o.o.</izvorni_sadrzaj>
    <derivirana_varijabla naziv="DomainObject.Predmet.ProtustrankaFormated_1">  EXPANDENS d.o.o.</derivirana_varijabla>
  </DomainObject.Predmet.ProtustrankaFormated>
  <DomainObject.Predmet.ProtustrankaFormatedOIB>
    <izvorni_sadrzaj>  EXPANDENS d.o.o., OIB 70574002619</izvorni_sadrzaj>
    <derivirana_varijabla naziv="DomainObject.Predmet.ProtustrankaFormatedOIB_1">  EXPANDENS d.o.o., OIB 70574002619</derivirana_varijabla>
  </DomainObject.Predmet.ProtustrankaFormatedOIB>
  <DomainObject.Predmet.ProtustrankaFormatedWithAdress>
    <izvorni_sadrzaj> EXPANDENS d.o.o., Svibovac 6, 10000 Zagreb</izvorni_sadrzaj>
    <derivirana_varijabla naziv="DomainObject.Predmet.ProtustrankaFormatedWithAdress_1"> EXPANDENS d.o.o., Svibovac 6, 10000 Zagreb</derivirana_varijabla>
  </DomainObject.Predmet.ProtustrankaFormatedWithAdress>
  <DomainObject.Predmet.ProtustrankaFormatedWithAdressOIB>
    <izvorni_sadrzaj> EXPANDENS d.o.o., OIB 70574002619, Svibovac 6, 10000 Zagreb</izvorni_sadrzaj>
    <derivirana_varijabla naziv="DomainObject.Predmet.ProtustrankaFormatedWithAdressOIB_1"> EXPANDENS d.o.o., OIB 70574002619, Svibovac 6, 10000 Zagreb</derivirana_varijabla>
  </DomainObject.Predmet.ProtustrankaFormatedWithAdressOIB>
  <DomainObject.Predmet.ProtustrankaWithAdress>
    <izvorni_sadrzaj>EXPANDENS d.o.o. Svibovac 6, 10000 Zagreb</izvorni_sadrzaj>
    <derivirana_varijabla naziv="DomainObject.Predmet.ProtustrankaWithAdress_1">EXPANDENS d.o.o. Svibovac 6, 10000 Zagreb</derivirana_varijabla>
  </DomainObject.Predmet.ProtustrankaWithAdress>
  <DomainObject.Predmet.ProtustrankaWithAdressOIB>
    <izvorni_sadrzaj>EXPANDENS d.o.o., OIB 70574002619, Svibovac 6, 10000 Zagreb</izvorni_sadrzaj>
    <derivirana_varijabla naziv="DomainObject.Predmet.ProtustrankaWithAdressOIB_1">EXPANDENS d.o.o., OIB 70574002619, Svibovac 6, 10000 Zagreb</derivirana_varijabla>
  </DomainObject.Predmet.ProtustrankaWithAdressOIB>
  <DomainObject.Predmet.ProtustrankaNazivFormated>
    <izvorni_sadrzaj>EXPANDENS d.o.o.</izvorni_sadrzaj>
    <derivirana_varijabla naziv="DomainObject.Predmet.ProtustrankaNazivFormated_1">EXPANDENS d.o.o.</derivirana_varijabla>
  </DomainObject.Predmet.ProtustrankaNazivFormated>
  <DomainObject.Predmet.ProtustrankaNazivFormatedOIB>
    <izvorni_sadrzaj>EXPANDENS d.o.o., OIB 70574002619</izvorni_sadrzaj>
    <derivirana_varijabla naziv="DomainObject.Predmet.ProtustrankaNazivFormatedOIB_1">EXPANDENS d.o.o., OIB 70574002619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21.St - I. Manestar</izvorni_sadrzaj>
    <derivirana_varijabla naziv="DomainObject.Predmet.Referada.Naziv_1">21.St - I. Manestar</derivirana_varijabla>
  </DomainObject.Predmet.Referada.Naziv>
  <DomainObject.Predmet.Referada.Oznaka>
    <izvorni_sadrzaj>21.St</izvorni_sadrzaj>
    <derivirana_varijabla naziv="DomainObject.Predmet.Referada.Oznaka_1">21.St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Manestar</izvorni_sadrzaj>
    <derivirana_varijabla naziv="DomainObject.Predmet.Referada.Sudac_1">Ivana Manestar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21.St - I. Manestar</izvorni_sadrzaj>
    <derivirana_varijabla naziv="DomainObject.Predmet.TrenutnaLokacijaSpisa.Naziv_1">21.St - I. Manestar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Goranka Arthofer</izvorni_sadrzaj>
    <derivirana_varijabla naziv="DomainObject.Predmet.Zapisnicar_1">Goranka Arthofer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EXPANDENS d.o.o.</item>
    </izvorni_sadrzaj>
    <derivirana_varijabla naziv="DomainObject.Predmet.ProtuStrankaListFormated_1">
      <item>EXPANDENS d.o.o.</item>
    </derivirana_varijabla>
  </DomainObject.Predmet.ProtuStrankaListFormated>
  <DomainObject.Predmet.ProtuStrankaListFormatedOIB>
    <izvorni_sadrzaj>
      <item>EXPANDENS d.o.o., OIB 70574002619</item>
    </izvorni_sadrzaj>
    <derivirana_varijabla naziv="DomainObject.Predmet.ProtuStrankaListFormatedOIB_1">
      <item>EXPANDENS d.o.o., OIB 70574002619</item>
    </derivirana_varijabla>
  </DomainObject.Predmet.ProtuStrankaListFormatedOIB>
  <DomainObject.Predmet.ProtuStrankaListFormatedWithAdress>
    <izvorni_sadrzaj>
      <item>EXPANDENS d.o.o., Svibovac 6, 10000 Zagreb</item>
    </izvorni_sadrzaj>
    <derivirana_varijabla naziv="DomainObject.Predmet.ProtuStrankaListFormatedWithAdress_1">
      <item>EXPANDENS d.o.o., Svibovac 6, 10000 Zagreb</item>
    </derivirana_varijabla>
  </DomainObject.Predmet.ProtuStrankaListFormatedWithAdress>
  <DomainObject.Predmet.ProtuStrankaListFormatedWithAdressOIB>
    <izvorni_sadrzaj>
      <item>EXPANDENS d.o.o., OIB 70574002619, Svibovac 6, 10000 Zagreb</item>
    </izvorni_sadrzaj>
    <derivirana_varijabla naziv="DomainObject.Predmet.ProtuStrankaListFormatedWithAdressOIB_1">
      <item>EXPANDENS d.o.o., OIB 70574002619, Svibovac 6, 10000 Zagreb</item>
    </derivirana_varijabla>
  </DomainObject.Predmet.ProtuStrankaListFormatedWithAdressOIB>
  <DomainObject.Predmet.ProtuStrankaListNazivFormated>
    <izvorni_sadrzaj>
      <item>EXPANDENS d.o.o.</item>
    </izvorni_sadrzaj>
    <derivirana_varijabla naziv="DomainObject.Predmet.ProtuStrankaListNazivFormated_1">
      <item>EXPANDENS d.o.o.</item>
    </derivirana_varijabla>
  </DomainObject.Predmet.ProtuStrankaListNazivFormated>
  <DomainObject.Predmet.ProtuStrankaListNazivFormatedOIB>
    <izvorni_sadrzaj>
      <item>EXPANDENS d.o.o., OIB 70574002619</item>
    </izvorni_sadrzaj>
    <derivirana_varijabla naziv="DomainObject.Predmet.ProtuStrankaListNazivFormatedOIB_1">
      <item>EXPANDENS d.o.o., OIB 70574002619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rujna 2016.</izvorni_sadrzaj>
    <derivirana_varijabla naziv="DomainObject.Datum_1">9. rujna 2016.</derivirana_varijabla>
  </DomainObject.Datum>
  <DomainObject.PoslovniBrojDokumenta>
    <izvorni_sadrzaj>St-4056/2015-9</izvorni_sadrzaj>
    <derivirana_varijabla naziv="DomainObject.PoslovniBrojDokumenta_1">St-4056/2015-9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EXPANDENS d.o.o.</izvorni_sadrzaj>
    <derivirana_varijabla naziv="DomainObject.Predmet.ProtustrankaIDrugi_1">EXPANDENS d.o.o.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EXPANDENS d.o.o., OIB 70574002619, Svibovac 6, 10000 Zagreb</izvorni_sadrzaj>
    <derivirana_varijabla naziv="DomainObject.Predmet.ProtustrankaIDrugiAdressOIB_1">EXPANDENS d.o.o., OIB 70574002619, Svibovac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EXPANDENS d.o.o.</item>
      <item>FINA Regionalni centar Zagreb</item>
    </izvorni_sadrzaj>
    <derivirana_varijabla naziv="DomainObject.Predmet.SudioniciListNaziv_1">
      <item>EXPANDENS d.o.o.</item>
      <item>FINA Regionalni centar Zagreb</item>
    </derivirana_varijabla>
  </DomainObject.Predmet.SudioniciListNaziv>
  <DomainObject.Predmet.SudioniciListAdressOIB>
    <izvorni_sadrzaj>
      <item>EXPANDENS d.o.o., OIB 70574002619, Svibovac 6,10000 Zagreb</item>
      <item>FINA Regionalni centar Zagreb, OIB 85821130368, Trg svibanjskih žrtava 1995. br 1,10000 Zagreb</item>
    </izvorni_sadrzaj>
    <derivirana_varijabla naziv="DomainObject.Predmet.SudioniciListAdressOIB_1">
      <item>EXPANDENS d.o.o., OIB 70574002619, Svibovac 6,10000 Zagreb</item>
      <item>FINA Regionalni centar Zagreb, OIB 85821130368, Trg svibanjskih žrtava 1995. br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70574002619</item>
      <item>, OIB 85821130368</item>
    </izvorni_sadrzaj>
    <derivirana_varijabla naziv="DomainObject.Predmet.SudioniciListNazivOIB_1">
      <item>, OIB 70574002619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536</properties:Words>
  <properties:Characters>3003</properties:Characters>
  <properties:Lines>87</properties:Lines>
  <properties:Paragraphs>30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3609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2016-09-02T07:35:00Z</dcterms:created>
  <dc:creator>Ivana Manestar</dc:creator>
  <dc:description/>
  <cp:keywords/>
  <cp:lastModifiedBy>Goran Plavšić</cp:lastModifiedBy>
  <cp:lastPrinted>2016-09-09T07:03:00Z</cp:lastPrinted>
  <dcterms:modified xmlns:xsi="http://www.w3.org/2001/XMLSchema-instance" xsi:type="dcterms:W3CDTF">2016-09-09T07:03:00Z</dcterms:modified>
  <cp:revision>9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St-4056/2015-9 / Odluka - Zaključak za plaćanje predujma za pokriće troškova prethodnog postupka/stečajnog postupka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