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22" w:rsidRPr="00D94022" w:rsidRDefault="00D94022" w:rsidP="00D940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5EA60B27" wp14:editId="2306BF65">
            <wp:extent cx="485775" cy="6096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6D6" w:rsidRDefault="00D94022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>REPUBLIKA HRVATSKA</w:t>
      </w:r>
    </w:p>
    <w:p w:rsidR="00D94022" w:rsidRPr="00D94022" w:rsidRDefault="00D94022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>Općinski sud u Zadru</w:t>
      </w:r>
    </w:p>
    <w:p w:rsidR="00EE7772" w:rsidRDefault="00D94022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D94022">
        <w:rPr>
          <w:rFonts w:ascii="Arial" w:eastAsia="Times New Roman" w:hAnsi="Arial" w:cs="Arial"/>
          <w:sz w:val="24"/>
          <w:szCs w:val="24"/>
          <w:lang w:eastAsia="hr-HR"/>
        </w:rPr>
        <w:t>Borelli</w:t>
      </w:r>
      <w:proofErr w:type="spellEnd"/>
      <w:r w:rsidRPr="00D94022">
        <w:rPr>
          <w:rFonts w:ascii="Arial" w:eastAsia="Times New Roman" w:hAnsi="Arial" w:cs="Arial"/>
          <w:sz w:val="24"/>
          <w:szCs w:val="24"/>
          <w:lang w:eastAsia="hr-HR"/>
        </w:rPr>
        <w:t xml:space="preserve"> 9, 23000 Zadar</w:t>
      </w:r>
    </w:p>
    <w:p w:rsidR="00675735" w:rsidRPr="00D94022" w:rsidRDefault="00675735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BE272D" w:rsidRDefault="00D94022" w:rsidP="009030D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>U   I M E   R E P U B L I K E   H R V A T S K E</w:t>
      </w:r>
    </w:p>
    <w:p w:rsidR="00BE272D" w:rsidRDefault="00BE272D" w:rsidP="00D940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BE272D" w:rsidRPr="00D94022" w:rsidRDefault="00BE272D" w:rsidP="00D940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 P R E S U D A   </w:t>
      </w:r>
      <w:r w:rsidR="00A67C56">
        <w:rPr>
          <w:rFonts w:ascii="Arial" w:eastAsia="Times New Roman" w:hAnsi="Arial" w:cs="Arial"/>
          <w:sz w:val="24"/>
          <w:szCs w:val="24"/>
          <w:lang w:eastAsia="hr-HR"/>
        </w:rPr>
        <w:t>Z B O G     O G L U H E</w:t>
      </w:r>
    </w:p>
    <w:p w:rsidR="00D94022" w:rsidRPr="0098080D" w:rsidRDefault="00D94022" w:rsidP="00EE77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517B9D" w:rsidRDefault="00675735" w:rsidP="001F0850">
      <w:pPr>
        <w:pStyle w:val="Default"/>
        <w:jc w:val="both"/>
        <w:rPr>
          <w:rFonts w:ascii="Arial" w:hAnsi="Arial" w:cs="Arial"/>
        </w:rPr>
      </w:pPr>
      <w:r w:rsidRPr="0011009E">
        <w:rPr>
          <w:rFonts w:ascii="Arial" w:eastAsia="Times New Roman" w:hAnsi="Arial" w:cs="Arial"/>
          <w:lang w:eastAsia="hr-HR"/>
        </w:rPr>
        <w:tab/>
      </w:r>
      <w:r w:rsidR="00D94022" w:rsidRPr="0011009E">
        <w:rPr>
          <w:rFonts w:ascii="Arial" w:eastAsia="Times New Roman" w:hAnsi="Arial" w:cs="Arial"/>
          <w:lang w:eastAsia="hr-HR"/>
        </w:rPr>
        <w:t xml:space="preserve">Općinski sud u Zadru, po </w:t>
      </w:r>
      <w:r w:rsidR="00913BDE">
        <w:rPr>
          <w:rFonts w:ascii="Arial" w:eastAsia="Times New Roman" w:hAnsi="Arial" w:cs="Arial"/>
          <w:lang w:eastAsia="hr-HR"/>
        </w:rPr>
        <w:t>sutkinji</w:t>
      </w:r>
      <w:r w:rsidR="00D94022" w:rsidRPr="0011009E">
        <w:rPr>
          <w:rFonts w:ascii="Arial" w:eastAsia="Times New Roman" w:hAnsi="Arial" w:cs="Arial"/>
          <w:lang w:eastAsia="hr-HR"/>
        </w:rPr>
        <w:t xml:space="preserve"> toga suda Maji Ivković, </w:t>
      </w:r>
      <w:r w:rsidR="008B3126" w:rsidRPr="0011009E">
        <w:rPr>
          <w:rFonts w:ascii="Arial" w:eastAsia="Times New Roman" w:hAnsi="Arial" w:cs="Arial"/>
          <w:lang w:eastAsia="hr-HR"/>
        </w:rPr>
        <w:t xml:space="preserve">u pravnoj stvari </w:t>
      </w:r>
      <w:r w:rsidR="00517B9D">
        <w:rPr>
          <w:rFonts w:ascii="Arial" w:eastAsia="Times New Roman" w:hAnsi="Arial" w:cs="Arial"/>
          <w:lang w:eastAsia="hr-HR"/>
        </w:rPr>
        <w:t>tužitelja</w:t>
      </w:r>
      <w:r w:rsidR="0040533A" w:rsidRPr="0011009E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517B9D">
        <w:rPr>
          <w:rFonts w:ascii="Arial" w:hAnsi="Arial" w:cs="Arial"/>
        </w:rPr>
        <w:t>Abdul</w:t>
      </w:r>
      <w:proofErr w:type="spellEnd"/>
      <w:r w:rsidR="00517B9D">
        <w:rPr>
          <w:rFonts w:ascii="Arial" w:hAnsi="Arial" w:cs="Arial"/>
        </w:rPr>
        <w:t xml:space="preserve"> Karim Al-</w:t>
      </w:r>
      <w:proofErr w:type="spellStart"/>
      <w:r w:rsidR="00517B9D">
        <w:rPr>
          <w:rFonts w:ascii="Arial" w:hAnsi="Arial" w:cs="Arial"/>
        </w:rPr>
        <w:t>Khaze</w:t>
      </w:r>
      <w:proofErr w:type="spellEnd"/>
      <w:r w:rsidR="002274D9">
        <w:rPr>
          <w:rFonts w:ascii="Arial" w:hAnsi="Arial" w:cs="Arial"/>
        </w:rPr>
        <w:t>,</w:t>
      </w:r>
      <w:r w:rsidR="00517B9D">
        <w:rPr>
          <w:rFonts w:ascii="Arial" w:hAnsi="Arial" w:cs="Arial"/>
        </w:rPr>
        <w:t xml:space="preserve"> OIB:</w:t>
      </w:r>
      <w:r w:rsidR="00BA06E8">
        <w:rPr>
          <w:rFonts w:ascii="Arial" w:hAnsi="Arial" w:cs="Arial"/>
        </w:rPr>
        <w:t xml:space="preserve"> </w:t>
      </w:r>
      <w:r w:rsidR="00517B9D">
        <w:rPr>
          <w:rFonts w:ascii="Arial" w:hAnsi="Arial" w:cs="Arial"/>
        </w:rPr>
        <w:t>25416599944</w:t>
      </w:r>
      <w:r w:rsidR="00517B9D" w:rsidRPr="00517B9D">
        <w:rPr>
          <w:rFonts w:ascii="Arial" w:hAnsi="Arial" w:cs="Arial"/>
        </w:rPr>
        <w:t xml:space="preserve">, iz Zagreba, Grad Zagreb, </w:t>
      </w:r>
      <w:proofErr w:type="spellStart"/>
      <w:r w:rsidR="00517B9D" w:rsidRPr="00517B9D">
        <w:rPr>
          <w:rFonts w:ascii="Arial" w:hAnsi="Arial" w:cs="Arial"/>
        </w:rPr>
        <w:t>Hermanova</w:t>
      </w:r>
      <w:proofErr w:type="spellEnd"/>
      <w:r w:rsidR="00517B9D" w:rsidRPr="00517B9D">
        <w:rPr>
          <w:rFonts w:ascii="Arial" w:hAnsi="Arial" w:cs="Arial"/>
        </w:rPr>
        <w:t xml:space="preserve"> ulica 12 C, zastupan po punomoćniku Zvonimiru Vrkiću, odvjetniku u Benkovcu</w:t>
      </w:r>
      <w:r w:rsidR="00BA06E8">
        <w:rPr>
          <w:rFonts w:ascii="Arial" w:hAnsi="Arial" w:cs="Arial"/>
        </w:rPr>
        <w:t>, protiv tuženika</w:t>
      </w:r>
      <w:r w:rsidR="002274D9">
        <w:rPr>
          <w:rFonts w:ascii="Arial" w:hAnsi="Arial" w:cs="Arial"/>
        </w:rPr>
        <w:t>:</w:t>
      </w:r>
      <w:r w:rsidR="00BA06E8">
        <w:rPr>
          <w:rFonts w:ascii="Arial" w:hAnsi="Arial" w:cs="Arial"/>
        </w:rPr>
        <w:t xml:space="preserve"> 1)</w:t>
      </w:r>
      <w:r w:rsidR="002274D9">
        <w:rPr>
          <w:rFonts w:ascii="Arial" w:hAnsi="Arial" w:cs="Arial"/>
        </w:rPr>
        <w:t xml:space="preserve"> Sonja Savić, </w:t>
      </w:r>
      <w:r w:rsidR="00517B9D">
        <w:rPr>
          <w:rFonts w:ascii="Arial" w:hAnsi="Arial" w:cs="Arial"/>
        </w:rPr>
        <w:t>OIB:</w:t>
      </w:r>
      <w:r w:rsidR="00BA06E8">
        <w:rPr>
          <w:rFonts w:ascii="Arial" w:hAnsi="Arial" w:cs="Arial"/>
        </w:rPr>
        <w:t xml:space="preserve"> </w:t>
      </w:r>
      <w:r w:rsidR="00517B9D">
        <w:rPr>
          <w:rFonts w:ascii="Arial" w:hAnsi="Arial" w:cs="Arial"/>
        </w:rPr>
        <w:t>46440799791</w:t>
      </w:r>
      <w:r w:rsidR="00517B9D" w:rsidRPr="00517B9D">
        <w:rPr>
          <w:rFonts w:ascii="Arial" w:hAnsi="Arial" w:cs="Arial"/>
        </w:rPr>
        <w:t xml:space="preserve">, iz </w:t>
      </w:r>
      <w:proofErr w:type="spellStart"/>
      <w:r w:rsidR="00517B9D" w:rsidRPr="00517B9D">
        <w:rPr>
          <w:rFonts w:ascii="Arial" w:hAnsi="Arial" w:cs="Arial"/>
        </w:rPr>
        <w:t>Jablanoveca</w:t>
      </w:r>
      <w:proofErr w:type="spellEnd"/>
      <w:r w:rsidR="00517B9D" w:rsidRPr="00517B9D">
        <w:rPr>
          <w:rFonts w:ascii="Arial" w:hAnsi="Arial" w:cs="Arial"/>
        </w:rPr>
        <w:t xml:space="preserve">, </w:t>
      </w:r>
      <w:proofErr w:type="spellStart"/>
      <w:r w:rsidR="00517B9D" w:rsidRPr="00517B9D">
        <w:rPr>
          <w:rFonts w:ascii="Arial" w:hAnsi="Arial" w:cs="Arial"/>
        </w:rPr>
        <w:t>Jablanovec</w:t>
      </w:r>
      <w:proofErr w:type="spellEnd"/>
      <w:r w:rsidR="00517B9D" w:rsidRPr="00517B9D">
        <w:rPr>
          <w:rFonts w:ascii="Arial" w:hAnsi="Arial" w:cs="Arial"/>
        </w:rPr>
        <w:t>, Ulica Matije Gupca 8</w:t>
      </w:r>
      <w:r w:rsidR="00BA06E8">
        <w:rPr>
          <w:rFonts w:ascii="Arial" w:hAnsi="Arial" w:cs="Arial"/>
        </w:rPr>
        <w:t>, 2)</w:t>
      </w:r>
      <w:r w:rsidR="002274D9">
        <w:rPr>
          <w:rFonts w:ascii="Arial" w:hAnsi="Arial" w:cs="Arial"/>
        </w:rPr>
        <w:t xml:space="preserve"> </w:t>
      </w:r>
      <w:proofErr w:type="spellStart"/>
      <w:r w:rsidR="002274D9">
        <w:rPr>
          <w:rFonts w:ascii="Arial" w:hAnsi="Arial" w:cs="Arial"/>
        </w:rPr>
        <w:t>Dorjana</w:t>
      </w:r>
      <w:proofErr w:type="spellEnd"/>
      <w:r w:rsidR="002274D9">
        <w:rPr>
          <w:rFonts w:ascii="Arial" w:hAnsi="Arial" w:cs="Arial"/>
        </w:rPr>
        <w:t xml:space="preserve"> </w:t>
      </w:r>
      <w:proofErr w:type="spellStart"/>
      <w:r w:rsidR="002274D9">
        <w:rPr>
          <w:rFonts w:ascii="Arial" w:hAnsi="Arial" w:cs="Arial"/>
        </w:rPr>
        <w:t>Juraga</w:t>
      </w:r>
      <w:proofErr w:type="spellEnd"/>
      <w:r w:rsidR="002274D9">
        <w:rPr>
          <w:rFonts w:ascii="Arial" w:hAnsi="Arial" w:cs="Arial"/>
        </w:rPr>
        <w:t xml:space="preserve">, </w:t>
      </w:r>
      <w:r w:rsidR="00517B9D">
        <w:rPr>
          <w:rFonts w:ascii="Arial" w:hAnsi="Arial" w:cs="Arial"/>
        </w:rPr>
        <w:t>OIB:</w:t>
      </w:r>
      <w:r w:rsidR="00BA06E8">
        <w:rPr>
          <w:rFonts w:ascii="Arial" w:hAnsi="Arial" w:cs="Arial"/>
        </w:rPr>
        <w:t xml:space="preserve"> </w:t>
      </w:r>
      <w:r w:rsidR="00517B9D">
        <w:rPr>
          <w:rFonts w:ascii="Arial" w:hAnsi="Arial" w:cs="Arial"/>
        </w:rPr>
        <w:t>79347648584</w:t>
      </w:r>
      <w:r w:rsidR="00517B9D" w:rsidRPr="00517B9D">
        <w:rPr>
          <w:rFonts w:ascii="Arial" w:hAnsi="Arial" w:cs="Arial"/>
        </w:rPr>
        <w:t xml:space="preserve">, iz Murtera, </w:t>
      </w:r>
      <w:r w:rsidR="00517B9D">
        <w:rPr>
          <w:rFonts w:ascii="Arial" w:hAnsi="Arial" w:cs="Arial"/>
        </w:rPr>
        <w:t>Ulica žrtava ratova 17</w:t>
      </w:r>
      <w:r w:rsidR="00BA06E8">
        <w:rPr>
          <w:rFonts w:ascii="Arial" w:hAnsi="Arial" w:cs="Arial"/>
        </w:rPr>
        <w:t>,</w:t>
      </w:r>
      <w:r w:rsidR="00517B9D">
        <w:rPr>
          <w:rFonts w:ascii="Arial" w:hAnsi="Arial" w:cs="Arial"/>
        </w:rPr>
        <w:t xml:space="preserve"> 3</w:t>
      </w:r>
      <w:r w:rsidR="00BA06E8">
        <w:rPr>
          <w:rFonts w:ascii="Arial" w:hAnsi="Arial" w:cs="Arial"/>
        </w:rPr>
        <w:t>)</w:t>
      </w:r>
      <w:r w:rsidR="00517B9D">
        <w:rPr>
          <w:rFonts w:ascii="Arial" w:hAnsi="Arial" w:cs="Arial"/>
        </w:rPr>
        <w:t xml:space="preserve"> Sandra Dučić OIB:</w:t>
      </w:r>
      <w:r w:rsidR="00BA06E8">
        <w:rPr>
          <w:rFonts w:ascii="Arial" w:hAnsi="Arial" w:cs="Arial"/>
        </w:rPr>
        <w:t xml:space="preserve"> </w:t>
      </w:r>
      <w:r w:rsidR="00517B9D">
        <w:rPr>
          <w:rFonts w:ascii="Arial" w:hAnsi="Arial" w:cs="Arial"/>
        </w:rPr>
        <w:t>02513337898</w:t>
      </w:r>
      <w:r w:rsidR="00517B9D" w:rsidRPr="00517B9D">
        <w:rPr>
          <w:rFonts w:ascii="Arial" w:hAnsi="Arial" w:cs="Arial"/>
        </w:rPr>
        <w:t xml:space="preserve">, iz Šibenika, Stipe Ninića 2, tuženice </w:t>
      </w:r>
      <w:r w:rsidR="00BA06E8">
        <w:rPr>
          <w:rFonts w:ascii="Arial" w:hAnsi="Arial" w:cs="Arial"/>
        </w:rPr>
        <w:t>pod 2) i 3)</w:t>
      </w:r>
      <w:r w:rsidR="00517B9D" w:rsidRPr="00517B9D">
        <w:rPr>
          <w:rFonts w:ascii="Arial" w:hAnsi="Arial" w:cs="Arial"/>
        </w:rPr>
        <w:t xml:space="preserve"> kao nasl</w:t>
      </w:r>
      <w:r w:rsidR="00517B9D">
        <w:rPr>
          <w:rFonts w:ascii="Arial" w:hAnsi="Arial" w:cs="Arial"/>
        </w:rPr>
        <w:t xml:space="preserve">jednice Senke </w:t>
      </w:r>
      <w:proofErr w:type="spellStart"/>
      <w:r w:rsidR="00517B9D">
        <w:rPr>
          <w:rFonts w:ascii="Arial" w:hAnsi="Arial" w:cs="Arial"/>
        </w:rPr>
        <w:t>Budija</w:t>
      </w:r>
      <w:proofErr w:type="spellEnd"/>
      <w:r w:rsidR="00517B9D">
        <w:rPr>
          <w:rFonts w:ascii="Arial" w:hAnsi="Arial" w:cs="Arial"/>
        </w:rPr>
        <w:t xml:space="preserve"> </w:t>
      </w:r>
      <w:proofErr w:type="spellStart"/>
      <w:r w:rsidR="00517B9D">
        <w:rPr>
          <w:rFonts w:ascii="Arial" w:hAnsi="Arial" w:cs="Arial"/>
        </w:rPr>
        <w:t>rođ</w:t>
      </w:r>
      <w:proofErr w:type="spellEnd"/>
      <w:r w:rsidR="00517B9D">
        <w:rPr>
          <w:rFonts w:ascii="Arial" w:hAnsi="Arial" w:cs="Arial"/>
        </w:rPr>
        <w:t>. Olić OIB:</w:t>
      </w:r>
      <w:r w:rsidR="00BA06E8">
        <w:rPr>
          <w:rFonts w:ascii="Arial" w:hAnsi="Arial" w:cs="Arial"/>
        </w:rPr>
        <w:t xml:space="preserve"> 70980399642 i 4) Mijo </w:t>
      </w:r>
      <w:proofErr w:type="spellStart"/>
      <w:r w:rsidR="00BA06E8">
        <w:rPr>
          <w:rFonts w:ascii="Arial" w:hAnsi="Arial" w:cs="Arial"/>
        </w:rPr>
        <w:t>Šuća</w:t>
      </w:r>
      <w:proofErr w:type="spellEnd"/>
      <w:r w:rsidR="00BA06E8">
        <w:rPr>
          <w:rFonts w:ascii="Arial" w:hAnsi="Arial" w:cs="Arial"/>
        </w:rPr>
        <w:t xml:space="preserve">, </w:t>
      </w:r>
      <w:r w:rsidR="00517B9D">
        <w:rPr>
          <w:rFonts w:ascii="Arial" w:hAnsi="Arial" w:cs="Arial"/>
        </w:rPr>
        <w:t>OIB:</w:t>
      </w:r>
      <w:r w:rsidR="00BA06E8">
        <w:rPr>
          <w:rFonts w:ascii="Arial" w:hAnsi="Arial" w:cs="Arial"/>
        </w:rPr>
        <w:t xml:space="preserve"> </w:t>
      </w:r>
      <w:r w:rsidR="00517B9D">
        <w:rPr>
          <w:rFonts w:ascii="Arial" w:hAnsi="Arial" w:cs="Arial"/>
        </w:rPr>
        <w:t>35104586732</w:t>
      </w:r>
      <w:r w:rsidR="00517B9D" w:rsidRPr="00517B9D">
        <w:rPr>
          <w:rFonts w:ascii="Arial" w:hAnsi="Arial" w:cs="Arial"/>
        </w:rPr>
        <w:t xml:space="preserve">, iz </w:t>
      </w:r>
      <w:proofErr w:type="spellStart"/>
      <w:r w:rsidR="00517B9D" w:rsidRPr="00517B9D">
        <w:rPr>
          <w:rFonts w:ascii="Arial" w:hAnsi="Arial" w:cs="Arial"/>
        </w:rPr>
        <w:t>Sibi</w:t>
      </w:r>
      <w:r w:rsidR="00517B9D">
        <w:rPr>
          <w:rFonts w:ascii="Arial" w:hAnsi="Arial" w:cs="Arial"/>
        </w:rPr>
        <w:t>nja</w:t>
      </w:r>
      <w:proofErr w:type="spellEnd"/>
      <w:r w:rsidR="00BA06E8">
        <w:rPr>
          <w:rFonts w:ascii="Arial" w:hAnsi="Arial" w:cs="Arial"/>
        </w:rPr>
        <w:t xml:space="preserve">, Ulica Braće Radića 19, </w:t>
      </w:r>
      <w:r w:rsidR="00517B9D">
        <w:rPr>
          <w:rFonts w:ascii="Arial" w:hAnsi="Arial" w:cs="Arial"/>
        </w:rPr>
        <w:t>radi</w:t>
      </w:r>
      <w:r w:rsidR="00517B9D" w:rsidRPr="00517B9D">
        <w:rPr>
          <w:rFonts w:ascii="Arial" w:hAnsi="Arial" w:cs="Arial"/>
        </w:rPr>
        <w:t xml:space="preserve"> utvrđenja prava vlasništva</w:t>
      </w:r>
      <w:r w:rsidR="00517B9D">
        <w:rPr>
          <w:rFonts w:ascii="Arial" w:hAnsi="Arial" w:cs="Arial"/>
        </w:rPr>
        <w:t xml:space="preserve">, dana </w:t>
      </w:r>
      <w:r w:rsidR="00BA06E8">
        <w:rPr>
          <w:rFonts w:ascii="Arial" w:hAnsi="Arial" w:cs="Arial"/>
        </w:rPr>
        <w:t>9</w:t>
      </w:r>
      <w:r w:rsidR="00517B9D">
        <w:rPr>
          <w:rFonts w:ascii="Arial" w:hAnsi="Arial" w:cs="Arial"/>
        </w:rPr>
        <w:t>. rujna 2025.</w:t>
      </w:r>
      <w:r w:rsidR="00A67C56">
        <w:rPr>
          <w:rFonts w:ascii="Arial" w:hAnsi="Arial" w:cs="Arial"/>
        </w:rPr>
        <w:t>,</w:t>
      </w:r>
      <w:r w:rsidR="00517B9D">
        <w:rPr>
          <w:rFonts w:ascii="Arial" w:hAnsi="Arial" w:cs="Arial"/>
        </w:rPr>
        <w:t xml:space="preserve"> </w:t>
      </w:r>
    </w:p>
    <w:p w:rsidR="00517B9D" w:rsidRDefault="00517B9D" w:rsidP="001F0850">
      <w:pPr>
        <w:pStyle w:val="Default"/>
        <w:jc w:val="both"/>
        <w:rPr>
          <w:rFonts w:ascii="Arial" w:hAnsi="Arial" w:cs="Arial"/>
        </w:rPr>
      </w:pPr>
    </w:p>
    <w:p w:rsidR="00BA46D6" w:rsidRDefault="00DE4CFA" w:rsidP="00EE7772">
      <w:pPr>
        <w:pStyle w:val="Default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 w:rsidR="00D94022" w:rsidRPr="00EE7772">
        <w:rPr>
          <w:rFonts w:ascii="Arial" w:hAnsi="Arial" w:cs="Arial"/>
          <w:lang w:eastAsia="hr-HR"/>
        </w:rPr>
        <w:t>p r e s u d i o   j e</w:t>
      </w:r>
    </w:p>
    <w:p w:rsidR="0040533A" w:rsidRPr="0011009E" w:rsidRDefault="0040533A" w:rsidP="00EE7772">
      <w:pPr>
        <w:pStyle w:val="Default"/>
        <w:jc w:val="both"/>
        <w:rPr>
          <w:rFonts w:ascii="Arial" w:hAnsi="Arial" w:cs="Arial"/>
          <w:lang w:eastAsia="hr-HR"/>
        </w:rPr>
      </w:pPr>
    </w:p>
    <w:p w:rsidR="00517B9D" w:rsidRPr="00517B9D" w:rsidRDefault="0040533A" w:rsidP="00517B9D">
      <w:pPr>
        <w:pStyle w:val="Default"/>
        <w:jc w:val="both"/>
        <w:rPr>
          <w:rFonts w:ascii="Arial" w:hAnsi="Arial" w:cs="Arial"/>
        </w:rPr>
      </w:pPr>
      <w:r w:rsidRPr="0011009E">
        <w:rPr>
          <w:rFonts w:ascii="Arial" w:hAnsi="Arial" w:cs="Arial"/>
        </w:rPr>
        <w:tab/>
      </w:r>
      <w:r w:rsidR="00517B9D" w:rsidRPr="00517B9D">
        <w:rPr>
          <w:rFonts w:ascii="Arial" w:hAnsi="Arial" w:cs="Arial"/>
        </w:rPr>
        <w:t xml:space="preserve">Utvrđuje se da je tužitelj </w:t>
      </w:r>
      <w:proofErr w:type="spellStart"/>
      <w:r w:rsidR="00517B9D" w:rsidRPr="00517B9D">
        <w:rPr>
          <w:rFonts w:ascii="Arial" w:hAnsi="Arial" w:cs="Arial"/>
        </w:rPr>
        <w:t>Abdul</w:t>
      </w:r>
      <w:proofErr w:type="spellEnd"/>
      <w:r w:rsidR="00517B9D" w:rsidRPr="00517B9D">
        <w:rPr>
          <w:rFonts w:ascii="Arial" w:hAnsi="Arial" w:cs="Arial"/>
        </w:rPr>
        <w:t xml:space="preserve"> Karim Al-</w:t>
      </w:r>
      <w:proofErr w:type="spellStart"/>
      <w:r w:rsidR="00517B9D" w:rsidRPr="00517B9D">
        <w:rPr>
          <w:rFonts w:ascii="Arial" w:hAnsi="Arial" w:cs="Arial"/>
        </w:rPr>
        <w:t>Khazae</w:t>
      </w:r>
      <w:proofErr w:type="spellEnd"/>
      <w:r w:rsidR="00517B9D" w:rsidRPr="00517B9D">
        <w:rPr>
          <w:rFonts w:ascii="Arial" w:hAnsi="Arial" w:cs="Arial"/>
        </w:rPr>
        <w:t xml:space="preserve"> (OIB:</w:t>
      </w:r>
      <w:r w:rsidR="001D63A0">
        <w:rPr>
          <w:rFonts w:ascii="Arial" w:hAnsi="Arial" w:cs="Arial"/>
        </w:rPr>
        <w:t xml:space="preserve"> </w:t>
      </w:r>
      <w:r w:rsidR="00517B9D" w:rsidRPr="00517B9D">
        <w:rPr>
          <w:rFonts w:ascii="Arial" w:hAnsi="Arial" w:cs="Arial"/>
        </w:rPr>
        <w:t xml:space="preserve">25416599944), iz Zagreba, Grad Zagreb, </w:t>
      </w:r>
      <w:proofErr w:type="spellStart"/>
      <w:r w:rsidR="00517B9D" w:rsidRPr="00517B9D">
        <w:rPr>
          <w:rFonts w:ascii="Arial" w:hAnsi="Arial" w:cs="Arial"/>
        </w:rPr>
        <w:t>Hermanova</w:t>
      </w:r>
      <w:proofErr w:type="spellEnd"/>
      <w:r w:rsidR="00517B9D" w:rsidRPr="00517B9D">
        <w:rPr>
          <w:rFonts w:ascii="Arial" w:hAnsi="Arial" w:cs="Arial"/>
        </w:rPr>
        <w:t xml:space="preserve"> ulica 12 C, stekao </w:t>
      </w:r>
      <w:r w:rsidR="001D63A0">
        <w:rPr>
          <w:rFonts w:ascii="Arial" w:hAnsi="Arial" w:cs="Arial"/>
        </w:rPr>
        <w:t xml:space="preserve">valjani pravni </w:t>
      </w:r>
      <w:proofErr w:type="spellStart"/>
      <w:r w:rsidR="001D63A0">
        <w:rPr>
          <w:rFonts w:ascii="Arial" w:hAnsi="Arial" w:cs="Arial"/>
        </w:rPr>
        <w:t>osnov</w:t>
      </w:r>
      <w:proofErr w:type="spellEnd"/>
      <w:r w:rsidR="00517B9D" w:rsidRPr="00517B9D">
        <w:rPr>
          <w:rFonts w:ascii="Arial" w:hAnsi="Arial" w:cs="Arial"/>
        </w:rPr>
        <w:t xml:space="preserve"> na čest. </w:t>
      </w:r>
      <w:proofErr w:type="spellStart"/>
      <w:r w:rsidR="00517B9D" w:rsidRPr="00517B9D">
        <w:rPr>
          <w:rFonts w:ascii="Arial" w:hAnsi="Arial" w:cs="Arial"/>
        </w:rPr>
        <w:t>zem</w:t>
      </w:r>
      <w:proofErr w:type="spellEnd"/>
      <w:r w:rsidR="00517B9D" w:rsidRPr="00517B9D">
        <w:rPr>
          <w:rFonts w:ascii="Arial" w:hAnsi="Arial" w:cs="Arial"/>
        </w:rPr>
        <w:t xml:space="preserve">. 2542/3 k.o. Vir, površine 345 m2, u naravi kuća na adresi Put </w:t>
      </w:r>
      <w:proofErr w:type="spellStart"/>
      <w:r w:rsidR="00517B9D" w:rsidRPr="00517B9D">
        <w:rPr>
          <w:rFonts w:ascii="Arial" w:hAnsi="Arial" w:cs="Arial"/>
        </w:rPr>
        <w:t>Smratina</w:t>
      </w:r>
      <w:proofErr w:type="spellEnd"/>
      <w:r w:rsidR="00517B9D" w:rsidRPr="00517B9D">
        <w:rPr>
          <w:rFonts w:ascii="Arial" w:hAnsi="Arial" w:cs="Arial"/>
        </w:rPr>
        <w:t xml:space="preserve"> 7A i dvorište, što su tuženici dužni priznati i </w:t>
      </w:r>
      <w:r w:rsidR="001D63A0">
        <w:rPr>
          <w:rFonts w:ascii="Arial" w:hAnsi="Arial" w:cs="Arial"/>
        </w:rPr>
        <w:t>izdati ispravu podobnu za zemljišnoknjižni prijenos navedene nekretnine u vlasništvo tužitelja za cijelo, uz istovremeno</w:t>
      </w:r>
      <w:r w:rsidR="00517B9D" w:rsidRPr="00517B9D">
        <w:rPr>
          <w:rFonts w:ascii="Arial" w:hAnsi="Arial" w:cs="Arial"/>
        </w:rPr>
        <w:t xml:space="preserve"> brisanje toga prava s imena tuženika</w:t>
      </w:r>
      <w:r w:rsidR="00517B9D">
        <w:rPr>
          <w:rFonts w:ascii="Arial" w:hAnsi="Arial" w:cs="Arial"/>
        </w:rPr>
        <w:t xml:space="preserve">, </w:t>
      </w:r>
      <w:r w:rsidR="001D63A0">
        <w:rPr>
          <w:rFonts w:ascii="Arial" w:hAnsi="Arial" w:cs="Arial"/>
        </w:rPr>
        <w:t xml:space="preserve">jer će u protivnom takvu ispravu zamijeniti ova presuda po njenoj pravomoćnosti, </w:t>
      </w:r>
      <w:r w:rsidR="00517B9D">
        <w:rPr>
          <w:rFonts w:ascii="Arial" w:hAnsi="Arial" w:cs="Arial"/>
        </w:rPr>
        <w:t xml:space="preserve">a sve to u roku od 15 dana. </w:t>
      </w:r>
    </w:p>
    <w:p w:rsidR="0011009E" w:rsidRPr="0011009E" w:rsidRDefault="0011009E" w:rsidP="0011009E">
      <w:pPr>
        <w:pStyle w:val="Default"/>
        <w:jc w:val="both"/>
        <w:rPr>
          <w:rFonts w:ascii="Arial" w:eastAsia="Times New Roman" w:hAnsi="Arial" w:cs="Arial"/>
          <w:lang w:eastAsia="hr-HR"/>
        </w:rPr>
      </w:pPr>
    </w:p>
    <w:p w:rsidR="00FF3101" w:rsidRDefault="00D94022" w:rsidP="009A47E0">
      <w:pPr>
        <w:pStyle w:val="Bezproreda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>Obrazloženje</w:t>
      </w:r>
    </w:p>
    <w:p w:rsidR="00DE4CFA" w:rsidRPr="00DE4CFA" w:rsidRDefault="00DE4CFA" w:rsidP="00DE4C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17B9D" w:rsidRDefault="00517B9D" w:rsidP="00517B9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</w:t>
      </w:r>
      <w:r w:rsidRPr="00517B9D">
        <w:rPr>
          <w:rFonts w:ascii="Arial" w:hAnsi="Arial" w:cs="Arial"/>
        </w:rPr>
        <w:t xml:space="preserve">Tužitelj </w:t>
      </w:r>
      <w:r w:rsidR="001D63A0">
        <w:rPr>
          <w:rFonts w:ascii="Arial" w:hAnsi="Arial" w:cs="Arial"/>
        </w:rPr>
        <w:t xml:space="preserve">u tužbi navodi da su tužitelj </w:t>
      </w:r>
      <w:r w:rsidRPr="00517B9D">
        <w:rPr>
          <w:rFonts w:ascii="Arial" w:hAnsi="Arial" w:cs="Arial"/>
        </w:rPr>
        <w:t xml:space="preserve">i tuženici, odnosno pravna </w:t>
      </w:r>
      <w:proofErr w:type="spellStart"/>
      <w:r w:rsidRPr="00517B9D">
        <w:rPr>
          <w:rFonts w:ascii="Arial" w:hAnsi="Arial" w:cs="Arial"/>
        </w:rPr>
        <w:t>prednica</w:t>
      </w:r>
      <w:proofErr w:type="spellEnd"/>
      <w:r w:rsidRPr="00517B9D">
        <w:rPr>
          <w:rFonts w:ascii="Arial" w:hAnsi="Arial" w:cs="Arial"/>
        </w:rPr>
        <w:t xml:space="preserve"> tuženica </w:t>
      </w:r>
      <w:r w:rsidR="001D63A0">
        <w:rPr>
          <w:rFonts w:ascii="Arial" w:hAnsi="Arial" w:cs="Arial"/>
        </w:rPr>
        <w:t>pod 2) i 3)</w:t>
      </w:r>
      <w:r w:rsidRPr="00517B9D">
        <w:rPr>
          <w:rFonts w:ascii="Arial" w:hAnsi="Arial" w:cs="Arial"/>
        </w:rPr>
        <w:t xml:space="preserve"> njihova majka, </w:t>
      </w:r>
      <w:proofErr w:type="spellStart"/>
      <w:r w:rsidRPr="00517B9D">
        <w:rPr>
          <w:rFonts w:ascii="Arial" w:hAnsi="Arial" w:cs="Arial"/>
        </w:rPr>
        <w:t>pok</w:t>
      </w:r>
      <w:proofErr w:type="spellEnd"/>
      <w:r w:rsidRPr="00517B9D">
        <w:rPr>
          <w:rFonts w:ascii="Arial" w:hAnsi="Arial" w:cs="Arial"/>
        </w:rPr>
        <w:t xml:space="preserve">. Senka </w:t>
      </w:r>
      <w:proofErr w:type="spellStart"/>
      <w:r w:rsidRPr="00517B9D">
        <w:rPr>
          <w:rFonts w:ascii="Arial" w:hAnsi="Arial" w:cs="Arial"/>
        </w:rPr>
        <w:t>Budija</w:t>
      </w:r>
      <w:proofErr w:type="spellEnd"/>
      <w:r w:rsidRPr="00517B9D">
        <w:rPr>
          <w:rFonts w:ascii="Arial" w:hAnsi="Arial" w:cs="Arial"/>
        </w:rPr>
        <w:t xml:space="preserve"> (OIB:</w:t>
      </w:r>
      <w:r w:rsidR="00BA06E8">
        <w:rPr>
          <w:rFonts w:ascii="Arial" w:hAnsi="Arial" w:cs="Arial"/>
        </w:rPr>
        <w:t xml:space="preserve"> </w:t>
      </w:r>
      <w:r w:rsidRPr="00517B9D">
        <w:rPr>
          <w:rFonts w:ascii="Arial" w:hAnsi="Arial" w:cs="Arial"/>
        </w:rPr>
        <w:t xml:space="preserve">70980399642), u zemljišnim knjigama Općinskog suda u Zadru upisani su kao suvlasnici čest. </w:t>
      </w:r>
      <w:proofErr w:type="spellStart"/>
      <w:r w:rsidRPr="00517B9D">
        <w:rPr>
          <w:rFonts w:ascii="Arial" w:hAnsi="Arial" w:cs="Arial"/>
        </w:rPr>
        <w:t>zem</w:t>
      </w:r>
      <w:proofErr w:type="spellEnd"/>
      <w:r w:rsidRPr="00517B9D">
        <w:rPr>
          <w:rFonts w:ascii="Arial" w:hAnsi="Arial" w:cs="Arial"/>
        </w:rPr>
        <w:t xml:space="preserve">. 2542/3 k.o. Vir, površine 345 m2, u naravi kuća na adresi Put </w:t>
      </w:r>
      <w:proofErr w:type="spellStart"/>
      <w:r w:rsidRPr="00517B9D">
        <w:rPr>
          <w:rFonts w:ascii="Arial" w:hAnsi="Arial" w:cs="Arial"/>
        </w:rPr>
        <w:t>S</w:t>
      </w:r>
      <w:r w:rsidR="00A67C56">
        <w:rPr>
          <w:rFonts w:ascii="Arial" w:hAnsi="Arial" w:cs="Arial"/>
        </w:rPr>
        <w:t>mratina</w:t>
      </w:r>
      <w:proofErr w:type="spellEnd"/>
      <w:r w:rsidR="00A67C56">
        <w:rPr>
          <w:rFonts w:ascii="Arial" w:hAnsi="Arial" w:cs="Arial"/>
        </w:rPr>
        <w:t xml:space="preserve"> 7A i dvorište. Međutim da je </w:t>
      </w:r>
      <w:r w:rsidRPr="00517B9D">
        <w:rPr>
          <w:rFonts w:ascii="Arial" w:hAnsi="Arial" w:cs="Arial"/>
        </w:rPr>
        <w:t>stvarni vlasnik i posjednik predmetne nekret</w:t>
      </w:r>
      <w:r>
        <w:rPr>
          <w:rFonts w:ascii="Arial" w:hAnsi="Arial" w:cs="Arial"/>
        </w:rPr>
        <w:t>n</w:t>
      </w:r>
      <w:r w:rsidR="00A67C56">
        <w:rPr>
          <w:rFonts w:ascii="Arial" w:hAnsi="Arial" w:cs="Arial"/>
        </w:rPr>
        <w:t>ine</w:t>
      </w:r>
      <w:r>
        <w:rPr>
          <w:rFonts w:ascii="Arial" w:hAnsi="Arial" w:cs="Arial"/>
        </w:rPr>
        <w:t xml:space="preserve"> tužitelj </w:t>
      </w:r>
      <w:proofErr w:type="spellStart"/>
      <w:r>
        <w:rPr>
          <w:rFonts w:ascii="Arial" w:hAnsi="Arial" w:cs="Arial"/>
        </w:rPr>
        <w:t>Abdul</w:t>
      </w:r>
      <w:proofErr w:type="spellEnd"/>
      <w:r>
        <w:rPr>
          <w:rFonts w:ascii="Arial" w:hAnsi="Arial" w:cs="Arial"/>
        </w:rPr>
        <w:t xml:space="preserve"> Karim Al-</w:t>
      </w:r>
      <w:proofErr w:type="spellStart"/>
      <w:r w:rsidRPr="00517B9D">
        <w:rPr>
          <w:rFonts w:ascii="Arial" w:hAnsi="Arial" w:cs="Arial"/>
        </w:rPr>
        <w:t>Khazae</w:t>
      </w:r>
      <w:proofErr w:type="spellEnd"/>
      <w:r w:rsidRPr="00517B9D">
        <w:rPr>
          <w:rFonts w:ascii="Arial" w:hAnsi="Arial" w:cs="Arial"/>
        </w:rPr>
        <w:t xml:space="preserve">, za cijelo. Tužitelj je 23. veljače 2016. sklopio Ugovor o kupoprodaji nekretnine s </w:t>
      </w:r>
      <w:proofErr w:type="spellStart"/>
      <w:r w:rsidRPr="00517B9D">
        <w:rPr>
          <w:rFonts w:ascii="Arial" w:hAnsi="Arial" w:cs="Arial"/>
        </w:rPr>
        <w:t>prednicom</w:t>
      </w:r>
      <w:proofErr w:type="spellEnd"/>
      <w:r w:rsidRPr="00517B9D">
        <w:rPr>
          <w:rFonts w:ascii="Arial" w:hAnsi="Arial" w:cs="Arial"/>
        </w:rPr>
        <w:t xml:space="preserve"> tuženica </w:t>
      </w:r>
      <w:r w:rsidR="00A67C56">
        <w:rPr>
          <w:rFonts w:ascii="Arial" w:hAnsi="Arial" w:cs="Arial"/>
        </w:rPr>
        <w:t>pod 2) i 3),</w:t>
      </w:r>
      <w:r w:rsidRPr="00517B9D">
        <w:rPr>
          <w:rFonts w:ascii="Arial" w:hAnsi="Arial" w:cs="Arial"/>
        </w:rPr>
        <w:t xml:space="preserve"> Senkom </w:t>
      </w:r>
      <w:proofErr w:type="spellStart"/>
      <w:r w:rsidRPr="00517B9D">
        <w:rPr>
          <w:rFonts w:ascii="Arial" w:hAnsi="Arial" w:cs="Arial"/>
        </w:rPr>
        <w:t>Budija</w:t>
      </w:r>
      <w:proofErr w:type="spellEnd"/>
      <w:r w:rsidRPr="00517B9D">
        <w:rPr>
          <w:rFonts w:ascii="Arial" w:hAnsi="Arial" w:cs="Arial"/>
        </w:rPr>
        <w:t xml:space="preserve">, ovjeren kod javnog bilježnika </w:t>
      </w:r>
      <w:proofErr w:type="spellStart"/>
      <w:r w:rsidRPr="00517B9D">
        <w:rPr>
          <w:rFonts w:ascii="Arial" w:hAnsi="Arial" w:cs="Arial"/>
        </w:rPr>
        <w:t>Ljiljanke</w:t>
      </w:r>
      <w:proofErr w:type="spellEnd"/>
      <w:r w:rsidRPr="00517B9D">
        <w:rPr>
          <w:rFonts w:ascii="Arial" w:hAnsi="Arial" w:cs="Arial"/>
        </w:rPr>
        <w:t xml:space="preserve"> Malenica pod </w:t>
      </w:r>
      <w:proofErr w:type="spellStart"/>
      <w:r w:rsidRPr="00517B9D">
        <w:rPr>
          <w:rFonts w:ascii="Arial" w:hAnsi="Arial" w:cs="Arial"/>
        </w:rPr>
        <w:t>posl</w:t>
      </w:r>
      <w:proofErr w:type="spellEnd"/>
      <w:r w:rsidRPr="00517B9D">
        <w:rPr>
          <w:rFonts w:ascii="Arial" w:hAnsi="Arial" w:cs="Arial"/>
        </w:rPr>
        <w:t xml:space="preserve">. brojem: OV-1621/16, kojim Ugovorom je stekao 345/1334 dijela čest. </w:t>
      </w:r>
      <w:proofErr w:type="spellStart"/>
      <w:r w:rsidRPr="00517B9D">
        <w:rPr>
          <w:rFonts w:ascii="Arial" w:hAnsi="Arial" w:cs="Arial"/>
        </w:rPr>
        <w:t>zem</w:t>
      </w:r>
      <w:proofErr w:type="spellEnd"/>
      <w:r w:rsidRPr="00517B9D">
        <w:rPr>
          <w:rFonts w:ascii="Arial" w:hAnsi="Arial" w:cs="Arial"/>
        </w:rPr>
        <w:t xml:space="preserve">. 2542 k.o. Vir, koji dio u naravi predstavlja upravo predmetnu nekretninu, te se rješenjem Naslovnog suda </w:t>
      </w:r>
      <w:proofErr w:type="spellStart"/>
      <w:r w:rsidRPr="00517B9D">
        <w:rPr>
          <w:rFonts w:ascii="Arial" w:hAnsi="Arial" w:cs="Arial"/>
        </w:rPr>
        <w:t>posl</w:t>
      </w:r>
      <w:proofErr w:type="spellEnd"/>
      <w:r w:rsidRPr="00517B9D">
        <w:rPr>
          <w:rFonts w:ascii="Arial" w:hAnsi="Arial" w:cs="Arial"/>
        </w:rPr>
        <w:t xml:space="preserve">. broj: Z-7158/2016 od 26. travnja 2016. tužitelj i uknjižio kao vlasnik navedenog dijela nekretnine oznake 2542 k.o. Vir. Poslije sklapanja navedenog Ugovora o kupoprodaji tužitelj je izvršio parcelaciju čest. </w:t>
      </w:r>
      <w:proofErr w:type="spellStart"/>
      <w:r w:rsidRPr="00517B9D">
        <w:rPr>
          <w:rFonts w:ascii="Arial" w:hAnsi="Arial" w:cs="Arial"/>
        </w:rPr>
        <w:t>zem</w:t>
      </w:r>
      <w:proofErr w:type="spellEnd"/>
      <w:r w:rsidRPr="00517B9D">
        <w:rPr>
          <w:rFonts w:ascii="Arial" w:hAnsi="Arial" w:cs="Arial"/>
        </w:rPr>
        <w:t xml:space="preserve">. 2542 k.o. Vir, te je rješenjem DGU, PUK Zadar, Klasa: UP/I-932-07/22-02/2690, </w:t>
      </w:r>
      <w:proofErr w:type="spellStart"/>
      <w:r w:rsidRPr="00517B9D">
        <w:rPr>
          <w:rFonts w:ascii="Arial" w:hAnsi="Arial" w:cs="Arial"/>
        </w:rPr>
        <w:t>Ur</w:t>
      </w:r>
      <w:proofErr w:type="spellEnd"/>
      <w:r w:rsidR="00BA06E8">
        <w:rPr>
          <w:rFonts w:ascii="Arial" w:hAnsi="Arial" w:cs="Arial"/>
        </w:rPr>
        <w:t xml:space="preserve">. </w:t>
      </w:r>
      <w:r w:rsidRPr="00517B9D">
        <w:rPr>
          <w:rFonts w:ascii="Arial" w:hAnsi="Arial" w:cs="Arial"/>
        </w:rPr>
        <w:t xml:space="preserve">broj: 541-24-02/3-22-2 od 25. studenog 2022., formirana čest. </w:t>
      </w:r>
      <w:proofErr w:type="spellStart"/>
      <w:r w:rsidRPr="00517B9D">
        <w:rPr>
          <w:rFonts w:ascii="Arial" w:hAnsi="Arial" w:cs="Arial"/>
        </w:rPr>
        <w:t>zem</w:t>
      </w:r>
      <w:proofErr w:type="spellEnd"/>
      <w:r w:rsidRPr="00517B9D">
        <w:rPr>
          <w:rFonts w:ascii="Arial" w:hAnsi="Arial" w:cs="Arial"/>
        </w:rPr>
        <w:t xml:space="preserve">. 2542/3 k.o. Vir, u isključivom vlasništvu i posjedu tužitelja, a čemu se nitko od preostalih suvlasnika, niti trećih osoba, nije protivio. Tužitelju nitko od preostalih upisanih suvlasnika predmetne nekretnine nikad nije osporavao pravo vlasništva iste. Budući tužitelj ima </w:t>
      </w:r>
      <w:r w:rsidRPr="00517B9D">
        <w:rPr>
          <w:rFonts w:ascii="Arial" w:hAnsi="Arial" w:cs="Arial"/>
        </w:rPr>
        <w:lastRenderedPageBreak/>
        <w:t>pravni interes uskladiti stvarno stanje sa zemljišnoknjižnim, to predlaže da sud nakon prove</w:t>
      </w:r>
      <w:r>
        <w:rPr>
          <w:rFonts w:ascii="Arial" w:hAnsi="Arial" w:cs="Arial"/>
        </w:rPr>
        <w:t xml:space="preserve">denog postupka donese presudu.  </w:t>
      </w:r>
    </w:p>
    <w:p w:rsidR="00517B9D" w:rsidRDefault="00517B9D" w:rsidP="00517B9D">
      <w:pPr>
        <w:pStyle w:val="Default"/>
        <w:ind w:left="1065"/>
        <w:jc w:val="both"/>
        <w:rPr>
          <w:rFonts w:ascii="Arial" w:hAnsi="Arial" w:cs="Arial"/>
        </w:rPr>
      </w:pPr>
    </w:p>
    <w:p w:rsidR="00517B9D" w:rsidRPr="00517B9D" w:rsidRDefault="00517B9D" w:rsidP="00517B9D">
      <w:pPr>
        <w:pStyle w:val="Default"/>
        <w:ind w:firstLine="705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>2. Tuženici, iako uredno</w:t>
      </w:r>
      <w:r w:rsidRPr="00D94022">
        <w:rPr>
          <w:rFonts w:ascii="Arial" w:eastAsia="Times New Roman" w:hAnsi="Arial" w:cs="Arial"/>
          <w:lang w:eastAsia="hr-HR"/>
        </w:rPr>
        <w:t xml:space="preserve"> pozvan</w:t>
      </w:r>
      <w:r>
        <w:rPr>
          <w:rFonts w:ascii="Arial" w:eastAsia="Times New Roman" w:hAnsi="Arial" w:cs="Arial"/>
          <w:lang w:eastAsia="hr-HR"/>
        </w:rPr>
        <w:t>i</w:t>
      </w:r>
      <w:r w:rsidRPr="00D94022">
        <w:rPr>
          <w:rFonts w:ascii="Arial" w:eastAsia="Times New Roman" w:hAnsi="Arial" w:cs="Arial"/>
          <w:lang w:eastAsia="hr-HR"/>
        </w:rPr>
        <w:t xml:space="preserve"> da podne</w:t>
      </w:r>
      <w:r>
        <w:rPr>
          <w:rFonts w:ascii="Arial" w:eastAsia="Times New Roman" w:hAnsi="Arial" w:cs="Arial"/>
          <w:lang w:eastAsia="hr-HR"/>
        </w:rPr>
        <w:t>su</w:t>
      </w:r>
      <w:r w:rsidRPr="00D94022">
        <w:rPr>
          <w:rFonts w:ascii="Arial" w:eastAsia="Times New Roman" w:hAnsi="Arial" w:cs="Arial"/>
          <w:lang w:eastAsia="hr-HR"/>
        </w:rPr>
        <w:t xml:space="preserve"> odgovor na tužbu u danom roku pa budući da se </w:t>
      </w:r>
      <w:r>
        <w:rPr>
          <w:rFonts w:ascii="Arial" w:eastAsia="Times New Roman" w:hAnsi="Arial" w:cs="Arial"/>
          <w:lang w:eastAsia="hr-HR"/>
        </w:rPr>
        <w:t>nisu očitovali</w:t>
      </w:r>
      <w:r w:rsidRPr="00D94022">
        <w:rPr>
          <w:rFonts w:ascii="Arial" w:eastAsia="Times New Roman" w:hAnsi="Arial" w:cs="Arial"/>
          <w:lang w:eastAsia="hr-HR"/>
        </w:rPr>
        <w:t xml:space="preserve">, odnosno </w:t>
      </w:r>
      <w:r>
        <w:rPr>
          <w:rFonts w:ascii="Arial" w:eastAsia="Times New Roman" w:hAnsi="Arial" w:cs="Arial"/>
          <w:lang w:eastAsia="hr-HR"/>
        </w:rPr>
        <w:t>nisu dostavili</w:t>
      </w:r>
      <w:r w:rsidRPr="00D94022">
        <w:rPr>
          <w:rFonts w:ascii="Arial" w:eastAsia="Times New Roman" w:hAnsi="Arial" w:cs="Arial"/>
          <w:lang w:eastAsia="hr-HR"/>
        </w:rPr>
        <w:t xml:space="preserve"> pisani odgovor na tužbu, a osnovanost tužbenog zahtjeva proizlazi iz činjenica navedenih u tužbi, koje nisu u suprotnosti s dokazima koje je tužiteljica podnijela, kao što ne postoje niti opće poznate okolnosti iz kojih proizlazi da </w:t>
      </w:r>
      <w:r>
        <w:rPr>
          <w:rFonts w:ascii="Arial" w:eastAsia="Times New Roman" w:hAnsi="Arial" w:cs="Arial"/>
          <w:lang w:eastAsia="hr-HR"/>
        </w:rPr>
        <w:t>su tuženike spriječili</w:t>
      </w:r>
      <w:r w:rsidRPr="00D94022">
        <w:rPr>
          <w:rFonts w:ascii="Arial" w:eastAsia="Times New Roman" w:hAnsi="Arial" w:cs="Arial"/>
          <w:lang w:eastAsia="hr-HR"/>
        </w:rPr>
        <w:t xml:space="preserve"> opravdani </w:t>
      </w:r>
      <w:r>
        <w:rPr>
          <w:rFonts w:ascii="Arial" w:eastAsia="Times New Roman" w:hAnsi="Arial" w:cs="Arial"/>
          <w:lang w:eastAsia="hr-HR"/>
        </w:rPr>
        <w:t>razlozi da podnesu</w:t>
      </w:r>
      <w:r w:rsidRPr="00D94022">
        <w:rPr>
          <w:rFonts w:ascii="Arial" w:eastAsia="Times New Roman" w:hAnsi="Arial" w:cs="Arial"/>
          <w:lang w:eastAsia="hr-HR"/>
        </w:rPr>
        <w:t xml:space="preserve"> odgovor na tužbu, to je temeljem čl. 331. b. st. 1. Zakona o parničnom postupku („Narodne novine“ br. 53/91, 91/92, 112/99, 88/01, 117/03, 88/05, 84/08, 123/08, 57/11, 148/11, 25/13, 43/13, 89/14, 70/19, 80/22, 114/22 i 155/23)</w:t>
      </w:r>
      <w:r>
        <w:rPr>
          <w:rFonts w:ascii="Arial" w:eastAsia="Times New Roman" w:hAnsi="Arial" w:cs="Arial"/>
          <w:lang w:eastAsia="hr-HR"/>
        </w:rPr>
        <w:t>,</w:t>
      </w:r>
      <w:r w:rsidRPr="00D94022">
        <w:rPr>
          <w:rFonts w:ascii="Arial" w:eastAsia="Times New Roman" w:hAnsi="Arial" w:cs="Arial"/>
          <w:lang w:eastAsia="hr-HR"/>
        </w:rPr>
        <w:t xml:space="preserve"> odlučeno kao u izreci presude.</w:t>
      </w:r>
    </w:p>
    <w:p w:rsidR="00BA46D6" w:rsidRPr="00517B9D" w:rsidRDefault="00517B9D" w:rsidP="00517B9D">
      <w:pPr>
        <w:pStyle w:val="Default"/>
        <w:jc w:val="both"/>
        <w:rPr>
          <w:rFonts w:ascii="Arial" w:hAnsi="Arial" w:cs="Arial"/>
          <w:bCs/>
        </w:rPr>
      </w:pPr>
      <w:r w:rsidRPr="00517B9D">
        <w:rPr>
          <w:rFonts w:ascii="Arial" w:hAnsi="Arial" w:cs="Arial"/>
        </w:rPr>
        <w:t xml:space="preserve"> </w:t>
      </w:r>
    </w:p>
    <w:p w:rsidR="00D94022" w:rsidRPr="00D94022" w:rsidRDefault="00DE4CFA" w:rsidP="00D9402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517B9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</w:t>
      </w:r>
      <w:r w:rsidR="00675735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Zadar, </w:t>
      </w:r>
      <w:r w:rsidR="00BA06E8">
        <w:rPr>
          <w:rFonts w:ascii="Arial" w:eastAsia="Times New Roman" w:hAnsi="Arial" w:cs="Arial"/>
          <w:bCs/>
          <w:sz w:val="24"/>
          <w:szCs w:val="24"/>
          <w:lang w:eastAsia="hr-HR"/>
        </w:rPr>
        <w:t>9</w:t>
      </w:r>
      <w:r w:rsidR="0011009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rujna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2025</w:t>
      </w:r>
      <w:r w:rsidR="00820A94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:rsidR="00F31D5B" w:rsidRDefault="00D94022" w:rsidP="00D9402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D9402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D9402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D9402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D9402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D9402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D9402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</w:p>
    <w:p w:rsidR="00D94022" w:rsidRPr="00D94022" w:rsidRDefault="00F31D5B" w:rsidP="00F31D5B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    </w:t>
      </w:r>
      <w:r w:rsidR="0098080D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</w:t>
      </w:r>
      <w:r w:rsidR="0098080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          </w:t>
      </w:r>
      <w:r w:rsidR="00BA46D6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</w:t>
      </w:r>
      <w:r w:rsidR="0098080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hr-HR"/>
        </w:rPr>
        <w:t>Sutkinja</w:t>
      </w:r>
    </w:p>
    <w:p w:rsidR="00D94022" w:rsidRPr="00D94022" w:rsidRDefault="00D94022" w:rsidP="00D94022">
      <w:pPr>
        <w:spacing w:after="0" w:line="240" w:lineRule="auto"/>
        <w:ind w:left="12036"/>
        <w:rPr>
          <w:rFonts w:ascii="Arial" w:eastAsia="Times New Roman" w:hAnsi="Arial" w:cs="Arial"/>
          <w:sz w:val="24"/>
          <w:szCs w:val="24"/>
          <w:lang w:eastAsia="hr-HR"/>
        </w:rPr>
      </w:pPr>
    </w:p>
    <w:p w:rsidR="00D94022" w:rsidRPr="00D94022" w:rsidRDefault="0098080D" w:rsidP="00D94022">
      <w:pPr>
        <w:spacing w:after="0" w:line="240" w:lineRule="auto"/>
        <w:ind w:left="6372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A46D6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D94022" w:rsidRPr="00D94022">
        <w:rPr>
          <w:rFonts w:ascii="Arial" w:eastAsia="Times New Roman" w:hAnsi="Arial" w:cs="Arial"/>
          <w:sz w:val="24"/>
          <w:szCs w:val="24"/>
          <w:lang w:eastAsia="hr-HR"/>
        </w:rPr>
        <w:t>Maja Ivković</w:t>
      </w:r>
    </w:p>
    <w:p w:rsidR="00D94022" w:rsidRPr="00D94022" w:rsidRDefault="00D94022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94022" w:rsidRDefault="00D94022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A47E0" w:rsidRDefault="009A47E0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17B9D" w:rsidRPr="00D94022" w:rsidRDefault="00517B9D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94022" w:rsidRPr="00D94022" w:rsidRDefault="00517B9D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D94022" w:rsidRPr="00D94022">
        <w:rPr>
          <w:rFonts w:ascii="Arial" w:eastAsia="Times New Roman" w:hAnsi="Arial" w:cs="Arial"/>
          <w:sz w:val="24"/>
          <w:szCs w:val="24"/>
          <w:lang w:eastAsia="hr-HR"/>
        </w:rPr>
        <w:t>UPUTA O PRAVNOM LIJEKU:</w:t>
      </w:r>
    </w:p>
    <w:p w:rsidR="00D94022" w:rsidRPr="00D94022" w:rsidRDefault="00D94022" w:rsidP="00D940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Protiv ove presude dopuštena je žalba u roku od 15 (petnaest) dana od dana primitka pismenog </w:t>
      </w:r>
      <w:proofErr w:type="spellStart"/>
      <w:r w:rsidRPr="00D94022">
        <w:rPr>
          <w:rFonts w:ascii="Arial" w:eastAsia="Times New Roman" w:hAnsi="Arial" w:cs="Arial"/>
          <w:sz w:val="24"/>
          <w:szCs w:val="24"/>
          <w:lang w:eastAsia="hr-HR"/>
        </w:rPr>
        <w:t>otpravka</w:t>
      </w:r>
      <w:proofErr w:type="spellEnd"/>
      <w:r w:rsidRPr="00D94022">
        <w:rPr>
          <w:rFonts w:ascii="Arial" w:eastAsia="Times New Roman" w:hAnsi="Arial" w:cs="Arial"/>
          <w:sz w:val="24"/>
          <w:szCs w:val="24"/>
          <w:lang w:eastAsia="hr-HR"/>
        </w:rPr>
        <w:t xml:space="preserve"> iste. Žalba se podnosi putem ovog suda nadležnom županijskom sudu, pismeno u 3 (tri) istovjetna primjerka.</w:t>
      </w:r>
    </w:p>
    <w:p w:rsidR="009A47E0" w:rsidRPr="00D94022" w:rsidRDefault="00D94022" w:rsidP="00820A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D94022" w:rsidRPr="00D94022" w:rsidRDefault="00D94022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>DNA:</w:t>
      </w:r>
    </w:p>
    <w:p w:rsidR="00D94022" w:rsidRPr="008B3126" w:rsidRDefault="008B3126" w:rsidP="008B3126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 </w:t>
      </w:r>
      <w:r w:rsidR="0011009E">
        <w:rPr>
          <w:rFonts w:ascii="Arial" w:hAnsi="Arial" w:cs="Arial"/>
          <w:sz w:val="24"/>
          <w:szCs w:val="24"/>
          <w:lang w:eastAsia="hr-HR"/>
        </w:rPr>
        <w:t>Tužitelju</w:t>
      </w:r>
      <w:r w:rsidR="00686E51">
        <w:rPr>
          <w:rFonts w:ascii="Arial" w:hAnsi="Arial" w:cs="Arial"/>
          <w:sz w:val="24"/>
          <w:szCs w:val="24"/>
          <w:lang w:eastAsia="hr-HR"/>
        </w:rPr>
        <w:t xml:space="preserve"> po punomoćniku</w:t>
      </w:r>
    </w:p>
    <w:p w:rsidR="00D94022" w:rsidRDefault="008B3126" w:rsidP="00D9402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1009E">
        <w:rPr>
          <w:rFonts w:ascii="Arial" w:eastAsia="Times New Roman" w:hAnsi="Arial" w:cs="Arial"/>
          <w:sz w:val="24"/>
          <w:szCs w:val="24"/>
          <w:lang w:eastAsia="hr-HR"/>
        </w:rPr>
        <w:t>Tuženici</w:t>
      </w:r>
      <w:r w:rsidR="00517B9D">
        <w:rPr>
          <w:rFonts w:ascii="Arial" w:eastAsia="Times New Roman" w:hAnsi="Arial" w:cs="Arial"/>
          <w:sz w:val="24"/>
          <w:szCs w:val="24"/>
          <w:lang w:eastAsia="hr-HR"/>
        </w:rPr>
        <w:t>ma</w:t>
      </w:r>
      <w:r w:rsidR="0011009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17B9D">
        <w:rPr>
          <w:rFonts w:ascii="Arial" w:eastAsia="Times New Roman" w:hAnsi="Arial" w:cs="Arial"/>
          <w:sz w:val="24"/>
          <w:szCs w:val="24"/>
          <w:lang w:eastAsia="hr-HR"/>
        </w:rPr>
        <w:t xml:space="preserve">osobno </w:t>
      </w:r>
    </w:p>
    <w:p w:rsidR="00675735" w:rsidRDefault="00675735" w:rsidP="006757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94022" w:rsidRPr="00D94022" w:rsidRDefault="00D94022" w:rsidP="00D940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94022" w:rsidRPr="00D94022" w:rsidRDefault="00DB6D22" w:rsidP="00D940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D94022" w:rsidRPr="00D94022">
        <w:rPr>
          <w:rFonts w:ascii="Arial" w:eastAsia="Times New Roman" w:hAnsi="Arial" w:cs="Arial"/>
          <w:sz w:val="24"/>
          <w:szCs w:val="24"/>
          <w:lang w:eastAsia="hr-HR"/>
        </w:rPr>
        <w:t xml:space="preserve">Nakon pravomoćnosti: </w:t>
      </w:r>
    </w:p>
    <w:p w:rsidR="00D94022" w:rsidRPr="00D94022" w:rsidRDefault="00A67C56" w:rsidP="00D940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-Porezna uprava Zadar</w:t>
      </w:r>
      <w:bookmarkStart w:id="0" w:name="_GoBack"/>
      <w:bookmarkEnd w:id="0"/>
    </w:p>
    <w:p w:rsidR="00493E88" w:rsidRDefault="00493E88"/>
    <w:sectPr w:rsidR="00493E88" w:rsidSect="00C754F2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4BB" w:rsidRDefault="005014BB" w:rsidP="00D94022">
      <w:pPr>
        <w:spacing w:after="0" w:line="240" w:lineRule="auto"/>
      </w:pPr>
      <w:r>
        <w:separator/>
      </w:r>
    </w:p>
  </w:endnote>
  <w:endnote w:type="continuationSeparator" w:id="0">
    <w:p w:rsidR="005014BB" w:rsidRDefault="005014BB" w:rsidP="00D9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4BB" w:rsidRDefault="005014BB" w:rsidP="00D94022">
      <w:pPr>
        <w:spacing w:after="0" w:line="240" w:lineRule="auto"/>
      </w:pPr>
      <w:r>
        <w:separator/>
      </w:r>
    </w:p>
  </w:footnote>
  <w:footnote w:type="continuationSeparator" w:id="0">
    <w:p w:rsidR="005014BB" w:rsidRDefault="005014BB" w:rsidP="00D9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981" w:rsidRDefault="00BB1AB2" w:rsidP="00F51C1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F5981" w:rsidRDefault="005014B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981" w:rsidRPr="006108AF" w:rsidRDefault="00BB1AB2" w:rsidP="00F51C1B">
    <w:pPr>
      <w:pStyle w:val="Zaglavlje"/>
      <w:framePr w:wrap="around" w:vAnchor="text" w:hAnchor="margin" w:xAlign="center" w:y="1"/>
      <w:rPr>
        <w:rStyle w:val="Brojstranice"/>
        <w:rFonts w:ascii="Arial" w:hAnsi="Arial" w:cs="Arial"/>
      </w:rPr>
    </w:pPr>
    <w:r w:rsidRPr="006108AF">
      <w:rPr>
        <w:rStyle w:val="Brojstranice"/>
        <w:rFonts w:ascii="Arial" w:hAnsi="Arial" w:cs="Arial"/>
      </w:rPr>
      <w:fldChar w:fldCharType="begin"/>
    </w:r>
    <w:r w:rsidRPr="006108AF">
      <w:rPr>
        <w:rStyle w:val="Brojstranice"/>
        <w:rFonts w:ascii="Arial" w:hAnsi="Arial" w:cs="Arial"/>
      </w:rPr>
      <w:instrText xml:space="preserve">PAGE  </w:instrText>
    </w:r>
    <w:r w:rsidRPr="006108AF">
      <w:rPr>
        <w:rStyle w:val="Brojstranice"/>
        <w:rFonts w:ascii="Arial" w:hAnsi="Arial" w:cs="Arial"/>
      </w:rPr>
      <w:fldChar w:fldCharType="separate"/>
    </w:r>
    <w:r w:rsidR="00A67C56">
      <w:rPr>
        <w:rStyle w:val="Brojstranice"/>
        <w:rFonts w:ascii="Arial" w:hAnsi="Arial" w:cs="Arial"/>
        <w:noProof/>
      </w:rPr>
      <w:t>2</w:t>
    </w:r>
    <w:r w:rsidRPr="006108AF">
      <w:rPr>
        <w:rStyle w:val="Brojstranice"/>
        <w:rFonts w:ascii="Arial" w:hAnsi="Arial" w:cs="Arial"/>
      </w:rPr>
      <w:fldChar w:fldCharType="end"/>
    </w:r>
  </w:p>
  <w:p w:rsidR="000F5981" w:rsidRDefault="005014BB" w:rsidP="006108AF">
    <w:pPr>
      <w:ind w:left="4248" w:firstLine="708"/>
      <w:jc w:val="right"/>
      <w:rPr>
        <w:rFonts w:ascii="Arial" w:hAnsi="Arial" w:cs="Arial"/>
        <w:sz w:val="24"/>
        <w:szCs w:val="24"/>
      </w:rPr>
    </w:pPr>
  </w:p>
  <w:p w:rsidR="006108AF" w:rsidRPr="006108AF" w:rsidRDefault="006108AF" w:rsidP="006108AF">
    <w:pPr>
      <w:ind w:left="4248" w:firstLine="708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Poslovni broj: </w:t>
    </w:r>
    <w:r w:rsidR="00517B9D">
      <w:rPr>
        <w:rFonts w:ascii="Arial" w:hAnsi="Arial" w:cs="Arial"/>
        <w:sz w:val="24"/>
        <w:szCs w:val="24"/>
      </w:rPr>
      <w:t>P-282</w:t>
    </w:r>
    <w:r w:rsidR="001F0850">
      <w:rPr>
        <w:rFonts w:ascii="Arial" w:hAnsi="Arial" w:cs="Arial"/>
        <w:sz w:val="24"/>
        <w:szCs w:val="24"/>
      </w:rPr>
      <w:t>/2025</w:t>
    </w:r>
  </w:p>
  <w:p w:rsidR="006108AF" w:rsidRPr="00F31D5B" w:rsidRDefault="006108AF" w:rsidP="006108AF">
    <w:pPr>
      <w:ind w:left="4248" w:firstLine="708"/>
      <w:jc w:val="right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8ED" w:rsidRPr="00BE08ED" w:rsidRDefault="00517B9D" w:rsidP="00BE08ED">
    <w:pPr>
      <w:pStyle w:val="Zaglavlje"/>
      <w:jc w:val="right"/>
      <w:rPr>
        <w:rFonts w:ascii="Arial" w:hAnsi="Arial" w:cs="Arial"/>
      </w:rPr>
    </w:pPr>
    <w:r>
      <w:rPr>
        <w:rFonts w:ascii="Arial" w:hAnsi="Arial" w:cs="Arial"/>
      </w:rPr>
      <w:t xml:space="preserve">    Poslovni broj: P-282</w:t>
    </w:r>
    <w:r w:rsidR="0040533A">
      <w:rPr>
        <w:rFonts w:ascii="Arial" w:hAnsi="Arial" w:cs="Arial"/>
      </w:rPr>
      <w:t>/2025-</w:t>
    </w:r>
  </w:p>
  <w:p w:rsidR="00BE08ED" w:rsidRDefault="00BE08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3D3272"/>
    <w:multiLevelType w:val="hybridMultilevel"/>
    <w:tmpl w:val="B1EF85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42F7F2"/>
    <w:multiLevelType w:val="hybridMultilevel"/>
    <w:tmpl w:val="FF2029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DB6225"/>
    <w:multiLevelType w:val="hybridMultilevel"/>
    <w:tmpl w:val="FA7A393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CC3034A"/>
    <w:multiLevelType w:val="hybridMultilevel"/>
    <w:tmpl w:val="EE99016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2C19DF"/>
    <w:multiLevelType w:val="hybridMultilevel"/>
    <w:tmpl w:val="9224D924"/>
    <w:lvl w:ilvl="0" w:tplc="346C69B4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461ACF"/>
    <w:multiLevelType w:val="hybridMultilevel"/>
    <w:tmpl w:val="4420FACE"/>
    <w:lvl w:ilvl="0" w:tplc="33A49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D6A5D80"/>
    <w:multiLevelType w:val="hybridMultilevel"/>
    <w:tmpl w:val="5918482E"/>
    <w:lvl w:ilvl="0" w:tplc="8BF0049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267146"/>
    <w:multiLevelType w:val="hybridMultilevel"/>
    <w:tmpl w:val="F83E2AC0"/>
    <w:lvl w:ilvl="0" w:tplc="6CC08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7D70AE14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A561F6"/>
    <w:multiLevelType w:val="hybridMultilevel"/>
    <w:tmpl w:val="74DC7E1A"/>
    <w:lvl w:ilvl="0" w:tplc="12129AB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E24D2A"/>
    <w:multiLevelType w:val="hybridMultilevel"/>
    <w:tmpl w:val="84147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54076"/>
    <w:multiLevelType w:val="hybridMultilevel"/>
    <w:tmpl w:val="F6A475DA"/>
    <w:lvl w:ilvl="0" w:tplc="09F6A42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6B013E5"/>
    <w:multiLevelType w:val="hybridMultilevel"/>
    <w:tmpl w:val="5A0259F2"/>
    <w:lvl w:ilvl="0" w:tplc="1DEAECB4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81F1BBF"/>
    <w:multiLevelType w:val="hybridMultilevel"/>
    <w:tmpl w:val="339437D4"/>
    <w:lvl w:ilvl="0" w:tplc="914A2AE6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02C6C88"/>
    <w:multiLevelType w:val="hybridMultilevel"/>
    <w:tmpl w:val="AB4C333C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B4936"/>
    <w:multiLevelType w:val="hybridMultilevel"/>
    <w:tmpl w:val="D77E99C0"/>
    <w:lvl w:ilvl="0" w:tplc="B73E5882">
      <w:start w:val="1"/>
      <w:numFmt w:val="decimal"/>
      <w:lvlText w:val="%1."/>
      <w:lvlJc w:val="left"/>
      <w:pPr>
        <w:ind w:left="1065" w:hanging="360"/>
      </w:pPr>
      <w:rPr>
        <w:rFonts w:ascii="Arial" w:eastAsia="CIDFont+F3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E2F784C"/>
    <w:multiLevelType w:val="hybridMultilevel"/>
    <w:tmpl w:val="6F848060"/>
    <w:lvl w:ilvl="0" w:tplc="67AEFF4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77573C"/>
    <w:multiLevelType w:val="hybridMultilevel"/>
    <w:tmpl w:val="ED30FD4A"/>
    <w:lvl w:ilvl="0" w:tplc="1ECA6DF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7AEBA32"/>
    <w:multiLevelType w:val="hybridMultilevel"/>
    <w:tmpl w:val="4F7DF3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A866E68"/>
    <w:multiLevelType w:val="hybridMultilevel"/>
    <w:tmpl w:val="7CB8FD5A"/>
    <w:lvl w:ilvl="0" w:tplc="00BCA3AC">
      <w:start w:val="1"/>
      <w:numFmt w:val="upperRoman"/>
      <w:lvlText w:val="%1."/>
      <w:lvlJc w:val="left"/>
      <w:pPr>
        <w:ind w:left="1425" w:hanging="720"/>
      </w:pPr>
      <w:rPr>
        <w:rFonts w:ascii="Arial" w:hAnsi="Arial" w:cs="Arial" w:hint="default"/>
        <w:b/>
        <w:sz w:val="23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D9716B7"/>
    <w:multiLevelType w:val="hybridMultilevel"/>
    <w:tmpl w:val="CC381C20"/>
    <w:lvl w:ilvl="0" w:tplc="ACBC3078">
      <w:start w:val="1"/>
      <w:numFmt w:val="decimal"/>
      <w:lvlText w:val="%1."/>
      <w:lvlJc w:val="left"/>
      <w:pPr>
        <w:ind w:left="1095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3ECA0160"/>
    <w:multiLevelType w:val="hybridMultilevel"/>
    <w:tmpl w:val="CF92ADFA"/>
    <w:lvl w:ilvl="0" w:tplc="810ADC7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3724183"/>
    <w:multiLevelType w:val="hybridMultilevel"/>
    <w:tmpl w:val="35FA1AA6"/>
    <w:lvl w:ilvl="0" w:tplc="F1D29900">
      <w:start w:val="1"/>
      <w:numFmt w:val="upperRoman"/>
      <w:lvlText w:val="%1."/>
      <w:lvlJc w:val="left"/>
      <w:pPr>
        <w:ind w:left="1425" w:hanging="72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05509E5"/>
    <w:multiLevelType w:val="hybridMultilevel"/>
    <w:tmpl w:val="8326E30C"/>
    <w:lvl w:ilvl="0" w:tplc="CC9025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0CD7DEC"/>
    <w:multiLevelType w:val="hybridMultilevel"/>
    <w:tmpl w:val="0C16E65A"/>
    <w:lvl w:ilvl="0" w:tplc="503A3D8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6222438"/>
    <w:multiLevelType w:val="hybridMultilevel"/>
    <w:tmpl w:val="C89228DE"/>
    <w:lvl w:ilvl="0" w:tplc="47FAB4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B7313A0"/>
    <w:multiLevelType w:val="hybridMultilevel"/>
    <w:tmpl w:val="21F89E82"/>
    <w:lvl w:ilvl="0" w:tplc="75EAF57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B854A76"/>
    <w:multiLevelType w:val="hybridMultilevel"/>
    <w:tmpl w:val="A5E27B5C"/>
    <w:lvl w:ilvl="0" w:tplc="6BAC2466">
      <w:start w:val="1"/>
      <w:numFmt w:val="decimal"/>
      <w:lvlText w:val="%1."/>
      <w:lvlJc w:val="left"/>
      <w:pPr>
        <w:ind w:left="1065" w:hanging="360"/>
      </w:pPr>
      <w:rPr>
        <w:rFonts w:ascii="Arial" w:eastAsia="CIDFont+F3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3212A63"/>
    <w:multiLevelType w:val="hybridMultilevel"/>
    <w:tmpl w:val="EF9EB4D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6521D86"/>
    <w:multiLevelType w:val="hybridMultilevel"/>
    <w:tmpl w:val="44DAF468"/>
    <w:lvl w:ilvl="0" w:tplc="1AD00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D94517"/>
    <w:multiLevelType w:val="hybridMultilevel"/>
    <w:tmpl w:val="E8E2B3C2"/>
    <w:lvl w:ilvl="0" w:tplc="196A59E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FA2BFB9"/>
    <w:multiLevelType w:val="hybridMultilevel"/>
    <w:tmpl w:val="53EB4B6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55A5217"/>
    <w:multiLevelType w:val="hybridMultilevel"/>
    <w:tmpl w:val="E35CC5AA"/>
    <w:lvl w:ilvl="0" w:tplc="DDFCD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E510E8"/>
    <w:multiLevelType w:val="hybridMultilevel"/>
    <w:tmpl w:val="0BCAAAAC"/>
    <w:lvl w:ilvl="0" w:tplc="9A486250">
      <w:start w:val="1"/>
      <w:numFmt w:val="decimal"/>
      <w:lvlText w:val="%1."/>
      <w:lvlJc w:val="left"/>
      <w:pPr>
        <w:ind w:left="1068" w:hanging="360"/>
      </w:pPr>
      <w:rPr>
        <w:rFonts w:eastAsia="CIDFont+F3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5E53C2"/>
    <w:multiLevelType w:val="hybridMultilevel"/>
    <w:tmpl w:val="392EEFD8"/>
    <w:lvl w:ilvl="0" w:tplc="96781C0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FBE6200"/>
    <w:multiLevelType w:val="hybridMultilevel"/>
    <w:tmpl w:val="39108350"/>
    <w:lvl w:ilvl="0" w:tplc="A8681DB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27"/>
  </w:num>
  <w:num w:numId="5">
    <w:abstractNumId w:val="17"/>
  </w:num>
  <w:num w:numId="6">
    <w:abstractNumId w:val="30"/>
  </w:num>
  <w:num w:numId="7">
    <w:abstractNumId w:val="0"/>
  </w:num>
  <w:num w:numId="8">
    <w:abstractNumId w:val="24"/>
  </w:num>
  <w:num w:numId="9">
    <w:abstractNumId w:val="6"/>
  </w:num>
  <w:num w:numId="10">
    <w:abstractNumId w:val="34"/>
  </w:num>
  <w:num w:numId="11">
    <w:abstractNumId w:val="8"/>
  </w:num>
  <w:num w:numId="12">
    <w:abstractNumId w:val="13"/>
  </w:num>
  <w:num w:numId="13">
    <w:abstractNumId w:val="19"/>
  </w:num>
  <w:num w:numId="14">
    <w:abstractNumId w:val="15"/>
  </w:num>
  <w:num w:numId="15">
    <w:abstractNumId w:val="10"/>
  </w:num>
  <w:num w:numId="16">
    <w:abstractNumId w:val="4"/>
  </w:num>
  <w:num w:numId="17">
    <w:abstractNumId w:val="1"/>
  </w:num>
  <w:num w:numId="18">
    <w:abstractNumId w:val="18"/>
  </w:num>
  <w:num w:numId="19">
    <w:abstractNumId w:val="25"/>
  </w:num>
  <w:num w:numId="20">
    <w:abstractNumId w:val="11"/>
  </w:num>
  <w:num w:numId="21">
    <w:abstractNumId w:val="31"/>
  </w:num>
  <w:num w:numId="22">
    <w:abstractNumId w:val="21"/>
  </w:num>
  <w:num w:numId="23">
    <w:abstractNumId w:val="16"/>
  </w:num>
  <w:num w:numId="24">
    <w:abstractNumId w:val="12"/>
  </w:num>
  <w:num w:numId="25">
    <w:abstractNumId w:val="33"/>
  </w:num>
  <w:num w:numId="26">
    <w:abstractNumId w:val="9"/>
  </w:num>
  <w:num w:numId="27">
    <w:abstractNumId w:val="23"/>
  </w:num>
  <w:num w:numId="28">
    <w:abstractNumId w:val="29"/>
  </w:num>
  <w:num w:numId="29">
    <w:abstractNumId w:val="32"/>
  </w:num>
  <w:num w:numId="30">
    <w:abstractNumId w:val="28"/>
  </w:num>
  <w:num w:numId="31">
    <w:abstractNumId w:val="26"/>
  </w:num>
  <w:num w:numId="32">
    <w:abstractNumId w:val="22"/>
  </w:num>
  <w:num w:numId="33">
    <w:abstractNumId w:val="14"/>
  </w:num>
  <w:num w:numId="34">
    <w:abstractNumId w:val="20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EF"/>
    <w:rsid w:val="000731F4"/>
    <w:rsid w:val="0011009E"/>
    <w:rsid w:val="00111AD2"/>
    <w:rsid w:val="00134294"/>
    <w:rsid w:val="00144911"/>
    <w:rsid w:val="00145CB2"/>
    <w:rsid w:val="00184C94"/>
    <w:rsid w:val="001A481D"/>
    <w:rsid w:val="001D63A0"/>
    <w:rsid w:val="001F0850"/>
    <w:rsid w:val="00205A3B"/>
    <w:rsid w:val="00226722"/>
    <w:rsid w:val="002274D9"/>
    <w:rsid w:val="002376B2"/>
    <w:rsid w:val="002E0576"/>
    <w:rsid w:val="002E6CBE"/>
    <w:rsid w:val="0033491B"/>
    <w:rsid w:val="0040533A"/>
    <w:rsid w:val="004315D9"/>
    <w:rsid w:val="00446B6B"/>
    <w:rsid w:val="00493085"/>
    <w:rsid w:val="00493E88"/>
    <w:rsid w:val="005014BB"/>
    <w:rsid w:val="00517B9D"/>
    <w:rsid w:val="005E7EEF"/>
    <w:rsid w:val="005F5C41"/>
    <w:rsid w:val="006108AF"/>
    <w:rsid w:val="00634343"/>
    <w:rsid w:val="00643A72"/>
    <w:rsid w:val="00651259"/>
    <w:rsid w:val="00675735"/>
    <w:rsid w:val="00686E51"/>
    <w:rsid w:val="006F2BF7"/>
    <w:rsid w:val="007127CF"/>
    <w:rsid w:val="007A497D"/>
    <w:rsid w:val="008043C8"/>
    <w:rsid w:val="00820A94"/>
    <w:rsid w:val="008B3126"/>
    <w:rsid w:val="008E0224"/>
    <w:rsid w:val="009030D4"/>
    <w:rsid w:val="00913BDE"/>
    <w:rsid w:val="0098080D"/>
    <w:rsid w:val="009A47E0"/>
    <w:rsid w:val="009C4D55"/>
    <w:rsid w:val="00A579E5"/>
    <w:rsid w:val="00A67C56"/>
    <w:rsid w:val="00A71EB6"/>
    <w:rsid w:val="00A7595C"/>
    <w:rsid w:val="00B03D0C"/>
    <w:rsid w:val="00B04592"/>
    <w:rsid w:val="00B07695"/>
    <w:rsid w:val="00BA06E8"/>
    <w:rsid w:val="00BA46D6"/>
    <w:rsid w:val="00BB1AB2"/>
    <w:rsid w:val="00BE08ED"/>
    <w:rsid w:val="00BE272D"/>
    <w:rsid w:val="00BE783B"/>
    <w:rsid w:val="00C1046D"/>
    <w:rsid w:val="00C50054"/>
    <w:rsid w:val="00CA7424"/>
    <w:rsid w:val="00CD0886"/>
    <w:rsid w:val="00D32C98"/>
    <w:rsid w:val="00D369EB"/>
    <w:rsid w:val="00D94022"/>
    <w:rsid w:val="00DB6D22"/>
    <w:rsid w:val="00DD4A97"/>
    <w:rsid w:val="00DE4CFA"/>
    <w:rsid w:val="00DF4733"/>
    <w:rsid w:val="00E44922"/>
    <w:rsid w:val="00EE7772"/>
    <w:rsid w:val="00F31D5B"/>
    <w:rsid w:val="00F37146"/>
    <w:rsid w:val="00F97CA1"/>
    <w:rsid w:val="00FE7553"/>
    <w:rsid w:val="00FF3101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892C"/>
  <w15:chartTrackingRefBased/>
  <w15:docId w15:val="{159D36D2-2807-4E97-94EC-3DEE1FAB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D940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D9402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D94022"/>
  </w:style>
  <w:style w:type="paragraph" w:styleId="Podnoje">
    <w:name w:val="footer"/>
    <w:basedOn w:val="Normal"/>
    <w:link w:val="PodnojeChar"/>
    <w:uiPriority w:val="99"/>
    <w:unhideWhenUsed/>
    <w:rsid w:val="00D94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4022"/>
  </w:style>
  <w:style w:type="paragraph" w:styleId="Odlomakpopisa">
    <w:name w:val="List Paragraph"/>
    <w:basedOn w:val="Normal"/>
    <w:uiPriority w:val="34"/>
    <w:qFormat/>
    <w:rsid w:val="00D940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3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D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B3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B3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A4254-BC57-4197-A69C-31C9736A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Žeželj</dc:creator>
  <cp:keywords/>
  <dc:description/>
  <cp:lastModifiedBy>Maja Ivković</cp:lastModifiedBy>
  <cp:revision>7</cp:revision>
  <cp:lastPrinted>2025-09-09T12:04:00Z</cp:lastPrinted>
  <dcterms:created xsi:type="dcterms:W3CDTF">2025-09-05T11:23:00Z</dcterms:created>
  <dcterms:modified xsi:type="dcterms:W3CDTF">2025-09-09T12:17:00Z</dcterms:modified>
</cp:coreProperties>
</file>