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5df5ce" w14:paraId="55df5ce" w:rsidRDefault="00E70726" w:rsidP="00E70726" w:rsidR="00E70726" w:rsidRPr="00E60F09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Pr="00E60F09"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433333">
        <w:rPr>
          <w:rFonts w:hAnsi="Times New Roman" w:ascii="Times New Roman"/>
          <w:b/>
          <w:sz w:val="24"/>
          <w:szCs w:val="24"/>
          <w:lang w:val="hr-HR"/>
        </w:rPr>
        <w:t>182</w:t>
      </w:r>
      <w:r w:rsidR="00E60F09" w:rsidRPr="00E60F09">
        <w:rPr>
          <w:rFonts w:hAnsi="Times New Roman" w:ascii="Times New Roman"/>
          <w:b/>
          <w:sz w:val="24"/>
          <w:szCs w:val="24"/>
          <w:lang w:val="hr-HR"/>
        </w:rPr>
        <w:t>/2016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E70726" w:rsidP="00E70726" w:rsidR="00E70726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TRGOVAČKI SUD SPLIT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E70726" w:rsidP="00E70726" w:rsidR="00E70726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E70726" w:rsidP="003F18E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Trgovački sud u Splitu, po sucu</w:t>
      </w:r>
      <w:r w:rsidR="00452BA0">
        <w:rPr>
          <w:rFonts w:hAnsi="Times New Roman" w:ascii="Times New Roman"/>
          <w:sz w:val="24"/>
          <w:szCs w:val="24"/>
          <w:lang w:val="hr-HR"/>
        </w:rPr>
        <w:t xml:space="preserve"> tog suda </w:t>
      </w:r>
      <w:r>
        <w:rPr>
          <w:rFonts w:hAnsi="Times New Roman" w:ascii="Times New Roman"/>
          <w:sz w:val="24"/>
          <w:szCs w:val="24"/>
          <w:lang w:val="hr-HR"/>
        </w:rPr>
        <w:t xml:space="preserve">Velimiru Vukoviću, </w:t>
      </w:r>
      <w:r w:rsidR="00452BA0">
        <w:rPr>
          <w:rFonts w:hAnsi="Times New Roman" w:ascii="Times New Roman"/>
          <w:sz w:val="24"/>
          <w:szCs w:val="24"/>
          <w:lang w:val="hr-HR"/>
        </w:rPr>
        <w:t xml:space="preserve">kao stečajnom sucu, </w:t>
      </w:r>
      <w:r>
        <w:rPr>
          <w:rFonts w:hAnsi="Times New Roman" w:ascii="Times New Roman"/>
          <w:sz w:val="24"/>
          <w:szCs w:val="24"/>
          <w:lang w:val="hr-HR"/>
        </w:rPr>
        <w:t>povodom zahtjeva FINANCIJSKE AGENCIJE, Regionalnog centra Split, Podružnica Split, Mažuranićevo šetalište 24 b, OIB: 85821130368 za provedbu skraćenog stečajnog postupka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nad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 dužnikom </w:t>
      </w:r>
      <w:r w:rsidR="00433333" w:rsidRPr="00433333">
        <w:rPr>
          <w:rFonts w:hAnsi="Times New Roman" w:ascii="Times New Roman"/>
          <w:sz w:val="24"/>
          <w:szCs w:val="24"/>
          <w:lang w:val="hr-HR"/>
        </w:rPr>
        <w:t>LUTEUS d.o.o. projektiranje i građenje</w:t>
      </w:r>
      <w:r w:rsidR="002D374C">
        <w:rPr>
          <w:rFonts w:hAnsi="Times New Roman" w:ascii="Times New Roman"/>
          <w:sz w:val="24"/>
          <w:szCs w:val="24"/>
          <w:lang w:val="hr-HR"/>
        </w:rPr>
        <w:t>,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Split, Križine 8.,OIB: </w:t>
      </w:r>
      <w:r w:rsidR="00433333" w:rsidRPr="00433333">
        <w:rPr>
          <w:rFonts w:hAnsi="Times New Roman" w:ascii="Times New Roman"/>
          <w:sz w:val="24"/>
          <w:szCs w:val="24"/>
          <w:lang w:val="hr-HR"/>
        </w:rPr>
        <w:t>14119235270</w:t>
      </w:r>
      <w:r w:rsidR="00433333">
        <w:rPr>
          <w:rFonts w:hAnsi="Times New Roman" w:ascii="Times New Roman"/>
          <w:sz w:val="24"/>
          <w:szCs w:val="24"/>
          <w:lang w:val="hr-HR"/>
        </w:rPr>
        <w:t>,</w:t>
      </w:r>
      <w:r w:rsidR="002D374C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14.prosinca </w:t>
      </w:r>
      <w:r>
        <w:rPr>
          <w:rFonts w:hAnsi="Times New Roman" w:ascii="Times New Roman"/>
          <w:sz w:val="24"/>
          <w:szCs w:val="24"/>
          <w:lang w:val="hr-HR"/>
        </w:rPr>
        <w:t xml:space="preserve"> 2016. godine, </w:t>
      </w:r>
    </w:p>
    <w:p w:rsidRDefault="00D83219" w:rsidP="003F18E6" w:rsidR="00D83219" w:rsidRPr="003F18E6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70726" w:rsidP="00887270" w:rsidR="003F18E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Obustavlja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se skraćeni stečajni postupak nad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 dužnikom</w:t>
      </w:r>
      <w:r w:rsidR="00433333" w:rsidRPr="00433333">
        <w:rPr>
          <w:rFonts w:hAnsi="Times New Roman" w:ascii="Times New Roman"/>
          <w:sz w:val="24"/>
          <w:szCs w:val="24"/>
          <w:lang w:val="hr-HR"/>
        </w:rPr>
        <w:t xml:space="preserve"> LUTEUS d.o.o. projektiranje i građenje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,Split, Križine 8.,OIB: </w:t>
      </w:r>
      <w:r w:rsidR="00433333" w:rsidRPr="00433333">
        <w:rPr>
          <w:rFonts w:hAnsi="Times New Roman" w:ascii="Times New Roman"/>
          <w:sz w:val="24"/>
          <w:szCs w:val="24"/>
          <w:lang w:val="hr-HR"/>
        </w:rPr>
        <w:t>14119235270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  </w:t>
      </w:r>
      <w:r w:rsidR="00D83219">
        <w:rPr>
          <w:rFonts w:hAnsi="Times New Roman" w:ascii="Times New Roman"/>
          <w:sz w:val="24"/>
          <w:szCs w:val="24"/>
          <w:lang w:val="hr-HR"/>
        </w:rPr>
        <w:t>.</w:t>
      </w:r>
    </w:p>
    <w:p w:rsidRDefault="00D83219" w:rsidP="00887270" w:rsidR="00D83219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452BA0" w:rsidR="00E70726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Obrazloženje:</w:t>
      </w:r>
    </w:p>
    <w:p w:rsidRDefault="00452BA0" w:rsidP="00452BA0" w:rsidR="00452BA0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70726" w:rsidP="00887270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433333">
        <w:rPr>
          <w:rFonts w:hAnsi="Times New Roman" w:ascii="Times New Roman"/>
          <w:sz w:val="24"/>
          <w:szCs w:val="24"/>
          <w:lang w:val="hr-HR"/>
        </w:rPr>
        <w:t>1</w:t>
      </w:r>
      <w:r w:rsidR="004D1EBE">
        <w:rPr>
          <w:rFonts w:hAnsi="Times New Roman" w:ascii="Times New Roman"/>
          <w:sz w:val="24"/>
          <w:szCs w:val="24"/>
          <w:lang w:val="hr-HR"/>
        </w:rPr>
        <w:t xml:space="preserve">5. siječnja 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 2016</w:t>
      </w:r>
      <w:r>
        <w:rPr>
          <w:rFonts w:hAnsi="Times New Roman" w:ascii="Times New Roman"/>
          <w:sz w:val="24"/>
          <w:szCs w:val="24"/>
          <w:lang w:val="hr-HR"/>
        </w:rPr>
        <w:t>. godine kod ovoga suda zaprimljen je zahtjev FINANCIJSKE AGENCIJE, Regionalnog centra Split za provedbu skraćenog stečajnog postupka nad dužnikom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33333" w:rsidRPr="00433333">
        <w:rPr>
          <w:rFonts w:hAnsi="Times New Roman" w:ascii="Times New Roman"/>
          <w:sz w:val="24"/>
          <w:szCs w:val="24"/>
          <w:lang w:val="hr-HR"/>
        </w:rPr>
        <w:t>LUTEUS d.o.o. projektiranje i građenje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,Split, Križine 8.,OIB: </w:t>
      </w:r>
      <w:r w:rsidR="00433333" w:rsidRPr="00433333">
        <w:rPr>
          <w:rFonts w:hAnsi="Times New Roman" w:ascii="Times New Roman"/>
          <w:sz w:val="24"/>
          <w:szCs w:val="24"/>
          <w:lang w:val="hr-HR"/>
        </w:rPr>
        <w:t>14119235270</w:t>
      </w:r>
      <w:r w:rsidR="009566A9">
        <w:rPr>
          <w:rFonts w:hAnsi="Times New Roman" w:ascii="Times New Roman"/>
          <w:sz w:val="24"/>
          <w:szCs w:val="24"/>
          <w:lang w:val="hr-HR"/>
        </w:rPr>
        <w:t xml:space="preserve">, </w:t>
      </w:r>
      <w:r>
        <w:rPr>
          <w:rFonts w:hAnsi="Times New Roman" w:ascii="Times New Roman"/>
          <w:sz w:val="24"/>
          <w:szCs w:val="24"/>
          <w:lang w:val="hr-HR"/>
        </w:rPr>
        <w:t>a temeljem odredbe čl. 4</w:t>
      </w:r>
      <w:r w:rsidR="00EC0FC3">
        <w:rPr>
          <w:rFonts w:hAnsi="Times New Roman" w:ascii="Times New Roman"/>
          <w:sz w:val="24"/>
          <w:szCs w:val="24"/>
          <w:lang w:val="hr-HR"/>
        </w:rPr>
        <w:t>44</w:t>
      </w:r>
      <w:r>
        <w:rPr>
          <w:rFonts w:hAnsi="Times New Roman" w:ascii="Times New Roman"/>
          <w:sz w:val="24"/>
          <w:szCs w:val="24"/>
          <w:lang w:val="hr-HR"/>
        </w:rPr>
        <w:t>. st. 1. Stečajnog zakona ("Narodne novine" broj: 71/15, u daljnjem tekstu: SZ).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4D1EBE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SZ-a, ovaj sud je temeljem odredbe čl. 430. SZ-a na mrežnoj stranici e-Oglasna ploča sudova </w:t>
      </w:r>
      <w:r w:rsidR="00BA3D8A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433333">
        <w:rPr>
          <w:rFonts w:hAnsi="Times New Roman" w:ascii="Times New Roman"/>
          <w:sz w:val="24"/>
          <w:szCs w:val="24"/>
          <w:lang w:val="hr-HR"/>
        </w:rPr>
        <w:t>29.studenog</w:t>
      </w:r>
      <w:r w:rsidR="004D1EBE">
        <w:rPr>
          <w:rFonts w:hAnsi="Times New Roman" w:ascii="Times New Roman"/>
          <w:sz w:val="24"/>
          <w:szCs w:val="24"/>
          <w:lang w:val="hr-HR"/>
        </w:rPr>
        <w:t>a</w:t>
      </w:r>
      <w:r>
        <w:rPr>
          <w:rFonts w:hAnsi="Times New Roman" w:ascii="Times New Roman"/>
          <w:sz w:val="24"/>
          <w:szCs w:val="24"/>
          <w:lang w:val="hr-HR"/>
        </w:rPr>
        <w:t xml:space="preserve"> 2016.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E70726" w:rsidP="00E70726" w:rsidR="00E70726">
      <w:pPr>
        <w:jc w:val="both"/>
        <w:rPr>
          <w:sz w:val="24"/>
          <w:szCs w:val="24"/>
          <w:lang w:val="hr-HR"/>
        </w:rPr>
      </w:pP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12. prosinca </w:t>
      </w:r>
      <w:r w:rsidR="00737584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2016. godine kod ovoga suda zaprimljen je prijedlog predlagatelja Republike H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rvatske, Ministarstva financija zastupanog po Županijskom državnom odvjetništvu u Splitu </w:t>
      </w:r>
      <w:r>
        <w:rPr>
          <w:rFonts w:hAnsi="Times New Roman" w:ascii="Times New Roman"/>
          <w:sz w:val="24"/>
          <w:szCs w:val="24"/>
          <w:lang w:val="hr-HR"/>
        </w:rPr>
        <w:t>za otvaranje stečajnog postupka nad dužnikom u kojem u bitnom navodi da: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Republika Hrvatska ima dospjelih, a nenamirenih tražbina prema dužniku u ukupnom iznosu od</w:t>
      </w:r>
      <w:r w:rsidR="00452BA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33333">
        <w:rPr>
          <w:rFonts w:hAnsi="Times New Roman" w:ascii="Times New Roman"/>
          <w:sz w:val="24"/>
          <w:szCs w:val="24"/>
          <w:lang w:val="hr-HR"/>
        </w:rPr>
        <w:t>100.695,31</w:t>
      </w:r>
      <w:r w:rsidR="003F18E6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kn</w:t>
      </w:r>
      <w:r w:rsidR="00D83219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8369B5" w:rsidP="00E70726" w:rsidR="008369B5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2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433333">
        <w:rPr>
          <w:rFonts w:hAnsi="Times New Roman" w:ascii="Times New Roman"/>
          <w:b/>
          <w:sz w:val="24"/>
          <w:szCs w:val="24"/>
          <w:lang w:val="hr-HR"/>
        </w:rPr>
        <w:t>182</w:t>
      </w:r>
      <w:r w:rsidR="00E60F09">
        <w:rPr>
          <w:rFonts w:hAnsi="Times New Roman" w:ascii="Times New Roman"/>
          <w:b/>
          <w:sz w:val="24"/>
          <w:szCs w:val="24"/>
          <w:lang w:val="hr-HR"/>
        </w:rPr>
        <w:t>/2016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>U privitku prijedloga predlagatelj dostavlja prijedlog za otvaranje stečajnog postupka na propisanom obrascu (list</w:t>
      </w:r>
      <w:r w:rsidR="00D8321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33333">
        <w:rPr>
          <w:rFonts w:hAnsi="Times New Roman" w:ascii="Times New Roman"/>
          <w:sz w:val="24"/>
          <w:szCs w:val="24"/>
          <w:lang w:val="hr-HR"/>
        </w:rPr>
        <w:t>12-</w:t>
      </w:r>
      <w:r w:rsidR="004D1EBE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4D1EBE">
        <w:rPr>
          <w:rFonts w:hAnsi="Times New Roman" w:ascii="Times New Roman"/>
          <w:sz w:val="24"/>
          <w:szCs w:val="24"/>
          <w:lang w:val="hr-HR"/>
        </w:rPr>
        <w:t>2</w:t>
      </w:r>
      <w:r w:rsidR="00D83219">
        <w:rPr>
          <w:rFonts w:hAnsi="Times New Roman" w:ascii="Times New Roman"/>
          <w:sz w:val="24"/>
          <w:szCs w:val="24"/>
          <w:lang w:val="hr-HR"/>
        </w:rPr>
        <w:t>9</w:t>
      </w:r>
      <w:r w:rsidR="004D1EBE">
        <w:rPr>
          <w:rFonts w:hAnsi="Times New Roman" w:ascii="Times New Roman"/>
          <w:sz w:val="24"/>
          <w:szCs w:val="24"/>
          <w:lang w:val="hr-HR"/>
        </w:rPr>
        <w:t>.</w:t>
      </w:r>
      <w:r w:rsidR="00433333">
        <w:rPr>
          <w:rFonts w:hAnsi="Times New Roman" w:ascii="Times New Roman"/>
          <w:sz w:val="24"/>
          <w:szCs w:val="24"/>
          <w:lang w:val="hr-HR"/>
        </w:rPr>
        <w:t>studenog</w:t>
      </w:r>
      <w:r w:rsidR="004D1EBE">
        <w:rPr>
          <w:rFonts w:hAnsi="Times New Roman" w:ascii="Times New Roman"/>
          <w:sz w:val="24"/>
          <w:szCs w:val="24"/>
          <w:lang w:val="hr-HR"/>
        </w:rPr>
        <w:t xml:space="preserve">a </w:t>
      </w:r>
      <w:r w:rsidR="00EC0FC3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 2016. godine (list </w:t>
      </w:r>
      <w:r w:rsidR="004D1EBE">
        <w:rPr>
          <w:rFonts w:hAnsi="Times New Roman" w:ascii="Times New Roman"/>
          <w:sz w:val="24"/>
          <w:szCs w:val="24"/>
          <w:lang w:val="hr-HR"/>
        </w:rPr>
        <w:t>1</w:t>
      </w:r>
      <w:r w:rsidR="00433333">
        <w:rPr>
          <w:rFonts w:hAnsi="Times New Roman" w:ascii="Times New Roman"/>
          <w:sz w:val="24"/>
          <w:szCs w:val="24"/>
          <w:lang w:val="hr-HR"/>
        </w:rPr>
        <w:t>3</w:t>
      </w:r>
      <w:r w:rsidR="00D15C57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3710D">
        <w:rPr>
          <w:rFonts w:hAnsi="Times New Roman" w:ascii="Times New Roman"/>
          <w:sz w:val="24"/>
          <w:szCs w:val="24"/>
          <w:lang w:val="hr-HR"/>
        </w:rPr>
        <w:t>spisa ) ,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60F09">
        <w:rPr>
          <w:rFonts w:hAnsi="Times New Roman" w:ascii="Times New Roman"/>
          <w:sz w:val="24"/>
          <w:szCs w:val="24"/>
          <w:lang w:val="hr-HR"/>
        </w:rPr>
        <w:t>godišnji financijski izvještaj za 201</w:t>
      </w:r>
      <w:r w:rsidR="00433333">
        <w:rPr>
          <w:rFonts w:hAnsi="Times New Roman" w:ascii="Times New Roman"/>
          <w:sz w:val="24"/>
          <w:szCs w:val="24"/>
          <w:lang w:val="hr-HR"/>
        </w:rPr>
        <w:t>5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. godinu </w:t>
      </w:r>
      <w:r>
        <w:rPr>
          <w:rFonts w:hAnsi="Times New Roman" w:ascii="Times New Roman"/>
          <w:sz w:val="24"/>
          <w:szCs w:val="24"/>
          <w:lang w:val="hr-HR"/>
        </w:rPr>
        <w:t xml:space="preserve"> (list </w:t>
      </w:r>
      <w:r w:rsidR="004D1EBE">
        <w:rPr>
          <w:rFonts w:hAnsi="Times New Roman" w:ascii="Times New Roman"/>
          <w:sz w:val="24"/>
          <w:szCs w:val="24"/>
          <w:lang w:val="hr-HR"/>
        </w:rPr>
        <w:t>1</w:t>
      </w:r>
      <w:r w:rsidR="00433333">
        <w:rPr>
          <w:rFonts w:hAnsi="Times New Roman" w:ascii="Times New Roman"/>
          <w:sz w:val="24"/>
          <w:szCs w:val="24"/>
          <w:lang w:val="hr-HR"/>
        </w:rPr>
        <w:t>4</w:t>
      </w:r>
      <w:r w:rsidR="00BA3D8A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D1EBE">
        <w:rPr>
          <w:rFonts w:hAnsi="Times New Roman" w:ascii="Times New Roman"/>
          <w:sz w:val="24"/>
          <w:szCs w:val="24"/>
          <w:lang w:val="hr-HR"/>
        </w:rPr>
        <w:t>–</w:t>
      </w:r>
      <w:r w:rsidR="00BA3D8A">
        <w:rPr>
          <w:rFonts w:hAnsi="Times New Roman" w:ascii="Times New Roman"/>
          <w:sz w:val="24"/>
          <w:szCs w:val="24"/>
          <w:lang w:val="hr-HR"/>
        </w:rPr>
        <w:t xml:space="preserve"> 1</w:t>
      </w:r>
      <w:r w:rsidR="00433333">
        <w:rPr>
          <w:rFonts w:hAnsi="Times New Roman" w:ascii="Times New Roman"/>
          <w:sz w:val="24"/>
          <w:szCs w:val="24"/>
          <w:lang w:val="hr-HR"/>
        </w:rPr>
        <w:t>5</w:t>
      </w:r>
      <w:r w:rsidR="004D1EBE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3710D">
        <w:rPr>
          <w:rFonts w:hAnsi="Times New Roman" w:ascii="Times New Roman"/>
          <w:sz w:val="24"/>
          <w:szCs w:val="24"/>
          <w:lang w:val="hr-HR"/>
        </w:rPr>
        <w:t>spisa)</w:t>
      </w:r>
      <w:r w:rsidR="00D8321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C0FC3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i izvadak iz zemljišnje knjige Općinskog suda u Splitu, ZU 1807 k.o. Podstrana( list 6 spisa) </w:t>
      </w:r>
      <w:r w:rsidR="006B459D">
        <w:rPr>
          <w:rFonts w:hAnsi="Times New Roman" w:ascii="Times New Roman"/>
          <w:sz w:val="24"/>
          <w:szCs w:val="24"/>
          <w:lang w:val="hr-HR"/>
        </w:rPr>
        <w:t>t</w:t>
      </w:r>
      <w:r>
        <w:rPr>
          <w:rFonts w:hAnsi="Times New Roman" w:ascii="Times New Roman"/>
          <w:sz w:val="24"/>
          <w:szCs w:val="24"/>
          <w:lang w:val="hr-HR"/>
        </w:rPr>
        <w:t>e predlaže obustavu skraćenog stečajnog postupka i donošenje rješenja o p</w:t>
      </w:r>
      <w:r w:rsidR="00433333">
        <w:rPr>
          <w:rFonts w:hAnsi="Times New Roman" w:ascii="Times New Roman"/>
          <w:sz w:val="24"/>
          <w:szCs w:val="24"/>
          <w:lang w:val="hr-HR"/>
        </w:rPr>
        <w:t>o</w:t>
      </w:r>
      <w:r>
        <w:rPr>
          <w:rFonts w:hAnsi="Times New Roman" w:ascii="Times New Roman"/>
          <w:sz w:val="24"/>
          <w:szCs w:val="24"/>
          <w:lang w:val="hr-HR"/>
        </w:rPr>
        <w:t>kretanju prethodnog postupka odnosno donošenje rješenja o otvaranju stečajnog postupka.</w:t>
      </w: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to je temeljem odredbe čl. 433. i 435. st. 2. SZ-a odlučeno kao u izreci ovog rješenja.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E70726" w:rsidP="00E70726" w:rsidR="00E70726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60F09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14. prosinca 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70726">
        <w:rPr>
          <w:rFonts w:hAnsi="Times New Roman" w:ascii="Times New Roman"/>
          <w:sz w:val="24"/>
          <w:szCs w:val="24"/>
          <w:lang w:val="hr-HR"/>
        </w:rPr>
        <w:t xml:space="preserve"> 2016. godine</w:t>
      </w:r>
    </w:p>
    <w:p w:rsidRDefault="00E60F09" w:rsidP="00E70726" w:rsidR="00E60F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 </w:t>
      </w:r>
    </w:p>
    <w:p w:rsidRDefault="00960FD4" w:rsidP="00E70726" w:rsidR="00960FD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1D59CE" w:rsidR="001D59CE"/>
    <w:p w:rsidRDefault="001D59CE" w:rsidR="001D59CE"/>
    <w:p w:rsidRDefault="00E70726" w:rsidP="00E70726" w:rsidR="00E70726">
      <w:pPr>
        <w:spacing w:before="160"/>
        <w:jc w:val="both"/>
        <w:rPr>
          <w:lang w:val="hr-HR"/>
        </w:rPr>
      </w:pPr>
    </w:p>
    <w:sectPr w:rsidR="00E70726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2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70726"/>
    <w:rsid w:val="000256D3"/>
    <w:rsid w:val="0010074F"/>
    <w:rsid w:val="00110BE4"/>
    <w:rsid w:val="001B56D0"/>
    <w:rsid w:val="001D59CE"/>
    <w:rsid w:val="00204170"/>
    <w:rsid w:val="002044F7"/>
    <w:rsid w:val="002854BB"/>
    <w:rsid w:val="002D374C"/>
    <w:rsid w:val="003A4819"/>
    <w:rsid w:val="003F18E6"/>
    <w:rsid w:val="00407E3B"/>
    <w:rsid w:val="00433333"/>
    <w:rsid w:val="00452BA0"/>
    <w:rsid w:val="00454D6B"/>
    <w:rsid w:val="004D1EBE"/>
    <w:rsid w:val="005061A6"/>
    <w:rsid w:val="00543C6E"/>
    <w:rsid w:val="0055047E"/>
    <w:rsid w:val="005C2192"/>
    <w:rsid w:val="005F20F8"/>
    <w:rsid w:val="006B459D"/>
    <w:rsid w:val="0073710D"/>
    <w:rsid w:val="00737584"/>
    <w:rsid w:val="007766AB"/>
    <w:rsid w:val="008369B5"/>
    <w:rsid w:val="00887270"/>
    <w:rsid w:val="009566A9"/>
    <w:rsid w:val="00960FD4"/>
    <w:rsid w:val="009C4D35"/>
    <w:rsid w:val="00AB6E49"/>
    <w:rsid w:val="00AC09D9"/>
    <w:rsid w:val="00B01348"/>
    <w:rsid w:val="00B13518"/>
    <w:rsid w:val="00B40090"/>
    <w:rsid w:val="00B72C27"/>
    <w:rsid w:val="00B874FD"/>
    <w:rsid w:val="00BA3D8A"/>
    <w:rsid w:val="00C655DC"/>
    <w:rsid w:val="00D15C57"/>
    <w:rsid w:val="00D83219"/>
    <w:rsid w:val="00E60F09"/>
    <w:rsid w:val="00E70726"/>
    <w:rsid w:val="00E72187"/>
    <w:rsid w:val="00EC0FC3"/>
    <w:rsid w:val="00EF5686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7072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cs="Tahoma" w:eastAsia="Times New Roman" w:hAnsi="Tahoma" w:ascii="Tahoma"/>
      <w:sz w:val="16"/>
      <w:szCs w:val="16"/>
      <w:lang w:eastAsia="hr-HR" w:val="en-AU"/>
    </w:rPr>
  </w:style>
  <w:style w:styleId="Bezproreda" w:type="paragraph">
    <w:name w:val="No Spacing"/>
    <w:uiPriority w:val="1"/>
    <w:qFormat/>
    <w:rsid w:val="001D59CE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B1351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13518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13518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13518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13518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7072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ascii="Tahoma" w:cs="Tahoma" w:eastAsia="Times New Roman" w:hAnsi="Tahoma"/>
      <w:sz w:val="16"/>
      <w:szCs w:val="16"/>
      <w:lang w:eastAsia="hr-HR" w:val="en-AU"/>
    </w:rPr>
  </w:style>
  <w:style w:styleId="Bezproreda" w:type="paragraph">
    <w:name w:val="No Spacing"/>
    <w:uiPriority w:val="1"/>
    <w:qFormat/>
    <w:rsid w:val="001D59CE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B1351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13518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13518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13518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13518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14349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prosinca 2016.</izvorni_sadrzaj>
    <derivirana_varijabla naziv="DomainObject.DatumDonosenjaOdluke_1">14.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182</izvorni_sadrzaj>
    <derivirana_varijabla naziv="DomainObject.Predmet.Broj_1">182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siječnja 2016.</izvorni_sadrzaj>
    <derivirana_varijabla naziv="DomainObject.Predmet.DatumOsnivanja_1">15.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St-182/2016</izvorni_sadrzaj>
    <derivirana_varijabla naziv="DomainObject.Predmet.OznakaBroj_1">St-182/2016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LUTEUS d.o.o. projektiranje i građenje</izvorni_sadrzaj>
    <derivirana_varijabla naziv="DomainObject.Predmet.ProtustrankaFormated_1">  LUTEUS d.o.o. projektiranje i građenje</derivirana_varijabla>
  </DomainObject.Predmet.ProtustrankaFormated>
  <DomainObject.Predmet.ProtustrankaFormatedOIB>
    <izvorni_sadrzaj>  LUTEUS d.o.o. projektiranje i građenje, OIB 14119235270</izvorni_sadrzaj>
    <derivirana_varijabla naziv="DomainObject.Predmet.ProtustrankaFormatedOIB_1">  LUTEUS d.o.o. projektiranje i građenje, OIB 14119235270</derivirana_varijabla>
  </DomainObject.Predmet.ProtustrankaFormatedOIB>
  <DomainObject.Predmet.ProtustrankaFormatedWithAdress>
    <izvorni_sadrzaj> LUTEUS d.o.o. projektiranje i građenje, Križine 8, 21000 Split</izvorni_sadrzaj>
    <derivirana_varijabla naziv="DomainObject.Predmet.ProtustrankaFormatedWithAdress_1"> LUTEUS d.o.o. projektiranje i građenje, Križine 8, 21000 Split</derivirana_varijabla>
  </DomainObject.Predmet.ProtustrankaFormatedWithAdress>
  <DomainObject.Predmet.ProtustrankaFormatedWithAdressOIB>
    <izvorni_sadrzaj> LUTEUS d.o.o. projektiranje i građenje, OIB 14119235270, Križine 8, 21000 Split</izvorni_sadrzaj>
    <derivirana_varijabla naziv="DomainObject.Predmet.ProtustrankaFormatedWithAdressOIB_1"> LUTEUS d.o.o. projektiranje i građenje, OIB 14119235270, Križine 8, 21000 Split</derivirana_varijabla>
  </DomainObject.Predmet.ProtustrankaFormatedWithAdressOIB>
  <DomainObject.Predmet.ProtustrankaWithAdress>
    <izvorni_sadrzaj>LUTEUS d.o.o. projektiranje i građenje Križine 8, 21000 Split</izvorni_sadrzaj>
    <derivirana_varijabla naziv="DomainObject.Predmet.ProtustrankaWithAdress_1">LUTEUS d.o.o. projektiranje i građenje Križine 8, 21000 Split</derivirana_varijabla>
  </DomainObject.Predmet.ProtustrankaWithAdress>
  <DomainObject.Predmet.ProtustrankaWithAdressOIB>
    <izvorni_sadrzaj>LUTEUS d.o.o. projektiranje i građenje, OIB 14119235270, Križine 8, 21000 Split</izvorni_sadrzaj>
    <derivirana_varijabla naziv="DomainObject.Predmet.ProtustrankaWithAdressOIB_1">LUTEUS d.o.o. projektiranje i građenje, OIB 14119235270, Križine 8, 21000 Split</derivirana_varijabla>
  </DomainObject.Predmet.ProtustrankaWithAdressOIB>
  <DomainObject.Predmet.ProtustrankaNazivFormated>
    <izvorni_sadrzaj>LUTEUS d.o.o. projektiranje i građenje</izvorni_sadrzaj>
    <derivirana_varijabla naziv="DomainObject.Predmet.ProtustrankaNazivFormated_1">LUTEUS d.o.o. projektiranje i građenje</derivirana_varijabla>
  </DomainObject.Predmet.ProtustrankaNazivFormated>
  <DomainObject.Predmet.ProtustrankaNazivFormatedOIB>
    <izvorni_sadrzaj>LUTEUS d.o.o. projektiranje i građenje, OIB 14119235270</izvorni_sadrzaj>
    <derivirana_varijabla naziv="DomainObject.Predmet.ProtustrankaNazivFormatedOIB_1">LUTEUS d.o.o. projektiranje i građenje, OIB 14119235270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292918.39</izvorni_sadrzaj>
    <derivirana_varijabla naziv="DomainObject.Predmet.TrenutnaVrijednost_1">292918.39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LUTEUS d.o.o. projektiranje i građenje</item>
    </izvorni_sadrzaj>
    <derivirana_varijabla naziv="DomainObject.Predmet.ProtuStrankaListFormated_1">
      <item>LUTEUS d.o.o. projektiranje i građenje</item>
    </derivirana_varijabla>
  </DomainObject.Predmet.ProtuStrankaListFormated>
  <DomainObject.Predmet.ProtuStrankaListFormatedOIB>
    <izvorni_sadrzaj>
      <item>LUTEUS d.o.o. projektiranje i građenje, OIB 14119235270</item>
    </izvorni_sadrzaj>
    <derivirana_varijabla naziv="DomainObject.Predmet.ProtuStrankaListFormatedOIB_1">
      <item>LUTEUS d.o.o. projektiranje i građenje, OIB 14119235270</item>
    </derivirana_varijabla>
  </DomainObject.Predmet.ProtuStrankaListFormatedOIB>
  <DomainObject.Predmet.ProtuStrankaListFormatedWithAdress>
    <izvorni_sadrzaj>
      <item>LUTEUS d.o.o. projektiranje i građenje, Križine 8, 21000 Split</item>
    </izvorni_sadrzaj>
    <derivirana_varijabla naziv="DomainObject.Predmet.ProtuStrankaListFormatedWithAdress_1">
      <item>LUTEUS d.o.o. projektiranje i građenje, Križine 8, 21000 Split</item>
    </derivirana_varijabla>
  </DomainObject.Predmet.ProtuStrankaListFormatedWithAdress>
  <DomainObject.Predmet.ProtuStrankaListFormatedWithAdressOIB>
    <izvorni_sadrzaj>
      <item>LUTEUS d.o.o. projektiranje i građenje, OIB 14119235270, Križine 8, 21000 Split</item>
    </izvorni_sadrzaj>
    <derivirana_varijabla naziv="DomainObject.Predmet.ProtuStrankaListFormatedWithAdressOIB_1">
      <item>LUTEUS d.o.o. projektiranje i građenje, OIB 14119235270, Križine 8, 21000 Split</item>
    </derivirana_varijabla>
  </DomainObject.Predmet.ProtuStrankaListFormatedWithAdressOIB>
  <DomainObject.Predmet.ProtuStrankaListNazivFormated>
    <izvorni_sadrzaj>
      <item>LUTEUS d.o.o. projektiranje i građenje</item>
    </izvorni_sadrzaj>
    <derivirana_varijabla naziv="DomainObject.Predmet.ProtuStrankaListNazivFormated_1">
      <item>LUTEUS d.o.o. projektiranje i građenje</item>
    </derivirana_varijabla>
  </DomainObject.Predmet.ProtuStrankaListNazivFormated>
  <DomainObject.Predmet.ProtuStrankaListNazivFormatedOIB>
    <izvorni_sadrzaj>
      <item>LUTEUS d.o.o. projektiranje i građenje, OIB 14119235270</item>
    </izvorni_sadrzaj>
    <derivirana_varijabla naziv="DomainObject.Predmet.ProtuStrankaListNazivFormatedOIB_1">
      <item>LUTEUS d.o.o. projektiranje i građenje, OIB 14119235270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prosinca 2016.</izvorni_sadrzaj>
    <derivirana_varijabla naziv="DomainObject.Datum_1">14.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LUTEUS d.o.o. projektiranje i građenje</izvorni_sadrzaj>
    <derivirana_varijabla naziv="DomainObject.Predmet.ProtustrankaIDrugi_1">LUTEUS d.o.o. projektiranje i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LUTEUS d.o.o. projektiranje i građenje, OIB 14119235270, Križine 8, 21000 Split</izvorni_sadrzaj>
    <derivirana_varijabla naziv="DomainObject.Predmet.ProtustrankaIDrugiAdressOIB_1">LUTEUS d.o.o. projektiranje i građenje, OIB 14119235270, Križine 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LUTEUS d.o.o. projektiranje i građenje</item>
      <item>FINANCIJSKA AGENCIJA, RC SPLIT</item>
    </izvorni_sadrzaj>
    <derivirana_varijabla naziv="DomainObject.Predmet.SudioniciListNaziv_1">
      <item>LUTEUS d.o.o. projektiranje i građenje</item>
      <item>FINANCIJSKA AGENCIJA, RC SPLIT</item>
    </derivirana_varijabla>
  </DomainObject.Predmet.SudioniciListNaziv>
  <DomainObject.Predmet.SudioniciListAdressOIB>
    <izvorni_sadrzaj>
      <item>LUTEUS d.o.o. projektiranje i građenje, OIB 14119235270, Križine 8,21000 Split</item>
      <item>FINANCIJSKA AGENCIJA, RC SPLIT, OIB 85821130368, Mažuranićevo šetalište 24 b,21000 Split</item>
    </izvorni_sadrzaj>
    <derivirana_varijabla naziv="DomainObject.Predmet.SudioniciListAdressOIB_1">
      <item>LUTEUS d.o.o. projektiranje i građenje, OIB 14119235270, Križine 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14119235270</item>
      <item>, OIB 85821130368</item>
    </izvorni_sadrzaj>
    <derivirana_varijabla naziv="DomainObject.Predmet.SudioniciListNazivOIB_1">
      <item>, OIB 14119235270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64F2326-1B52-4865-9C21-B6B5A49009D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589</properties:Words>
  <properties:Characters>3288</properties:Characters>
  <properties:Lines>91</properties:Lines>
  <properties:Paragraphs>27</properties:Paragraphs>
  <properties:TotalTime>146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3928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2016-09-21T07:54:00Z</dcterms:created>
  <dc:creator>Marija Elez</dc:creator>
  <cp:lastModifiedBy>Marija Elez</cp:lastModifiedBy>
  <cp:lastPrinted>2016-12-14T08:45:00Z</cp:lastPrinted>
  <dcterms:modified xmlns:xsi="http://www.w3.org/2001/XMLSchema-instance" xsi:type="dcterms:W3CDTF">2016-12-14T08:47:00Z</dcterms:modified>
  <cp:revision>40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