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0716A" w:rsidR="0060716A" w:rsidP="008478AE" w:rsidRDefault="0060716A" w14:paraId="2285E43C" w14:textId="77777777">
      <w:pPr>
        <w:spacing w:after="0" w:line="240" w:lineRule="auto"/>
        <w15:collapsed w:val="false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</w:t>
      </w:r>
      <w:r w:rsidR="00254D0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                  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object w:dxaOrig="882" w:dyaOrig="1115" w14:anchorId="5803A026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6.75pt;height:46.5pt" id="_x0000_i1025" fillcolor="window" o:ole="">
            <v:imagedata o:title="" r:id="rId7"/>
          </v:shape>
          <o:OLEObject Type="Embed" ProgID="Word.Picture.8" ShapeID="_x0000_i1025" DrawAspect="Content" ObjectID="_1835854858" r:id="rId8"/>
        </w:objec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</w: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211"/>
        <w:gridCol w:w="4536"/>
      </w:tblGrid>
      <w:tr w:rsidRPr="0060716A" w:rsidR="0060716A" w:rsidTr="00726229" w14:paraId="008EA807" w14:textId="77777777">
        <w:tc>
          <w:tcPr>
            <w:tcW w:w="5211" w:type="dxa"/>
          </w:tcPr>
          <w:p w:rsidRPr="0060716A" w:rsidR="0060716A" w:rsidP="008478AE" w:rsidRDefault="0060716A" w14:paraId="0591A978" w14:textId="77777777">
            <w:pPr>
              <w:keepNext/>
              <w:spacing w:after="0" w:line="240" w:lineRule="auto"/>
              <w:jc w:val="center"/>
              <w:outlineLvl w:val="0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  <w:r w:rsidRPr="0060716A"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>REPUBLIKA HRVATSKA</w:t>
            </w:r>
          </w:p>
        </w:tc>
        <w:tc>
          <w:tcPr>
            <w:tcW w:w="4536" w:type="dxa"/>
          </w:tcPr>
          <w:p w:rsidRPr="0060716A" w:rsidR="0060716A" w:rsidP="008478AE" w:rsidRDefault="0060716A" w14:paraId="401F01A3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</w:p>
        </w:tc>
      </w:tr>
      <w:tr w:rsidRPr="0060716A" w:rsidR="0060716A" w:rsidTr="00726229" w14:paraId="57780628" w14:textId="77777777">
        <w:tc>
          <w:tcPr>
            <w:tcW w:w="5211" w:type="dxa"/>
          </w:tcPr>
          <w:p w:rsidRPr="0060716A" w:rsidR="0060716A" w:rsidP="008478AE" w:rsidRDefault="0060716A" w14:paraId="7BD0D7E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  <w:r w:rsidRPr="0060716A"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>Visoki prekršajni sud Republike Hrvatske</w:t>
            </w:r>
          </w:p>
        </w:tc>
        <w:tc>
          <w:tcPr>
            <w:tcW w:w="4536" w:type="dxa"/>
          </w:tcPr>
          <w:p w:rsidRPr="0060716A" w:rsidR="0060716A" w:rsidP="008478AE" w:rsidRDefault="0060716A" w14:paraId="15F79E13" w14:textId="77777777">
            <w:pPr>
              <w:keepNext/>
              <w:spacing w:after="0" w:line="240" w:lineRule="auto"/>
              <w:jc w:val="center"/>
              <w:outlineLvl w:val="1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  <w:r w:rsidRPr="0060716A"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>Broj: Ppž-</w:t>
            </w:r>
            <w:r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>6649</w:t>
            </w:r>
            <w:r w:rsidRPr="0060716A"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>/202</w:t>
            </w:r>
            <w:r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>4</w:t>
            </w:r>
          </w:p>
        </w:tc>
      </w:tr>
      <w:tr w:rsidRPr="0060716A" w:rsidR="0060716A" w:rsidTr="00726229" w14:paraId="79867506" w14:textId="77777777">
        <w:tc>
          <w:tcPr>
            <w:tcW w:w="5211" w:type="dxa"/>
          </w:tcPr>
          <w:p w:rsidRPr="0060716A" w:rsidR="0060716A" w:rsidP="008478AE" w:rsidRDefault="0060716A" w14:paraId="329122C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  <w:r w:rsidRPr="0060716A"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>Zagreb</w:t>
            </w:r>
          </w:p>
        </w:tc>
        <w:tc>
          <w:tcPr>
            <w:tcW w:w="4536" w:type="dxa"/>
          </w:tcPr>
          <w:p w:rsidRPr="0060716A" w:rsidR="0060716A" w:rsidP="008478AE" w:rsidRDefault="0060716A" w14:paraId="04EFAB2C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kern w:val="0"/>
                <w:sz w:val="24"/>
                <w:szCs w:val="24"/>
                <w:lang w:eastAsia="hr-HR"/>
              </w:rPr>
            </w:pPr>
          </w:p>
        </w:tc>
      </w:tr>
    </w:tbl>
    <w:p w:rsidRPr="0060716A" w:rsidR="0060716A" w:rsidP="008478AE" w:rsidRDefault="0060716A" w14:paraId="3644504E" w14:textId="77777777">
      <w:pPr>
        <w:spacing w:after="0" w:line="240" w:lineRule="auto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0716A" w:rsidR="0060716A" w:rsidP="008478AE" w:rsidRDefault="0060716A" w14:paraId="75C9942E" w14:textId="77777777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R E P U B L I K A   H R V A T S K A</w:t>
      </w:r>
    </w:p>
    <w:p w:rsidRPr="0060716A" w:rsidR="0060716A" w:rsidP="008478AE" w:rsidRDefault="0060716A" w14:paraId="51468C5D" w14:textId="77777777">
      <w:pPr>
        <w:spacing w:after="0" w:line="240" w:lineRule="auto"/>
        <w:jc w:val="center"/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</w:pPr>
    </w:p>
    <w:p w:rsidRPr="0060716A" w:rsidR="0060716A" w:rsidP="008478AE" w:rsidRDefault="0060716A" w14:paraId="1A83BC1B" w14:textId="77777777">
      <w:pPr>
        <w:keepNext/>
        <w:spacing w:after="0" w:line="240" w:lineRule="auto"/>
        <w:jc w:val="center"/>
        <w:outlineLvl w:val="1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R J E Š E NJ E</w:t>
      </w:r>
    </w:p>
    <w:p w:rsidR="0060716A" w:rsidP="008478AE" w:rsidRDefault="0060716A" w14:paraId="4AD41600" w14:textId="77777777">
      <w:pPr>
        <w:spacing w:after="0" w:line="240" w:lineRule="auto"/>
        <w:jc w:val="center"/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</w:pPr>
    </w:p>
    <w:p w:rsidRPr="0060716A" w:rsidR="007272D9" w:rsidP="008478AE" w:rsidRDefault="007272D9" w14:paraId="455CCEB3" w14:textId="77777777">
      <w:pPr>
        <w:spacing w:after="0" w:line="240" w:lineRule="auto"/>
        <w:jc w:val="center"/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</w:pPr>
    </w:p>
    <w:p w:rsidRPr="0060716A" w:rsidR="0060716A" w:rsidP="008478AE" w:rsidRDefault="0060716A" w14:paraId="1472748F" w14:textId="77777777">
      <w:pPr>
        <w:spacing w:after="0" w:line="240" w:lineRule="auto"/>
        <w:ind w:firstLine="720"/>
        <w:jc w:val="both"/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Visoki prekršajni sud Republike Hrvatske u vijeću sastavljenom od sudaca ovog 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S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uda: Nediljka Bobana kao predsjednika vijeća, te Karmen Novak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Hrgović i Davorka Kučana, kao članova vijeća uz sudjelovanje više sudske savjetnice Marcele Soljačić-Prester, kao zapisničarke, u prekršajnom predmetu protiv okrivljenika 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Davora Kožića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, zbog prekršaja iz članka 2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16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. stavka 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3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. Zakona o sigurnosti prometa na cestama (Narodne novine broj: 67/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20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08, 48/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20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10, 74/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20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11, 80/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20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13, 158/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20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13, 92/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20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14, 64/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20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15, 89/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20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15, 108/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20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17, 70/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20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19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,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42/20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20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), odlučujući o</w:t>
      </w:r>
      <w:r w:rsidRPr="0060716A">
        <w:rPr>
          <w:rFonts w:ascii="Arial" w:hAnsi="Arial" w:eastAsia="Times New Roman" w:cs="Arial"/>
          <w:kern w:val="0"/>
          <w:sz w:val="24"/>
          <w:szCs w:val="20"/>
          <w:lang w:eastAsia="hr-HR"/>
        </w:rPr>
        <w:t xml:space="preserve"> žalbi okrivljenika </w:t>
      </w:r>
      <w:r>
        <w:rPr>
          <w:rFonts w:ascii="Arial" w:hAnsi="Arial" w:eastAsia="Times New Roman" w:cs="Arial"/>
          <w:kern w:val="0"/>
          <w:sz w:val="24"/>
          <w:szCs w:val="20"/>
          <w:lang w:eastAsia="hr-HR"/>
        </w:rPr>
        <w:t>Davora Kožića</w:t>
      </w:r>
      <w:r w:rsidRPr="0060716A">
        <w:rPr>
          <w:rFonts w:ascii="Arial" w:hAnsi="Arial" w:eastAsia="Times New Roman" w:cs="Arial"/>
          <w:kern w:val="0"/>
          <w:sz w:val="24"/>
          <w:szCs w:val="20"/>
          <w:lang w:eastAsia="hr-HR"/>
        </w:rPr>
        <w:t xml:space="preserve">, podnesenoj protiv presude Općinskog suda u </w:t>
      </w:r>
      <w:r>
        <w:rPr>
          <w:rFonts w:ascii="Arial" w:hAnsi="Arial" w:eastAsia="Times New Roman" w:cs="Arial"/>
          <w:kern w:val="0"/>
          <w:sz w:val="24"/>
          <w:szCs w:val="20"/>
          <w:lang w:eastAsia="hr-HR"/>
        </w:rPr>
        <w:t>Crikvenici</w:t>
      </w:r>
      <w:r w:rsidRPr="0060716A">
        <w:rPr>
          <w:rFonts w:ascii="Arial" w:hAnsi="Arial" w:eastAsia="Times New Roman" w:cs="Arial"/>
          <w:kern w:val="0"/>
          <w:sz w:val="24"/>
          <w:szCs w:val="20"/>
          <w:lang w:eastAsia="hr-HR"/>
        </w:rPr>
        <w:t xml:space="preserve">, od </w:t>
      </w:r>
      <w:r>
        <w:rPr>
          <w:rFonts w:ascii="Arial" w:hAnsi="Arial" w:eastAsia="Times New Roman" w:cs="Arial"/>
          <w:kern w:val="0"/>
          <w:sz w:val="24"/>
          <w:szCs w:val="20"/>
          <w:lang w:eastAsia="hr-HR"/>
        </w:rPr>
        <w:t>7</w:t>
      </w:r>
      <w:r w:rsidRPr="0060716A">
        <w:rPr>
          <w:rFonts w:ascii="Arial" w:hAnsi="Arial" w:eastAsia="Times New Roman" w:cs="Arial"/>
          <w:kern w:val="0"/>
          <w:sz w:val="24"/>
          <w:szCs w:val="20"/>
          <w:lang w:eastAsia="hr-HR"/>
        </w:rPr>
        <w:t xml:space="preserve">. </w:t>
      </w:r>
      <w:r>
        <w:rPr>
          <w:rFonts w:ascii="Arial" w:hAnsi="Arial" w:eastAsia="Times New Roman" w:cs="Arial"/>
          <w:kern w:val="0"/>
          <w:sz w:val="24"/>
          <w:szCs w:val="20"/>
          <w:lang w:eastAsia="hr-HR"/>
        </w:rPr>
        <w:t>veljače</w:t>
      </w:r>
      <w:r w:rsidRPr="0060716A">
        <w:rPr>
          <w:rFonts w:ascii="Arial" w:hAnsi="Arial" w:eastAsia="Times New Roman" w:cs="Arial"/>
          <w:kern w:val="0"/>
          <w:sz w:val="24"/>
          <w:szCs w:val="20"/>
          <w:lang w:eastAsia="hr-HR"/>
        </w:rPr>
        <w:t xml:space="preserve"> 202</w:t>
      </w:r>
      <w:r>
        <w:rPr>
          <w:rFonts w:ascii="Arial" w:hAnsi="Arial" w:eastAsia="Times New Roman" w:cs="Arial"/>
          <w:kern w:val="0"/>
          <w:sz w:val="24"/>
          <w:szCs w:val="20"/>
          <w:lang w:eastAsia="hr-HR"/>
        </w:rPr>
        <w:t>4</w:t>
      </w:r>
      <w:r w:rsidRPr="0060716A">
        <w:rPr>
          <w:rFonts w:ascii="Arial" w:hAnsi="Arial" w:eastAsia="Times New Roman" w:cs="Arial"/>
          <w:kern w:val="0"/>
          <w:sz w:val="24"/>
          <w:szCs w:val="20"/>
          <w:lang w:eastAsia="hr-HR"/>
        </w:rPr>
        <w:t>., poslovni broj: Pp-2</w:t>
      </w:r>
      <w:r>
        <w:rPr>
          <w:rFonts w:ascii="Arial" w:hAnsi="Arial" w:eastAsia="Times New Roman" w:cs="Arial"/>
          <w:kern w:val="0"/>
          <w:sz w:val="24"/>
          <w:szCs w:val="20"/>
          <w:lang w:eastAsia="hr-HR"/>
        </w:rPr>
        <w:t>09</w:t>
      </w:r>
      <w:r w:rsidRPr="0060716A">
        <w:rPr>
          <w:rFonts w:ascii="Arial" w:hAnsi="Arial" w:eastAsia="Times New Roman" w:cs="Arial"/>
          <w:kern w:val="0"/>
          <w:sz w:val="24"/>
          <w:szCs w:val="20"/>
          <w:lang w:eastAsia="hr-HR"/>
        </w:rPr>
        <w:t>/202</w:t>
      </w:r>
      <w:r>
        <w:rPr>
          <w:rFonts w:ascii="Arial" w:hAnsi="Arial" w:eastAsia="Times New Roman" w:cs="Arial"/>
          <w:kern w:val="0"/>
          <w:sz w:val="24"/>
          <w:szCs w:val="20"/>
          <w:lang w:eastAsia="hr-HR"/>
        </w:rPr>
        <w:t>3</w:t>
      </w:r>
      <w:r w:rsidRPr="0060716A">
        <w:rPr>
          <w:rFonts w:ascii="Arial" w:hAnsi="Arial" w:eastAsia="Times New Roman" w:cs="Arial"/>
          <w:kern w:val="0"/>
          <w:sz w:val="24"/>
          <w:szCs w:val="20"/>
          <w:lang w:eastAsia="hr-HR"/>
        </w:rPr>
        <w:t>, na sjednici vijeća održanoj 28. siječnja 2026.,</w:t>
      </w:r>
      <w:r w:rsidRPr="0060716A"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  <w:t xml:space="preserve">                                                  </w:t>
      </w:r>
    </w:p>
    <w:p w:rsidRPr="0060716A" w:rsidR="0060716A" w:rsidP="008478AE" w:rsidRDefault="0060716A" w14:paraId="05EE4906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0716A" w:rsidR="0060716A" w:rsidP="008478AE" w:rsidRDefault="0060716A" w14:paraId="21743210" w14:textId="77777777">
      <w:pPr>
        <w:spacing w:after="0" w:line="240" w:lineRule="auto"/>
        <w:jc w:val="center"/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r i j e š i o  j e :</w:t>
      </w:r>
    </w:p>
    <w:p w:rsidR="0060716A" w:rsidP="008478AE" w:rsidRDefault="0060716A" w14:paraId="01B16336" w14:textId="77777777">
      <w:pPr>
        <w:spacing w:after="0" w:line="240" w:lineRule="auto"/>
        <w:ind w:firstLine="720"/>
        <w:jc w:val="both"/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</w:pPr>
    </w:p>
    <w:p w:rsidRPr="0060716A" w:rsidR="007272D9" w:rsidP="008478AE" w:rsidRDefault="007272D9" w14:paraId="0D37C877" w14:textId="77777777">
      <w:pPr>
        <w:spacing w:after="0" w:line="240" w:lineRule="auto"/>
        <w:ind w:firstLine="720"/>
        <w:jc w:val="both"/>
        <w:rPr>
          <w:rFonts w:ascii="Arial" w:hAnsi="Arial" w:eastAsia="Times New Roman" w:cs="Arial"/>
          <w:b/>
          <w:kern w:val="0"/>
          <w:sz w:val="24"/>
          <w:szCs w:val="24"/>
          <w:lang w:eastAsia="hr-HR"/>
        </w:rPr>
      </w:pPr>
    </w:p>
    <w:p w:rsidR="0060716A" w:rsidP="008478AE" w:rsidRDefault="0060716A" w14:paraId="30123967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Prihvaćanjem žalbe okrivljenika 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Davora Kožića</w:t>
      </w:r>
      <w:r w:rsidR="00446278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prvostupanjska presuda se ukida i predmet vraća na ponovni postupak i odlučivanje.</w:t>
      </w:r>
    </w:p>
    <w:p w:rsidRPr="0060716A" w:rsidR="007272D9" w:rsidP="008478AE" w:rsidRDefault="007272D9" w14:paraId="4630E96B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0716A" w:rsidR="0060716A" w:rsidP="008478AE" w:rsidRDefault="0060716A" w14:paraId="5D7783A0" w14:textId="77777777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="0060716A" w:rsidP="008478AE" w:rsidRDefault="0060716A" w14:paraId="4D0179E0" w14:textId="77777777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Obrazloženje</w:t>
      </w:r>
    </w:p>
    <w:p w:rsidR="00E32FC2" w:rsidP="008478AE" w:rsidRDefault="00E32FC2" w14:paraId="4CAD5DAA" w14:textId="77777777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0716A" w:rsidR="007272D9" w:rsidP="008478AE" w:rsidRDefault="007272D9" w14:paraId="31EF340D" w14:textId="77777777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="0060716A" w:rsidP="008478AE" w:rsidRDefault="0060716A" w14:paraId="40ACA2C6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1. Pobijanom presudom okrivljenik je proglašen krivim kažnjen novčanom kaznom u iznosu od 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1.320,00 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eura, zbog prekršaja iz članka 2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16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. stavka 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3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. Zakona o sigurnosti prometa na cestama, činjenično opisanog u izreci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, koju je obvezan platiti u roku od 30 dana po pravomoćnosti presude, pa ako u to roku plati dvije trećine izrečene novčane kazne,</w:t>
      </w:r>
      <w:r w:rsidR="00E32FC2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ista će se smatrati plaćenom u cijelosti.</w:t>
      </w:r>
    </w:p>
    <w:p w:rsidRPr="0060716A" w:rsidR="0060716A" w:rsidP="008478AE" w:rsidRDefault="0060716A" w14:paraId="39ED6DC8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Uz novčanu kaznu okrivljeniku je izrečena i zaštitna mjera zabrane upravljanja motornim vozilom B kategorije u trajanju od 3 mjeseca.</w:t>
      </w:r>
    </w:p>
    <w:p w:rsidR="00254D0A" w:rsidP="008478AE" w:rsidRDefault="00254D0A" w14:paraId="6499620D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0716A" w:rsidR="0060716A" w:rsidP="008478AE" w:rsidRDefault="0060716A" w14:paraId="6B53891A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Istom presudom okrivljenik je dužan naknaditi troškove postupka u paušalnom iznosu od 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26,54 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eura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, u istom roku kao i novčanu kaznu.</w:t>
      </w:r>
    </w:p>
    <w:p w:rsidRPr="0060716A" w:rsidR="0060716A" w:rsidP="008478AE" w:rsidRDefault="0060716A" w14:paraId="7EBF985D" w14:textId="77777777">
      <w:pPr>
        <w:spacing w:after="0" w:line="240" w:lineRule="auto"/>
        <w:ind w:firstLine="72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</w:p>
    <w:p w:rsidRPr="0060716A" w:rsidR="0060716A" w:rsidP="008478AE" w:rsidRDefault="0060716A" w14:paraId="1745139C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3. Protiv p</w:t>
      </w:r>
      <w:r w:rsidR="00E32FC2">
        <w:rPr>
          <w:rFonts w:ascii="Arial" w:hAnsi="Arial" w:eastAsia="Times New Roman" w:cs="Arial"/>
          <w:kern w:val="0"/>
          <w:sz w:val="24"/>
          <w:szCs w:val="24"/>
          <w:lang w:eastAsia="hr-HR"/>
        </w:rPr>
        <w:t>rvostupanjske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presude okrivljenik je pravodobno podnio žalbu </w:t>
      </w:r>
      <w:r w:rsidR="00E32FC2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zbog 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bitne povrede postupka</w:t>
      </w:r>
      <w:r w:rsidR="00446278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pogrešno i nepotpuno utvrđenog činjeničnog stanja, te 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zbog odluke o </w:t>
      </w:r>
      <w:r w:rsidR="00446278">
        <w:rPr>
          <w:rFonts w:ascii="Arial" w:hAnsi="Arial" w:eastAsia="Times New Roman" w:cs="Arial"/>
          <w:kern w:val="0"/>
          <w:sz w:val="24"/>
          <w:szCs w:val="24"/>
          <w:lang w:eastAsia="hr-HR"/>
        </w:rPr>
        <w:t>sankcijama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kako to proizlazi iz sadržaja žalbe. </w:t>
      </w:r>
    </w:p>
    <w:p w:rsidRPr="0060716A" w:rsidR="0060716A" w:rsidP="008478AE" w:rsidRDefault="0060716A" w14:paraId="500E09D5" w14:textId="77777777">
      <w:pPr>
        <w:tabs>
          <w:tab w:val="left" w:pos="2190"/>
        </w:tabs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U žalbi okrivljenik navodi da </w:t>
      </w:r>
      <w:r w:rsidR="00446278">
        <w:rPr>
          <w:rFonts w:ascii="Arial" w:hAnsi="Arial" w:eastAsia="Times New Roman" w:cs="Arial"/>
          <w:kern w:val="0"/>
          <w:sz w:val="24"/>
          <w:szCs w:val="24"/>
          <w:lang w:eastAsia="hr-HR"/>
        </w:rPr>
        <w:t>nikada nije imao niti upravljao motociklom registarske oznake ZG 258</w:t>
      </w:r>
      <w:r w:rsidR="00121F33">
        <w:rPr>
          <w:rFonts w:ascii="Arial" w:hAnsi="Arial" w:eastAsia="Times New Roman" w:cs="Arial"/>
          <w:kern w:val="0"/>
          <w:sz w:val="24"/>
          <w:szCs w:val="24"/>
          <w:lang w:eastAsia="hr-HR"/>
        </w:rPr>
        <w:t>2</w:t>
      </w:r>
      <w:r w:rsidR="00446278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FA, da je obavio 3, 4 liječnička pregleda, o čemu je predočio </w:t>
      </w:r>
      <w:r w:rsidR="00446278">
        <w:rPr>
          <w:rFonts w:ascii="Arial" w:hAnsi="Arial" w:eastAsia="Times New Roman" w:cs="Arial"/>
          <w:kern w:val="0"/>
          <w:sz w:val="24"/>
          <w:szCs w:val="24"/>
          <w:lang w:eastAsia="hr-HR"/>
        </w:rPr>
        <w:lastRenderedPageBreak/>
        <w:t>prvostupanjskom sudu dokaz, koji nije priložen u spis predmeta, te da posjeduje valjanu vozačku dozvolu.</w:t>
      </w:r>
    </w:p>
    <w:p w:rsidRPr="0060716A" w:rsidR="0060716A" w:rsidP="008478AE" w:rsidRDefault="0060716A" w14:paraId="459C1921" w14:textId="77777777">
      <w:pPr>
        <w:spacing w:after="0" w:line="240" w:lineRule="auto"/>
        <w:ind w:firstLine="72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0716A" w:rsidR="0060716A" w:rsidP="008478AE" w:rsidRDefault="0060716A" w14:paraId="107CDE48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5. Žalitelj predlaže da se iz razloga navedenih u žalbi ista prihvati. </w:t>
      </w:r>
    </w:p>
    <w:p w:rsidRPr="0060716A" w:rsidR="0060716A" w:rsidP="008478AE" w:rsidRDefault="0060716A" w14:paraId="21683B16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0716A" w:rsidR="0060716A" w:rsidP="008478AE" w:rsidRDefault="0060716A" w14:paraId="36AF870C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6. Žalba je osnovana.</w:t>
      </w:r>
    </w:p>
    <w:p w:rsidRPr="0060716A" w:rsidR="0060716A" w:rsidP="008478AE" w:rsidRDefault="0060716A" w14:paraId="06DC98DA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="00A4279C" w:rsidP="008478AE" w:rsidRDefault="0060716A" w14:paraId="57E08D3B" w14:textId="77777777">
      <w:pPr>
        <w:spacing w:after="0" w:line="240" w:lineRule="auto"/>
        <w:jc w:val="both"/>
        <w:rPr>
          <w:rFonts w:ascii="Arial" w:hAnsi="Arial" w:eastAsia="Calibri" w:cs="Arial"/>
          <w:kern w:val="0"/>
          <w:sz w:val="24"/>
          <w:szCs w:val="24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7.</w:t>
      </w:r>
      <w:r w:rsidRPr="00446278" w:rsidR="00446278">
        <w:rPr>
          <w:rFonts w:ascii="Arial" w:hAnsi="Arial" w:eastAsia="Calibri" w:cs="Arial"/>
          <w:kern w:val="0"/>
          <w:sz w:val="24"/>
          <w:szCs w:val="24"/>
        </w:rPr>
        <w:t xml:space="preserve"> </w:t>
      </w:r>
      <w:r w:rsidRPr="00D63A0C" w:rsidR="00446278">
        <w:rPr>
          <w:rFonts w:ascii="Arial" w:hAnsi="Arial" w:eastAsia="Calibri" w:cs="Arial"/>
          <w:kern w:val="0"/>
          <w:sz w:val="24"/>
          <w:szCs w:val="24"/>
        </w:rPr>
        <w:t>Vijeće Visokog prekršajnog suda Republike Hrvatske, na temelju članka 202. stavak 1. Prekršajnog zakona</w:t>
      </w:r>
      <w:r w:rsidR="00A4279C">
        <w:rPr>
          <w:rFonts w:ascii="Arial" w:hAnsi="Arial" w:eastAsia="Calibri" w:cs="Arial"/>
          <w:kern w:val="0"/>
          <w:sz w:val="24"/>
          <w:szCs w:val="24"/>
        </w:rPr>
        <w:t xml:space="preserve"> </w:t>
      </w:r>
      <w:r w:rsidRPr="00714FEC" w:rsidR="00A4279C">
        <w:rPr>
          <w:rFonts w:ascii="Arial" w:hAnsi="Arial" w:eastAsia="Times New Roman" w:cs="Arial"/>
          <w:kern w:val="0"/>
          <w:sz w:val="24"/>
          <w:szCs w:val="24"/>
          <w:lang w:eastAsia="hr-HR"/>
        </w:rPr>
        <w:t>(Narodne novine, broj: 107/2007, 39/2013, 157/2013, 110/2015, 70/2017, 118/2018, 114/2022)</w:t>
      </w:r>
      <w:r w:rsidR="00E32FC2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</w:t>
      </w:r>
      <w:r w:rsidRPr="00D63A0C" w:rsidR="00446278">
        <w:rPr>
          <w:rFonts w:ascii="Arial" w:hAnsi="Arial" w:eastAsia="Calibri" w:cs="Arial"/>
          <w:kern w:val="0"/>
          <w:sz w:val="24"/>
          <w:szCs w:val="24"/>
        </w:rPr>
        <w:t xml:space="preserve">ispitivalo je pobijanu presudu iz osnova i razloga iz kojih se ista pobija žalbom, a po službenoj dužnosti ispitalo je jesu li presudom počinjene bitne povrede odredbi prekršajnog postupka iz članka 195. stavka 1. točke  6., 7., 9. i 10. PZ-a, jesu li na štetu okrivljenika povrijeđene odredbe prekršajnog materijalnog prava i je li u postupku nastupila zastara prekršajnog progona. </w:t>
      </w:r>
    </w:p>
    <w:p w:rsidRPr="0060716A" w:rsidR="0060716A" w:rsidP="008478AE" w:rsidRDefault="00446278" w14:paraId="5C96E673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D63A0C">
        <w:rPr>
          <w:rFonts w:ascii="Arial" w:hAnsi="Arial" w:eastAsia="Calibri" w:cs="Arial"/>
          <w:kern w:val="0"/>
          <w:sz w:val="24"/>
          <w:szCs w:val="24"/>
        </w:rPr>
        <w:t>Pri tome</w:t>
      </w:r>
      <w:r w:rsidR="00A4279C">
        <w:rPr>
          <w:rFonts w:ascii="Arial" w:hAnsi="Arial" w:eastAsia="Calibri" w:cs="Arial"/>
          <w:kern w:val="0"/>
          <w:sz w:val="24"/>
          <w:szCs w:val="24"/>
        </w:rPr>
        <w:t xml:space="preserve"> je nađeno</w:t>
      </w:r>
      <w:r w:rsidRPr="0060716A" w:rsid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da je u provedenom postupku počinjena bitna povreda postupka iz članka 195. stavka 1. </w:t>
      </w:r>
      <w:r w:rsidR="00A427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točke </w:t>
      </w:r>
      <w:r w:rsidRPr="0060716A" w:rsid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točke 11. Prekršajnog zakona, jer je u pobijanoj presudi izreka presude nerazumljiva, proturječna </w:t>
      </w:r>
      <w:r w:rsidR="00E32FC2">
        <w:rPr>
          <w:rFonts w:ascii="Arial" w:hAnsi="Arial" w:eastAsia="Times New Roman" w:cs="Arial"/>
          <w:kern w:val="0"/>
          <w:sz w:val="24"/>
          <w:szCs w:val="24"/>
          <w:lang w:eastAsia="hr-HR"/>
        </w:rPr>
        <w:t>stanju spisa predmeta</w:t>
      </w:r>
      <w:r w:rsidRPr="0060716A" w:rsid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a na što osnovano ukazuje žalitelj. </w:t>
      </w:r>
    </w:p>
    <w:p w:rsidR="00A4279C" w:rsidP="008478AE" w:rsidRDefault="00A4279C" w14:paraId="2413B7B3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0716A" w:rsidR="0060716A" w:rsidP="008478AE" w:rsidRDefault="0060716A" w14:paraId="237B136A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8. </w:t>
      </w:r>
      <w:r w:rsidR="00A427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Žalitelj osporava da bi kritične zgode upravljao motociklom registarske oznake ZG 258</w:t>
      </w:r>
      <w:r w:rsidR="00121F33">
        <w:rPr>
          <w:rFonts w:ascii="Arial" w:hAnsi="Arial" w:eastAsia="Times New Roman" w:cs="Arial"/>
          <w:kern w:val="0"/>
          <w:sz w:val="24"/>
          <w:szCs w:val="24"/>
          <w:lang w:eastAsia="hr-HR"/>
        </w:rPr>
        <w:t>2</w:t>
      </w:r>
      <w:r w:rsidR="00A427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FA, </w:t>
      </w:r>
      <w:r w:rsidR="00E32FC2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a </w:t>
      </w:r>
      <w:r w:rsidR="00A4279C">
        <w:rPr>
          <w:rFonts w:ascii="Arial" w:hAnsi="Arial" w:eastAsia="Times New Roman" w:cs="Arial"/>
          <w:kern w:val="0"/>
          <w:sz w:val="24"/>
          <w:szCs w:val="24"/>
          <w:lang w:eastAsia="hr-HR"/>
        </w:rPr>
        <w:t>za što ga se niti ne tereti optužnim prijedlogom</w:t>
      </w:r>
      <w:r w:rsidR="00E32FC2">
        <w:rPr>
          <w:rFonts w:ascii="Arial" w:hAnsi="Arial" w:eastAsia="Times New Roman" w:cs="Arial"/>
          <w:kern w:val="0"/>
          <w:sz w:val="24"/>
          <w:szCs w:val="24"/>
          <w:lang w:eastAsia="hr-HR"/>
        </w:rPr>
        <w:t>.</w:t>
      </w:r>
      <w:r w:rsidR="00A427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</w:t>
      </w:r>
      <w:r w:rsidR="00E32FC2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U optužnom prijedlogu </w:t>
      </w:r>
      <w:r w:rsidR="00A427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stoji da bi </w:t>
      </w:r>
      <w:r w:rsidR="00E32FC2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okrivljenik </w:t>
      </w:r>
      <w:r w:rsidR="00A427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dana 22. veljače 2023. u 10,40 sati, </w:t>
      </w:r>
      <w:r w:rsidR="00E32FC2">
        <w:rPr>
          <w:rFonts w:ascii="Arial" w:hAnsi="Arial" w:eastAsia="Times New Roman" w:cs="Arial"/>
          <w:kern w:val="0"/>
          <w:sz w:val="24"/>
          <w:szCs w:val="24"/>
          <w:lang w:eastAsia="hr-HR"/>
        </w:rPr>
        <w:t>(</w:t>
      </w:r>
      <w:r w:rsidR="00A4279C">
        <w:rPr>
          <w:rFonts w:ascii="Arial" w:hAnsi="Arial" w:eastAsia="Times New Roman" w:cs="Arial"/>
          <w:kern w:val="0"/>
          <w:sz w:val="24"/>
          <w:szCs w:val="24"/>
          <w:lang w:eastAsia="hr-HR"/>
        </w:rPr>
        <w:t>a ne dana 18. srpnja 2022. u 20,15 sati</w:t>
      </w:r>
      <w:r w:rsidR="00E32FC2">
        <w:rPr>
          <w:rFonts w:ascii="Arial" w:hAnsi="Arial" w:eastAsia="Times New Roman" w:cs="Arial"/>
          <w:kern w:val="0"/>
          <w:sz w:val="24"/>
          <w:szCs w:val="24"/>
          <w:lang w:eastAsia="hr-HR"/>
        </w:rPr>
        <w:t>),</w:t>
      </w:r>
      <w:r w:rsidR="00A4279C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na cesti D102 Kraljevica (A7/D8) – Krk – Jurandvor, dionica D104 – Baška (a ne kako je navedeno u izreci pobijane presude</w:t>
      </w:r>
      <w:r w:rsidR="00D748EA">
        <w:rPr>
          <w:rFonts w:ascii="Arial" w:hAnsi="Arial" w:eastAsia="Times New Roman" w:cs="Arial"/>
          <w:kern w:val="0"/>
          <w:sz w:val="24"/>
          <w:szCs w:val="24"/>
          <w:lang w:eastAsia="hr-HR"/>
        </w:rPr>
        <w:t>, po nerazvrstanoj cesti između mjesta Krk i mjesta Vrh)</w:t>
      </w:r>
      <w:r w:rsidR="00E32FC2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, upravljao osobnim automobilom marke Seat registarske oznake RI 1683 H. Stoga je izreka presude proturječna stanju spisa predmeta i nerazumljiva, kao što opravdano ističe žalitelj, 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čime je počinjena bitna povreda postupka iz članka 195. stavka 1. točke 11. Prekršajnog zakona. </w:t>
      </w:r>
    </w:p>
    <w:p w:rsidRPr="0060716A" w:rsidR="0060716A" w:rsidP="008478AE" w:rsidRDefault="0060716A" w14:paraId="43A484A0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="00E32FC2" w:rsidP="008478AE" w:rsidRDefault="0060716A" w14:paraId="1980D408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9. Slijedom navedenog valjalo je prihvaćanjem žalbe okrivljenika, na temelju članka 206. Prekršajnog zakona, ukinuti pobijanu presudu i predmet vratiti prvostupanjskom sudu na ponovno suđenje, time da će prvostupanjski sud otkloniti istaknutu bitnu povredu postupka, te vodeći računa i o ostalim žalbenim navodima donijeti novu odgovarajuću na zakonu osnovanu presudu.</w:t>
      </w:r>
    </w:p>
    <w:p w:rsidR="00E32FC2" w:rsidP="008478AE" w:rsidRDefault="00E32FC2" w14:paraId="7E52EB94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0716A" w:rsidR="0060716A" w:rsidP="008478AE" w:rsidRDefault="0060716A" w14:paraId="4E248134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10. Iz izloženih razloga valjalo je riješiti kao u izreci.</w:t>
      </w:r>
    </w:p>
    <w:p w:rsidR="0060716A" w:rsidP="008478AE" w:rsidRDefault="0060716A" w14:paraId="697D8C38" w14:textId="77777777">
      <w:pPr>
        <w:spacing w:after="0" w:line="240" w:lineRule="auto"/>
        <w:ind w:firstLine="72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0716A" w:rsidR="007272D9" w:rsidP="008478AE" w:rsidRDefault="007272D9" w14:paraId="10792281" w14:textId="77777777">
      <w:pPr>
        <w:spacing w:after="0" w:line="240" w:lineRule="auto"/>
        <w:ind w:firstLine="720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="0060716A" w:rsidP="008478AE" w:rsidRDefault="0060716A" w14:paraId="122D6065" w14:textId="77777777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U Zagrebu, 28. siječnja 2026.</w:t>
      </w:r>
    </w:p>
    <w:p w:rsidRPr="0060716A" w:rsidR="007272D9" w:rsidP="008478AE" w:rsidRDefault="007272D9" w14:paraId="71D7B8A3" w14:textId="77777777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0716A" w:rsidR="0060716A" w:rsidP="008478AE" w:rsidRDefault="0060716A" w14:paraId="7BD33D06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                           </w:t>
      </w:r>
    </w:p>
    <w:tbl>
      <w:tblPr>
        <w:tblW w:w="0" w:type="auto"/>
        <w:tblLook w:firstRow="1" w:lastRow="1" w:firstColumn="1" w:lastColumn="1" w:noHBand="0" w:noVBand="0" w:val="01E0"/>
      </w:tblPr>
      <w:tblGrid>
        <w:gridCol w:w="3369"/>
        <w:gridCol w:w="3260"/>
        <w:gridCol w:w="2657"/>
      </w:tblGrid>
      <w:tr w:rsidRPr="0060716A" w:rsidR="0060716A" w:rsidTr="00254D0A" w14:paraId="2ED568B1" w14:textId="77777777">
        <w:tc>
          <w:tcPr>
            <w:tcW w:w="3369" w:type="dxa"/>
            <w:shd w:val="clear" w:color="auto" w:fill="auto"/>
          </w:tcPr>
          <w:p w:rsidRPr="0060716A" w:rsidR="0060716A" w:rsidP="008478AE" w:rsidRDefault="0060716A" w14:paraId="71D8FA1A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  <w:r w:rsidRPr="0060716A"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 xml:space="preserve">          Zapisničarka:</w:t>
            </w:r>
          </w:p>
        </w:tc>
        <w:tc>
          <w:tcPr>
            <w:tcW w:w="3260" w:type="dxa"/>
            <w:shd w:val="clear" w:color="auto" w:fill="auto"/>
          </w:tcPr>
          <w:p w:rsidRPr="0060716A" w:rsidR="0060716A" w:rsidP="008478AE" w:rsidRDefault="0060716A" w14:paraId="2BFF9914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</w:p>
        </w:tc>
        <w:tc>
          <w:tcPr>
            <w:tcW w:w="2657" w:type="dxa"/>
            <w:shd w:val="clear" w:color="auto" w:fill="auto"/>
          </w:tcPr>
          <w:p w:rsidRPr="0060716A" w:rsidR="0060716A" w:rsidP="008478AE" w:rsidRDefault="0060716A" w14:paraId="07A061D2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  <w:r w:rsidRPr="0060716A"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>Predsjednik vijeća:</w:t>
            </w:r>
          </w:p>
        </w:tc>
      </w:tr>
      <w:tr w:rsidRPr="0060716A" w:rsidR="0060716A" w:rsidTr="00254D0A" w14:paraId="0D94DB59" w14:textId="77777777">
        <w:tc>
          <w:tcPr>
            <w:tcW w:w="3369" w:type="dxa"/>
            <w:shd w:val="clear" w:color="auto" w:fill="auto"/>
          </w:tcPr>
          <w:p w:rsidRPr="0060716A" w:rsidR="0060716A" w:rsidP="008478AE" w:rsidRDefault="0060716A" w14:paraId="4C1E1901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</w:p>
        </w:tc>
        <w:tc>
          <w:tcPr>
            <w:tcW w:w="3260" w:type="dxa"/>
            <w:shd w:val="clear" w:color="auto" w:fill="auto"/>
          </w:tcPr>
          <w:p w:rsidRPr="0060716A" w:rsidR="0060716A" w:rsidP="008478AE" w:rsidRDefault="0060716A" w14:paraId="39B218E0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</w:p>
        </w:tc>
        <w:tc>
          <w:tcPr>
            <w:tcW w:w="2657" w:type="dxa"/>
            <w:shd w:val="clear" w:color="auto" w:fill="auto"/>
          </w:tcPr>
          <w:p w:rsidRPr="0060716A" w:rsidR="0060716A" w:rsidP="008478AE" w:rsidRDefault="0060716A" w14:paraId="0071173B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</w:p>
        </w:tc>
      </w:tr>
      <w:tr w:rsidRPr="0060716A" w:rsidR="0060716A" w:rsidTr="00254D0A" w14:paraId="21A6A026" w14:textId="77777777">
        <w:tc>
          <w:tcPr>
            <w:tcW w:w="3369" w:type="dxa"/>
            <w:shd w:val="clear" w:color="auto" w:fill="auto"/>
          </w:tcPr>
          <w:p w:rsidRPr="0060716A" w:rsidR="0060716A" w:rsidP="008478AE" w:rsidRDefault="0060716A" w14:paraId="22AF9F8E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  <w:r w:rsidRPr="0060716A"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>Marcela Soljačić Prester, v.r.</w:t>
            </w:r>
          </w:p>
        </w:tc>
        <w:tc>
          <w:tcPr>
            <w:tcW w:w="3260" w:type="dxa"/>
            <w:shd w:val="clear" w:color="auto" w:fill="auto"/>
          </w:tcPr>
          <w:p w:rsidRPr="0060716A" w:rsidR="0060716A" w:rsidP="008478AE" w:rsidRDefault="0060716A" w14:paraId="4688CEBC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</w:p>
        </w:tc>
        <w:tc>
          <w:tcPr>
            <w:tcW w:w="2657" w:type="dxa"/>
            <w:shd w:val="clear" w:color="auto" w:fill="auto"/>
          </w:tcPr>
          <w:p w:rsidRPr="0060716A" w:rsidR="0060716A" w:rsidP="008478AE" w:rsidRDefault="0060716A" w14:paraId="096FD0B7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</w:pPr>
            <w:r w:rsidRPr="0060716A">
              <w:rPr>
                <w:rFonts w:ascii="Arial" w:hAnsi="Arial" w:eastAsia="Times New Roman" w:cs="Arial"/>
                <w:kern w:val="0"/>
                <w:sz w:val="24"/>
                <w:szCs w:val="24"/>
                <w:lang w:eastAsia="hr-HR"/>
              </w:rPr>
              <w:t>Nediljko Boban v.r.</w:t>
            </w:r>
          </w:p>
        </w:tc>
      </w:tr>
    </w:tbl>
    <w:p w:rsidRPr="0060716A" w:rsidR="0060716A" w:rsidP="008478AE" w:rsidRDefault="0060716A" w14:paraId="105A96F7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0716A" w:rsidR="0060716A" w:rsidP="008478AE" w:rsidRDefault="0060716A" w14:paraId="7E5E4E4E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Pr="0060716A" w:rsidR="0060716A" w:rsidP="008478AE" w:rsidRDefault="0060716A" w14:paraId="02EEF89B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lastRenderedPageBreak/>
        <w:tab/>
        <w:t xml:space="preserve">Rješenje se dostavlja Općinskom sudu u 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Crikvenici 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u </w:t>
      </w:r>
      <w:r>
        <w:rPr>
          <w:rFonts w:ascii="Arial" w:hAnsi="Arial" w:eastAsia="Times New Roman" w:cs="Arial"/>
          <w:kern w:val="0"/>
          <w:sz w:val="24"/>
          <w:szCs w:val="24"/>
          <w:lang w:eastAsia="hr-HR"/>
        </w:rPr>
        <w:t>3</w:t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otpravka: za spis, okrivljenika i tužitelja.</w:t>
      </w:r>
    </w:p>
    <w:p w:rsidRPr="0060716A" w:rsidR="0060716A" w:rsidP="008478AE" w:rsidRDefault="0060716A" w14:paraId="24C405F0" w14:textId="77777777">
      <w:pPr>
        <w:spacing w:after="0" w:line="240" w:lineRule="auto"/>
        <w:jc w:val="both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ab/>
      </w:r>
    </w:p>
    <w:p w:rsidRPr="0060716A" w:rsidR="0060716A" w:rsidP="008478AE" w:rsidRDefault="0060716A" w14:paraId="0F248170" w14:textId="77777777">
      <w:pPr>
        <w:spacing w:after="0" w:line="240" w:lineRule="auto"/>
        <w:ind w:left="2880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>Za točnost otpravka - ovlašteni službenik</w:t>
      </w:r>
    </w:p>
    <w:p w:rsidRPr="0060716A" w:rsidR="0060716A" w:rsidP="008478AE" w:rsidRDefault="0060716A" w14:paraId="0686677A" w14:textId="77777777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                               Upraviteljica zajedničke sudske pisarnice</w:t>
      </w:r>
    </w:p>
    <w:p w:rsidRPr="0060716A" w:rsidR="0060716A" w:rsidP="008478AE" w:rsidRDefault="0060716A" w14:paraId="6D3C793A" w14:textId="77777777">
      <w:pPr>
        <w:spacing w:after="0" w:line="240" w:lineRule="auto"/>
        <w:jc w:val="center"/>
        <w:rPr>
          <w:rFonts w:ascii="Arial" w:hAnsi="Arial" w:eastAsia="Times New Roman" w:cs="Arial"/>
          <w:kern w:val="0"/>
          <w:sz w:val="24"/>
          <w:szCs w:val="24"/>
          <w:lang w:eastAsia="hr-HR"/>
        </w:rPr>
      </w:pPr>
    </w:p>
    <w:p w:rsidR="003A3BC9" w:rsidP="008478AE" w:rsidRDefault="0060716A" w14:paraId="440391F8" w14:textId="77777777">
      <w:pPr>
        <w:spacing w:after="0" w:line="240" w:lineRule="auto"/>
        <w:jc w:val="center"/>
      </w:pPr>
      <w:r w:rsidRPr="0060716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                                               Edita Vrkljan</w:t>
      </w:r>
      <w:r w:rsidR="00254D0A">
        <w:rPr>
          <w:rFonts w:ascii="Arial" w:hAnsi="Arial" w:eastAsia="Times New Roman" w:cs="Arial"/>
          <w:kern w:val="0"/>
          <w:sz w:val="24"/>
          <w:szCs w:val="24"/>
          <w:lang w:eastAsia="hr-HR"/>
        </w:rPr>
        <w:t xml:space="preserve">  </w:t>
      </w:r>
    </w:p>
    <w:sectPr w:rsidR="003A3BC9" w:rsidSect="00254D0A">
      <w:headerReference w:type="default" r:id="rId9"/>
      <w:headerReference w:type="first" r:id="rId10"/>
      <w:pgSz w:w="11906" w:h="16838" w:code="9"/>
      <w:pgMar w:top="1418" w:right="1418" w:bottom="1418" w:left="1418" w:header="1276" w:footer="720" w:gutter="0"/>
      <w:pgNumType w:fmt="numberInDash"/>
      <w:cols w:space="720"/>
      <w:titlePg/>
      <w:docGrid w:linePitch="299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77F4F" w:rsidRDefault="00677F4F" w14:paraId="5C82E86D" w14:textId="77777777">
      <w:pPr>
        <w:spacing w:after="0" w:line="240" w:lineRule="auto"/>
      </w:pPr>
      <w:r>
        <w:separator/>
      </w:r>
    </w:p>
  </w:endnote>
  <w:endnote w:type="continuationSeparator" w:id="0">
    <w:p w:rsidR="00677F4F" w:rsidRDefault="00677F4F" w14:paraId="2A2F107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77F4F" w:rsidRDefault="00677F4F" w14:paraId="4EAE3876" w14:textId="77777777">
      <w:pPr>
        <w:spacing w:after="0" w:line="240" w:lineRule="auto"/>
      </w:pPr>
      <w:r>
        <w:separator/>
      </w:r>
    </w:p>
  </w:footnote>
  <w:footnote w:type="continuationSeparator" w:id="0">
    <w:p w:rsidR="00677F4F" w:rsidRDefault="00677F4F" w14:paraId="2F2EE7C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510294505"/>
      <w:docPartObj>
        <w:docPartGallery w:val="Page Numbers (Top of Page)"/>
        <w:docPartUnique/>
      </w:docPartObj>
    </w:sdtPr>
    <w:sdtContent>
      <w:p w:rsidR="00254D0A" w:rsidP="00254D0A" w:rsidRDefault="00254D0A" w14:paraId="41650BE7" w14:textId="77777777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78AE">
          <w:rPr>
            <w:noProof/>
          </w:rPr>
          <w:t>- 2 -</w:t>
        </w:r>
        <w:r>
          <w:fldChar w:fldCharType="end"/>
        </w:r>
      </w:p>
    </w:sdtContent>
  </w:sdt>
  <w:p w:rsidR="001F785D" w:rsidP="00254D0A" w:rsidRDefault="00254D0A" w14:paraId="5C866440" w14:textId="77777777">
    <w:pPr>
      <w:pStyle w:val="Zaglavlje"/>
      <w:jc w:val="right"/>
    </w:pPr>
    <w:r>
      <w:t>Broj: Ppž-6649/2024</w:t>
    </w:r>
  </w:p>
  <w:p w:rsidR="00254D0A" w:rsidP="00254D0A" w:rsidRDefault="00254D0A" w14:paraId="2AC0C218" w14:textId="77777777">
    <w:pPr>
      <w:pStyle w:val="Zaglavlje"/>
      <w:jc w:val="right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F785D" w:rsidRDefault="001043FC" w14:paraId="7CD9BB4D" w14:textId="77777777">
    <w:pPr>
      <w:pStyle w:val="Zaglavlje"/>
      <w:rPr>
        <w:b/>
        <w:sz w:val="24"/>
      </w:rPr>
    </w:pPr>
    <w:r>
      <w:rPr>
        <w:b/>
        <w:sz w:val="24"/>
      </w:rPr>
      <w:tab/>
    </w:r>
    <w:r>
      <w:rPr>
        <w:b/>
        <w:sz w:val="24"/>
      </w:rPr>
      <w:tab/>
    </w: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716A"/>
    <w:rsid w:val="000F6BB5"/>
    <w:rsid w:val="001043FC"/>
    <w:rsid w:val="00121F33"/>
    <w:rsid w:val="001F785D"/>
    <w:rsid w:val="00254D0A"/>
    <w:rsid w:val="002C3544"/>
    <w:rsid w:val="003A3BC9"/>
    <w:rsid w:val="00446278"/>
    <w:rsid w:val="00573CE5"/>
    <w:rsid w:val="0060716A"/>
    <w:rsid w:val="00677F4F"/>
    <w:rsid w:val="007272D9"/>
    <w:rsid w:val="008478AE"/>
    <w:rsid w:val="00897500"/>
    <w:rsid w:val="00A4279C"/>
    <w:rsid w:val="00AB4DC9"/>
    <w:rsid w:val="00AE4A9F"/>
    <w:rsid w:val="00CB5529"/>
    <w:rsid w:val="00D748EA"/>
    <w:rsid w:val="00DF0434"/>
    <w:rsid w:val="00E32FC2"/>
    <w:rsid w:val="00E7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89F6C71"/>
  <w15:docId w15:val="{3FEF7131-F3D8-43D2-84E4-AC6558EB1981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60716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0716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071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071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071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071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071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071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071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60716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60716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60716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60716A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60716A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60716A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60716A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60716A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60716A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0716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60716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071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6071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0716A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60716A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0716A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0716A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0716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60716A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0716A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60716A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0716A"/>
  </w:style>
  <w:style w:type="paragraph" w:styleId="Podnoje">
    <w:name w:val="footer"/>
    <w:basedOn w:val="Normal"/>
    <w:link w:val="PodnojeChar"/>
    <w:uiPriority w:val="99"/>
    <w:unhideWhenUsed/>
    <w:rsid w:val="00254D0A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254D0A"/>
  </w:style>
  <w:style w:type="character" w:styleId="Tekstrezerviranogmjesta">
    <w:name w:val="Placeholder Text"/>
    <w:basedOn w:val="Zadanifontodlomka"/>
    <w:uiPriority w:val="99"/>
    <w:semiHidden/>
    <w:rsid w:val="00DF0434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DF0434"/>
    <w:rPr>
      <w:rFonts w:ascii="Times New Roman" w:hAnsi="Times New Roman" w:eastAsia="Times New Roman" w:cs="Times New Roman"/>
      <w:kern w:val="0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F0434"/>
    <w:rPr>
      <w:rFonts w:ascii="Arial" w:hAnsi="Arial" w:eastAsia="Times New Roman" w:cs="Arial"/>
      <w:kern w:val="0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F0434"/>
    <w:rPr>
      <w:rFonts w:ascii="Arial" w:hAnsi="Arial" w:eastAsia="Times New Roman" w:cs="Arial"/>
      <w:kern w:val="0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F0434"/>
    <w:rPr>
      <w:rFonts w:ascii="Arial" w:hAnsi="Arial" w:eastAsia="Times New Roman" w:cs="Arial"/>
      <w:kern w:val="0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mbeddings/oleObject1.bin" Type="http://schemas.openxmlformats.org/officeDocument/2006/relationships/oleObject" Id="rId8"/><Relationship Target="settings.xml" Type="http://schemas.openxmlformats.org/officeDocument/2006/relationships/settings" Id="rId3"/><Relationship Target="media/image1.wmf" Type="http://schemas.openxmlformats.org/officeDocument/2006/relationships/image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ntTable.xml" Type="http://schemas.openxmlformats.org/officeDocument/2006/relationships/fontTable" Id="rId11"/><Relationship Target="footnotes.xml" Type="http://schemas.openxmlformats.org/officeDocument/2006/relationships/footnotes" Id="rId5"/><Relationship Target="header2.xml" Type="http://schemas.openxmlformats.org/officeDocument/2006/relationships/header" Id="rId10"/><Relationship Target="webSettings.xml" Type="http://schemas.openxmlformats.org/officeDocument/2006/relationships/web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3</properties:Pages>
  <properties:Words>742</properties:Words>
  <properties:Characters>4149</properties:Characters>
  <properties:Lines>118</properties:Lines>
  <properties:Paragraphs>38</properties:Paragraphs>
  <properties:TotalTime>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4853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2026-02-25T11:59:00Z</dcterms:created>
  <dc:creator>Karmen Novak Hrgović</dc:creator>
  <cp:lastModifiedBy>Gordana Drpić</cp:lastModifiedBy>
  <cp:lastPrinted>2026-03-05T13:07:00Z</cp:lastPrinted>
  <dcterms:modified xmlns:xsi="http://www.w3.org/2001/XMLSchema-instance" xsi:type="dcterms:W3CDTF">2026-03-24T09:55:00Z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Podnesak - Odluka višeg suda (Ppž-6649-2024.docx)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3</vt:i4>
  </prop:property>
</prop:Properties>
</file>