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d2e0eb" w14:paraId="9d2e0eb" w:rsidRDefault="00176F11" w:rsidR="00BC6732" w:rsidRPr="000D1CDE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noProof/>
          <w:szCs w:val="24"/>
          <w:lang w:val="hr-HR"/>
        </w:rPr>
        <w:t xml:space="preserve">         </w:t>
      </w:r>
      <w:r w:rsidR="00BC6732" w:rsidRPr="000D1CDE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C6732" w:rsidP="00431FD5" w:rsidR="00BC6732" w:rsidRPr="000D1CDE">
      <w:pPr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REPUBLIKA  HRVATSKA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TRGOVAČKI SUD U ZAGREBU</w:t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Zagreb, Amruševa 2/II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</w:p>
    <w:p w:rsidRDefault="0046469A" w:rsidP="00196E6E" w:rsidR="00196E6E" w:rsidRPr="000D1CDE">
      <w:pPr>
        <w:jc w:val="right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87. St-3748/2016</w:t>
      </w:r>
      <w:r w:rsidR="00196E6E" w:rsidRPr="000D1CDE">
        <w:rPr>
          <w:rFonts w:hAnsi="Times New Roman" w:ascii="Times New Roman"/>
          <w:lang w:val="hr-HR"/>
        </w:rPr>
        <w:t xml:space="preserve">  </w:t>
      </w:r>
    </w:p>
    <w:p w:rsidRDefault="00196E6E" w:rsidP="00196E6E" w:rsidR="00196E6E" w:rsidRPr="000D1CDE">
      <w:pPr>
        <w:jc w:val="center"/>
        <w:rPr>
          <w:rFonts w:hAnsi="Times New Roman" w:ascii="Times New Roman"/>
          <w:lang w:val="hr-HR"/>
        </w:rPr>
      </w:pPr>
    </w:p>
    <w:p w:rsidRDefault="00196E6E" w:rsidP="00196E6E" w:rsidR="00196E6E" w:rsidRPr="000D1CDE">
      <w:pPr>
        <w:jc w:val="center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U  I M E  R E P U B L I K E  H R V A T S K E</w:t>
      </w:r>
    </w:p>
    <w:p w:rsidRDefault="00196E6E" w:rsidP="00196E6E" w:rsidR="00196E6E" w:rsidRPr="000D1CDE">
      <w:pPr>
        <w:jc w:val="center"/>
        <w:rPr>
          <w:rFonts w:hAnsi="Times New Roman" w:ascii="Times New Roman"/>
          <w:lang w:val="hr-HR"/>
        </w:rPr>
      </w:pPr>
    </w:p>
    <w:p w:rsidRDefault="00196E6E" w:rsidP="00196E6E" w:rsidR="00196E6E" w:rsidRPr="000D1CDE">
      <w:pPr>
        <w:jc w:val="center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R J E Š E N J E</w:t>
      </w:r>
    </w:p>
    <w:p w:rsidRDefault="00196E6E" w:rsidP="00196E6E" w:rsidR="00196E6E" w:rsidRPr="000D1CDE">
      <w:pPr>
        <w:jc w:val="both"/>
        <w:rPr>
          <w:rFonts w:hAnsi="Times New Roman" w:ascii="Times New Roman"/>
          <w:lang w:val="hr-HR"/>
        </w:rPr>
      </w:pPr>
    </w:p>
    <w:p w:rsidRDefault="00196E6E" w:rsidP="00196E6E" w:rsidR="002F3C53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lang w:val="hr-HR"/>
        </w:rPr>
        <w:t>Trgovački sud u Zagrebu, sudac Marija Bakula Vugrinec</w:t>
      </w:r>
      <w:r w:rsidR="00B42635" w:rsidRPr="000D1CDE">
        <w:rPr>
          <w:rFonts w:hAnsi="Times New Roman" w:ascii="Times New Roman"/>
          <w:lang w:val="hr-HR"/>
        </w:rPr>
        <w:t>,</w:t>
      </w:r>
      <w:r w:rsidRPr="000D1CDE">
        <w:rPr>
          <w:rFonts w:hAnsi="Times New Roman" w:ascii="Times New Roman"/>
          <w:szCs w:val="24"/>
          <w:lang w:val="hr-HR"/>
        </w:rPr>
        <w:t xml:space="preserve"> </w:t>
      </w:r>
      <w:r w:rsidRPr="000D1CDE">
        <w:rPr>
          <w:rFonts w:hAnsi="Times New Roman" w:ascii="Times New Roman"/>
          <w:lang w:val="hr-HR"/>
        </w:rPr>
        <w:t xml:space="preserve">u stečajnom postupku </w:t>
      </w:r>
      <w:r w:rsidR="002F3C53" w:rsidRPr="000D1CDE">
        <w:rPr>
          <w:rFonts w:hAnsi="Times New Roman" w:ascii="Times New Roman"/>
          <w:szCs w:val="24"/>
          <w:lang w:val="hr-HR"/>
        </w:rPr>
        <w:t xml:space="preserve">povodom zahtjeva </w:t>
      </w:r>
      <w:r w:rsidRPr="000D1CDE">
        <w:rPr>
          <w:rFonts w:hAnsi="Times New Roman" w:ascii="Times New Roman"/>
          <w:szCs w:val="24"/>
          <w:lang w:val="hr-HR"/>
        </w:rPr>
        <w:t>FINANCIJSKE AGENCIJE</w:t>
      </w:r>
      <w:r w:rsidR="002F3C53" w:rsidRPr="000D1CDE">
        <w:rPr>
          <w:rFonts w:hAnsi="Times New Roman" w:ascii="Times New Roman"/>
          <w:szCs w:val="24"/>
          <w:lang w:val="hr-HR"/>
        </w:rPr>
        <w:t xml:space="preserve">, </w:t>
      </w:r>
      <w:r w:rsidRPr="000D1CDE">
        <w:rPr>
          <w:rFonts w:hAnsi="Times New Roman" w:ascii="Times New Roman"/>
          <w:szCs w:val="24"/>
          <w:lang w:val="hr-HR"/>
        </w:rPr>
        <w:t xml:space="preserve">OIB 85821130368, </w:t>
      </w:r>
      <w:r w:rsidR="002F3C53" w:rsidRPr="000D1CDE">
        <w:rPr>
          <w:rFonts w:hAnsi="Times New Roman" w:ascii="Times New Roman"/>
          <w:szCs w:val="24"/>
          <w:lang w:val="hr-HR"/>
        </w:rPr>
        <w:t xml:space="preserve">Zagreb, Ulica grada Vukovara 70, za provedbu skraćenog stečajnog postupka nad dužnikom </w:t>
      </w:r>
      <w:r w:rsidR="0046469A" w:rsidRPr="000D1CDE">
        <w:rPr>
          <w:rFonts w:hAnsi="Times New Roman" w:ascii="Times New Roman"/>
          <w:lang w:val="hr-HR"/>
        </w:rPr>
        <w:t>MEDIĆ PROMET d.o.o., OIB 52715881358, Hrvatska Kostajnica, Stubalj 57</w:t>
      </w:r>
      <w:r w:rsidR="002F3C53" w:rsidRPr="000D1CDE">
        <w:rPr>
          <w:rFonts w:hAnsi="Times New Roman" w:ascii="Times New Roman"/>
          <w:szCs w:val="24"/>
          <w:lang w:val="hr-HR"/>
        </w:rPr>
        <w:t xml:space="preserve">, </w:t>
      </w:r>
      <w:r w:rsidR="0046469A" w:rsidRPr="000D1CDE">
        <w:rPr>
          <w:rFonts w:hAnsi="Times New Roman" w:ascii="Times New Roman"/>
          <w:szCs w:val="24"/>
          <w:lang w:val="hr-HR"/>
        </w:rPr>
        <w:t>20. svibnja</w:t>
      </w:r>
      <w:r w:rsidR="00B41790" w:rsidRPr="000D1CDE">
        <w:rPr>
          <w:rFonts w:hAnsi="Times New Roman" w:ascii="Times New Roman"/>
          <w:szCs w:val="24"/>
          <w:lang w:val="hr-HR"/>
        </w:rPr>
        <w:t xml:space="preserve"> 2019.</w:t>
      </w:r>
    </w:p>
    <w:p w:rsidRDefault="000D1CDE" w:rsidP="00196E6E" w:rsidR="000D1CDE" w:rsidRPr="000D1CD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2F3C53" w:rsidP="00B04D1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  <w:t>r i j e š i o    j e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 xml:space="preserve"> </w:t>
      </w:r>
      <w:r w:rsidRPr="000D1CDE">
        <w:rPr>
          <w:rFonts w:hAnsi="Times New Roman" w:ascii="Times New Roman"/>
          <w:szCs w:val="24"/>
          <w:lang w:val="hr-HR"/>
        </w:rPr>
        <w:tab/>
        <w:t xml:space="preserve">Obustavlja se skraćeni stečajni postupak nad dužnikom </w:t>
      </w:r>
      <w:r w:rsidR="003908A9" w:rsidRPr="000D1CDE">
        <w:rPr>
          <w:rFonts w:hAnsi="Times New Roman" w:ascii="Times New Roman"/>
          <w:lang w:val="hr-HR"/>
        </w:rPr>
        <w:t>MEDIĆ PROMET d.o.o., OIB 52715881358, Hrvatska Kostajnica, Stubalj 57.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</w:r>
      <w:r w:rsidRPr="000D1CDE">
        <w:rPr>
          <w:rFonts w:hAnsi="Times New Roman" w:ascii="Times New Roman"/>
          <w:szCs w:val="24"/>
          <w:lang w:val="hr-HR"/>
        </w:rPr>
        <w:tab/>
        <w:t>Obrazloženje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0D1CD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 xml:space="preserve">Financijska agencija </w:t>
      </w:r>
      <w:r w:rsidR="005A3213" w:rsidRPr="000D1CDE">
        <w:rPr>
          <w:rFonts w:hAnsi="Times New Roman" w:ascii="Times New Roman"/>
          <w:szCs w:val="24"/>
          <w:lang w:val="hr-HR"/>
        </w:rPr>
        <w:t>podnijela je</w:t>
      </w:r>
      <w:r w:rsidR="00035E27" w:rsidRPr="000D1CDE">
        <w:rPr>
          <w:rFonts w:hAnsi="Times New Roman" w:ascii="Times New Roman"/>
          <w:szCs w:val="24"/>
          <w:lang w:val="hr-HR"/>
        </w:rPr>
        <w:t xml:space="preserve"> </w:t>
      </w:r>
      <w:r w:rsidRPr="000D1CDE">
        <w:rPr>
          <w:rFonts w:hAnsi="Times New Roman" w:ascii="Times New Roman"/>
          <w:szCs w:val="24"/>
          <w:lang w:val="hr-HR"/>
        </w:rPr>
        <w:t xml:space="preserve">zahtjev za provedbu skraćenog stečajnog postupka (dalje: zahtjev) nad dužnikom </w:t>
      </w:r>
      <w:r w:rsidR="003908A9" w:rsidRPr="000D1CDE">
        <w:rPr>
          <w:rFonts w:hAnsi="Times New Roman" w:ascii="Times New Roman"/>
          <w:lang w:val="hr-HR"/>
        </w:rPr>
        <w:t>MEDIĆ PROMET d.o.o., OIB 52715881358, Hrvatska Kostajnica, Stubalj 57,</w:t>
      </w:r>
      <w:r w:rsidR="00035E27" w:rsidRPr="000D1CDE">
        <w:rPr>
          <w:rFonts w:hAnsi="Times New Roman" w:ascii="Times New Roman"/>
          <w:szCs w:val="24"/>
          <w:lang w:val="hr-HR"/>
        </w:rPr>
        <w:t xml:space="preserve"> (dalje: dužnik)</w:t>
      </w:r>
      <w:r w:rsidR="00946A86" w:rsidRPr="000D1CDE">
        <w:rPr>
          <w:rFonts w:hAnsi="Times New Roman" w:ascii="Times New Roman"/>
          <w:szCs w:val="24"/>
          <w:lang w:val="hr-HR"/>
        </w:rPr>
        <w:t>,</w:t>
      </w:r>
      <w:r w:rsidRPr="000D1CDE">
        <w:rPr>
          <w:rFonts w:hAnsi="Times New Roman" w:ascii="Times New Roman"/>
          <w:szCs w:val="24"/>
          <w:lang w:val="hr-HR"/>
        </w:rPr>
        <w:t xml:space="preserve"> </w:t>
      </w:r>
      <w:r w:rsidR="00B41790" w:rsidRPr="000D1CDE">
        <w:rPr>
          <w:rFonts w:hAnsi="Times New Roman" w:ascii="Times New Roman"/>
          <w:szCs w:val="24"/>
          <w:lang w:val="hr-HR"/>
        </w:rPr>
        <w:t>sukladno odredbi</w:t>
      </w:r>
      <w:r w:rsidRPr="000D1CDE">
        <w:rPr>
          <w:rFonts w:hAnsi="Times New Roman" w:ascii="Times New Roman"/>
          <w:szCs w:val="24"/>
          <w:lang w:val="hr-HR"/>
        </w:rPr>
        <w:t xml:space="preserve"> čl. </w:t>
      </w:r>
      <w:r w:rsidR="003908A9" w:rsidRPr="000D1CDE">
        <w:rPr>
          <w:rFonts w:hAnsi="Times New Roman" w:ascii="Times New Roman"/>
          <w:szCs w:val="24"/>
          <w:lang w:val="hr-HR"/>
        </w:rPr>
        <w:t>429. st. 1.</w:t>
      </w:r>
      <w:r w:rsidRPr="000D1CDE">
        <w:rPr>
          <w:rFonts w:hAnsi="Times New Roman" w:ascii="Times New Roman"/>
          <w:szCs w:val="24"/>
          <w:lang w:val="hr-HR"/>
        </w:rPr>
        <w:t xml:space="preserve"> Stečajnog zakona (“Narodne novine” broj 71/15</w:t>
      </w:r>
      <w:r w:rsidR="00B41790" w:rsidRPr="000D1CDE">
        <w:rPr>
          <w:rFonts w:hAnsi="Times New Roman" w:ascii="Times New Roman"/>
          <w:szCs w:val="24"/>
          <w:lang w:val="hr-HR"/>
        </w:rPr>
        <w:t xml:space="preserve"> i 104/17;</w:t>
      </w:r>
      <w:r w:rsidRPr="000D1CDE">
        <w:rPr>
          <w:rFonts w:hAnsi="Times New Roman" w:ascii="Times New Roman"/>
          <w:szCs w:val="24"/>
          <w:lang w:val="hr-HR"/>
        </w:rPr>
        <w:t xml:space="preserve"> dalje: SZ). U zahtjevu se u bitnome navodi kako na dan </w:t>
      </w:r>
      <w:r w:rsidR="003908A9" w:rsidRPr="000D1CDE">
        <w:rPr>
          <w:rFonts w:hAnsi="Times New Roman" w:ascii="Times New Roman"/>
          <w:szCs w:val="24"/>
          <w:lang w:val="hr-HR"/>
        </w:rPr>
        <w:t>14. travnja 2016</w:t>
      </w:r>
      <w:r w:rsidRPr="000D1CDE">
        <w:rPr>
          <w:rFonts w:hAnsi="Times New Roman" w:ascii="Times New Roman"/>
          <w:szCs w:val="24"/>
          <w:lang w:val="hr-HR"/>
        </w:rPr>
        <w:t xml:space="preserve">. dužnik u Očevidniku redoslijeda osnova za plaćanje ima evidentirane neizvršene osnove za plaćanje u neprekinutom razdoblju od </w:t>
      </w:r>
      <w:r w:rsidR="003908A9" w:rsidRPr="000D1CDE">
        <w:rPr>
          <w:rFonts w:hAnsi="Times New Roman" w:ascii="Times New Roman"/>
          <w:szCs w:val="24"/>
          <w:lang w:val="hr-HR"/>
        </w:rPr>
        <w:t>120</w:t>
      </w:r>
      <w:r w:rsidRPr="000D1CDE">
        <w:rPr>
          <w:rFonts w:hAnsi="Times New Roman" w:ascii="Times New Roman"/>
          <w:szCs w:val="24"/>
          <w:lang w:val="hr-HR"/>
        </w:rPr>
        <w:t xml:space="preserve"> dana, u ukupnom iznosu od </w:t>
      </w:r>
      <w:r w:rsidR="003908A9" w:rsidRPr="000D1CDE">
        <w:rPr>
          <w:rFonts w:hAnsi="Times New Roman" w:ascii="Times New Roman"/>
          <w:szCs w:val="24"/>
          <w:lang w:val="hr-HR"/>
        </w:rPr>
        <w:t>71.770,12</w:t>
      </w:r>
      <w:r w:rsidRPr="000D1CDE">
        <w:rPr>
          <w:rFonts w:hAnsi="Times New Roman" w:ascii="Times New Roman"/>
          <w:szCs w:val="24"/>
          <w:lang w:val="hr-HR"/>
        </w:rPr>
        <w:t xml:space="preserve"> kn, te da dužnik nema zaposlenih.</w:t>
      </w:r>
    </w:p>
    <w:p w:rsidRDefault="00BB7066" w:rsidP="001901E0" w:rsidR="00BB7066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BF7076" w:rsidP="001901E0" w:rsidR="001901E0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Postupajući po zahtjevu</w:t>
      </w:r>
      <w:r w:rsidR="002F3C53" w:rsidRPr="000D1CDE">
        <w:rPr>
          <w:rFonts w:hAnsi="Times New Roman" w:ascii="Times New Roman"/>
          <w:szCs w:val="24"/>
          <w:lang w:val="hr-HR"/>
        </w:rPr>
        <w:t xml:space="preserve">, </w:t>
      </w:r>
      <w:r w:rsidRPr="000D1CDE">
        <w:rPr>
          <w:rFonts w:hAnsi="Times New Roman" w:ascii="Times New Roman"/>
          <w:szCs w:val="24"/>
          <w:lang w:val="hr-HR"/>
        </w:rPr>
        <w:t xml:space="preserve">ovaj </w:t>
      </w:r>
      <w:r w:rsidR="002F3C53" w:rsidRPr="000D1CDE">
        <w:rPr>
          <w:rFonts w:hAnsi="Times New Roman" w:ascii="Times New Roman"/>
          <w:szCs w:val="24"/>
          <w:lang w:val="hr-HR"/>
        </w:rPr>
        <w:t>sud je</w:t>
      </w:r>
      <w:r w:rsidR="00035E27" w:rsidRPr="000D1CDE">
        <w:rPr>
          <w:rFonts w:hAnsi="Times New Roman" w:ascii="Times New Roman"/>
          <w:szCs w:val="24"/>
          <w:lang w:val="hr-HR"/>
        </w:rPr>
        <w:t xml:space="preserve"> </w:t>
      </w:r>
      <w:r w:rsidR="001901E0" w:rsidRPr="000D1CDE">
        <w:rPr>
          <w:rFonts w:hAnsi="Times New Roman" w:ascii="Times New Roman"/>
          <w:szCs w:val="24"/>
          <w:lang w:val="hr-HR"/>
        </w:rPr>
        <w:t>pozvao osobu ovlaštenu za zastupanje dužnika po zakonu u roku od 15 dana od dana objave oglasa, podnijeti sudu javnobilježnički ovjerovljen popis imovine i obveza dužnika na propisanom obrascu te je pozvao dužnikove vjerovnike u roku od 45 dana od dana objave oglasa, predložiti otvaranje stečajnog postupka nad dužnikom i predujmiti sredstva za namirenje troškova postupka, uz upozorenje na pravne posljedice ne postupanja po pozivu iz navedenog oglasa iz čl. 431. SZ-a.</w:t>
      </w:r>
    </w:p>
    <w:p w:rsidRDefault="00A77FAA" w:rsidP="000947E3" w:rsidR="00A77FAA" w:rsidRPr="000D1CDE">
      <w:pPr>
        <w:jc w:val="both"/>
        <w:rPr>
          <w:rFonts w:hAnsi="Times New Roman" w:ascii="Times New Roman"/>
          <w:szCs w:val="24"/>
          <w:lang w:val="hr-HR"/>
        </w:rPr>
      </w:pPr>
    </w:p>
    <w:p w:rsidRDefault="002B6470" w:rsidP="002B6470" w:rsidR="009526AF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 xml:space="preserve">Republika Hrvatska, Ministarstvo financija, Porezna uprava, </w:t>
      </w:r>
      <w:r w:rsidR="00800EAA" w:rsidRPr="000D1CDE">
        <w:rPr>
          <w:rFonts w:hAnsi="Times New Roman" w:ascii="Times New Roman"/>
          <w:szCs w:val="24"/>
          <w:lang w:val="hr-HR"/>
        </w:rPr>
        <w:t>kao vjerovnik podnio</w:t>
      </w:r>
      <w:r w:rsidR="00BB7066" w:rsidRPr="000D1CDE">
        <w:rPr>
          <w:rFonts w:hAnsi="Times New Roman" w:ascii="Times New Roman"/>
          <w:szCs w:val="24"/>
          <w:lang w:val="hr-HR"/>
        </w:rPr>
        <w:t xml:space="preserve"> je</w:t>
      </w:r>
      <w:r w:rsidR="00A77FAA" w:rsidRPr="000D1CDE">
        <w:rPr>
          <w:rFonts w:hAnsi="Times New Roman" w:ascii="Times New Roman"/>
          <w:szCs w:val="24"/>
          <w:lang w:val="hr-HR"/>
        </w:rPr>
        <w:t xml:space="preserve"> </w:t>
      </w:r>
      <w:r w:rsidR="00F82499" w:rsidRPr="000D1CDE">
        <w:rPr>
          <w:rFonts w:hAnsi="Times New Roman" w:ascii="Times New Roman"/>
          <w:szCs w:val="24"/>
          <w:lang w:val="hr-HR"/>
        </w:rPr>
        <w:t>9. svibnja 2019.</w:t>
      </w:r>
      <w:r w:rsidRPr="000D1CDE">
        <w:rPr>
          <w:rFonts w:hAnsi="Times New Roman" w:ascii="Times New Roman"/>
          <w:szCs w:val="24"/>
          <w:lang w:val="hr-HR"/>
        </w:rPr>
        <w:t xml:space="preserve"> prijedlog za otvaranje s</w:t>
      </w:r>
      <w:r w:rsidR="000F60F4" w:rsidRPr="000D1CDE">
        <w:rPr>
          <w:rFonts w:hAnsi="Times New Roman" w:ascii="Times New Roman"/>
          <w:szCs w:val="24"/>
          <w:lang w:val="hr-HR"/>
        </w:rPr>
        <w:t xml:space="preserve">tečajnog postupka nad dužnikom u kojemu se u bitnome navodi </w:t>
      </w:r>
      <w:r w:rsidR="002A1B83" w:rsidRPr="000D1CDE">
        <w:rPr>
          <w:rFonts w:hAnsi="Times New Roman" w:ascii="Times New Roman"/>
          <w:szCs w:val="24"/>
          <w:lang w:val="hr-HR"/>
        </w:rPr>
        <w:t>da</w:t>
      </w:r>
      <w:r w:rsidR="000F60F4" w:rsidRPr="000D1CDE">
        <w:rPr>
          <w:rFonts w:hAnsi="Times New Roman" w:ascii="Times New Roman"/>
          <w:szCs w:val="24"/>
          <w:lang w:val="hr-HR"/>
        </w:rPr>
        <w:t xml:space="preserve"> ima </w:t>
      </w:r>
      <w:r w:rsidR="000C57EC" w:rsidRPr="000D1CDE">
        <w:rPr>
          <w:rFonts w:hAnsi="Times New Roman" w:ascii="Times New Roman"/>
          <w:szCs w:val="24"/>
          <w:lang w:val="hr-HR"/>
        </w:rPr>
        <w:t xml:space="preserve">novčanu </w:t>
      </w:r>
      <w:r w:rsidR="000F60F4" w:rsidRPr="000D1CDE">
        <w:rPr>
          <w:rFonts w:hAnsi="Times New Roman" w:ascii="Times New Roman"/>
          <w:szCs w:val="24"/>
          <w:lang w:val="hr-HR"/>
        </w:rPr>
        <w:t xml:space="preserve">tražbinu </w:t>
      </w:r>
      <w:r w:rsidR="000C57EC" w:rsidRPr="000D1CDE">
        <w:rPr>
          <w:rFonts w:hAnsi="Times New Roman" w:ascii="Times New Roman"/>
          <w:szCs w:val="24"/>
          <w:lang w:val="hr-HR"/>
        </w:rPr>
        <w:t xml:space="preserve">prema dužniku </w:t>
      </w:r>
      <w:r w:rsidR="000F60F4" w:rsidRPr="000D1CDE">
        <w:rPr>
          <w:rFonts w:hAnsi="Times New Roman" w:ascii="Times New Roman"/>
          <w:szCs w:val="24"/>
          <w:lang w:val="hr-HR"/>
        </w:rPr>
        <w:t xml:space="preserve">u iznosu od </w:t>
      </w:r>
      <w:r w:rsidR="00F82499" w:rsidRPr="000D1CDE">
        <w:rPr>
          <w:rFonts w:hAnsi="Times New Roman" w:ascii="Times New Roman"/>
          <w:szCs w:val="24"/>
          <w:lang w:val="hr-HR"/>
        </w:rPr>
        <w:t>264.101,51</w:t>
      </w:r>
      <w:r w:rsidR="000F60F4" w:rsidRPr="000D1CDE">
        <w:rPr>
          <w:rFonts w:hAnsi="Times New Roman" w:ascii="Times New Roman"/>
          <w:szCs w:val="24"/>
          <w:lang w:val="hr-HR"/>
        </w:rPr>
        <w:t xml:space="preserve"> kn koja se temelji na ovršnim </w:t>
      </w:r>
      <w:r w:rsidR="003C7406" w:rsidRPr="000D1CDE">
        <w:rPr>
          <w:rFonts w:hAnsi="Times New Roman" w:ascii="Times New Roman"/>
          <w:szCs w:val="24"/>
          <w:lang w:val="hr-HR"/>
        </w:rPr>
        <w:t xml:space="preserve">i </w:t>
      </w:r>
      <w:r w:rsidR="009B3C28" w:rsidRPr="000D1CDE">
        <w:rPr>
          <w:rFonts w:hAnsi="Times New Roman" w:ascii="Times New Roman"/>
          <w:szCs w:val="24"/>
          <w:lang w:val="hr-HR"/>
        </w:rPr>
        <w:t>vjerodostojnim</w:t>
      </w:r>
      <w:r w:rsidR="00335CD1" w:rsidRPr="000D1CDE">
        <w:rPr>
          <w:rFonts w:hAnsi="Times New Roman" w:ascii="Times New Roman"/>
          <w:szCs w:val="24"/>
          <w:lang w:val="hr-HR"/>
        </w:rPr>
        <w:t xml:space="preserve"> </w:t>
      </w:r>
      <w:r w:rsidR="00F45B2F" w:rsidRPr="000D1CDE">
        <w:rPr>
          <w:rFonts w:hAnsi="Times New Roman" w:ascii="Times New Roman"/>
          <w:szCs w:val="24"/>
          <w:lang w:val="hr-HR"/>
        </w:rPr>
        <w:t>ispravama, koje je</w:t>
      </w:r>
      <w:r w:rsidR="009668DE" w:rsidRPr="000D1CDE">
        <w:rPr>
          <w:rFonts w:hAnsi="Times New Roman" w:ascii="Times New Roman"/>
          <w:szCs w:val="24"/>
          <w:lang w:val="hr-HR"/>
        </w:rPr>
        <w:t xml:space="preserve"> dostav</w:t>
      </w:r>
      <w:r w:rsidR="00F45B2F" w:rsidRPr="000D1CDE">
        <w:rPr>
          <w:rFonts w:hAnsi="Times New Roman" w:ascii="Times New Roman"/>
          <w:szCs w:val="24"/>
          <w:lang w:val="hr-HR"/>
        </w:rPr>
        <w:t>io</w:t>
      </w:r>
      <w:r w:rsidR="009668DE" w:rsidRPr="000D1CDE">
        <w:rPr>
          <w:rFonts w:hAnsi="Times New Roman" w:ascii="Times New Roman"/>
          <w:szCs w:val="24"/>
          <w:lang w:val="hr-HR"/>
        </w:rPr>
        <w:t xml:space="preserve"> u</w:t>
      </w:r>
      <w:r w:rsidR="00F45B2F" w:rsidRPr="000D1CDE">
        <w:rPr>
          <w:rFonts w:hAnsi="Times New Roman" w:ascii="Times New Roman"/>
          <w:szCs w:val="24"/>
          <w:lang w:val="hr-HR"/>
        </w:rPr>
        <w:t>z prijedlog</w:t>
      </w:r>
      <w:r w:rsidR="00EE3716" w:rsidRPr="000D1CDE">
        <w:rPr>
          <w:rFonts w:hAnsi="Times New Roman" w:ascii="Times New Roman"/>
          <w:szCs w:val="24"/>
          <w:lang w:val="hr-HR"/>
        </w:rPr>
        <w:t xml:space="preserve">. </w:t>
      </w:r>
      <w:r w:rsidR="009668DE" w:rsidRPr="000D1CDE">
        <w:rPr>
          <w:rFonts w:hAnsi="Times New Roman" w:ascii="Times New Roman"/>
          <w:szCs w:val="24"/>
          <w:lang w:val="hr-HR"/>
        </w:rPr>
        <w:t xml:space="preserve"> </w:t>
      </w:r>
      <w:r w:rsidR="003524DF" w:rsidRPr="000D1CDE">
        <w:rPr>
          <w:rFonts w:hAnsi="Times New Roman" w:ascii="Times New Roman"/>
          <w:szCs w:val="24"/>
          <w:lang w:val="hr-HR"/>
        </w:rPr>
        <w:t xml:space="preserve">Uvidom u </w:t>
      </w:r>
      <w:r w:rsidR="00EE3716" w:rsidRPr="000D1CDE">
        <w:rPr>
          <w:rFonts w:hAnsi="Times New Roman" w:ascii="Times New Roman"/>
          <w:szCs w:val="24"/>
          <w:lang w:val="hr-HR"/>
        </w:rPr>
        <w:t xml:space="preserve">isprave </w:t>
      </w:r>
      <w:r w:rsidR="002A1B83" w:rsidRPr="000D1CDE">
        <w:rPr>
          <w:rFonts w:hAnsi="Times New Roman" w:ascii="Times New Roman"/>
          <w:szCs w:val="24"/>
          <w:lang w:val="hr-HR"/>
        </w:rPr>
        <w:t>dostavljene uz prijedlog,</w:t>
      </w:r>
      <w:r w:rsidR="00EE3716" w:rsidRPr="000D1CDE">
        <w:rPr>
          <w:rFonts w:hAnsi="Times New Roman" w:ascii="Times New Roman"/>
          <w:szCs w:val="24"/>
          <w:lang w:val="hr-HR"/>
        </w:rPr>
        <w:t xml:space="preserve"> utvrđeno je da je vjerovnik učinio</w:t>
      </w:r>
      <w:r w:rsidR="00A77FAA" w:rsidRPr="000D1CDE">
        <w:rPr>
          <w:rFonts w:hAnsi="Times New Roman" w:ascii="Times New Roman"/>
          <w:szCs w:val="24"/>
          <w:lang w:val="hr-HR"/>
        </w:rPr>
        <w:t xml:space="preserve"> </w:t>
      </w:r>
      <w:r w:rsidR="00583809" w:rsidRPr="000D1CDE">
        <w:rPr>
          <w:rFonts w:hAnsi="Times New Roman" w:ascii="Times New Roman"/>
          <w:szCs w:val="24"/>
          <w:lang w:val="hr-HR"/>
        </w:rPr>
        <w:t>vjerojatnim postojanje tražbine prema dužniku.</w:t>
      </w:r>
    </w:p>
    <w:p w:rsidRDefault="00A77FAA" w:rsidP="00C624C3" w:rsidR="00A77FAA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583809" w:rsidP="00C624C3" w:rsidR="00962AEC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lastRenderedPageBreak/>
        <w:t xml:space="preserve">Nadalje, </w:t>
      </w:r>
      <w:r w:rsidR="00A77FAA" w:rsidRPr="000D1CDE">
        <w:rPr>
          <w:rFonts w:hAnsi="Times New Roman" w:ascii="Times New Roman"/>
          <w:szCs w:val="24"/>
          <w:lang w:val="hr-HR"/>
        </w:rPr>
        <w:t xml:space="preserve">navedeni </w:t>
      </w:r>
      <w:r w:rsidRPr="000D1CDE">
        <w:rPr>
          <w:rFonts w:hAnsi="Times New Roman" w:ascii="Times New Roman"/>
          <w:szCs w:val="24"/>
          <w:lang w:val="hr-HR"/>
        </w:rPr>
        <w:t xml:space="preserve">vjerovnik u prijedlogu za otvaranje stečajnog postupka navodi </w:t>
      </w:r>
      <w:r w:rsidR="009526AF" w:rsidRPr="000D1CDE">
        <w:rPr>
          <w:rFonts w:hAnsi="Times New Roman" w:ascii="Times New Roman"/>
          <w:szCs w:val="24"/>
          <w:lang w:val="hr-HR"/>
        </w:rPr>
        <w:t>kako kod dužnika postoji stečajni razlog</w:t>
      </w:r>
      <w:r w:rsidR="006F6D19" w:rsidRPr="000D1CDE">
        <w:rPr>
          <w:rFonts w:hAnsi="Times New Roman" w:ascii="Times New Roman"/>
          <w:szCs w:val="24"/>
          <w:lang w:val="hr-HR"/>
        </w:rPr>
        <w:t>,</w:t>
      </w:r>
      <w:r w:rsidR="009526AF" w:rsidRPr="000D1CDE">
        <w:rPr>
          <w:rFonts w:hAnsi="Times New Roman" w:ascii="Times New Roman"/>
          <w:szCs w:val="24"/>
          <w:lang w:val="hr-HR"/>
        </w:rPr>
        <w:t xml:space="preserve"> jer u očevidniku redoslijeda osnova za plaćanje ima više neizvršenih osnova za plaćanj</w:t>
      </w:r>
      <w:r w:rsidR="00962AEC" w:rsidRPr="000D1CDE">
        <w:rPr>
          <w:rFonts w:hAnsi="Times New Roman" w:ascii="Times New Roman"/>
          <w:szCs w:val="24"/>
          <w:lang w:val="hr-HR"/>
        </w:rPr>
        <w:t xml:space="preserve">e u razdoblju dužem od 60 dana. </w:t>
      </w:r>
    </w:p>
    <w:p w:rsidRDefault="00F82499" w:rsidP="00C624C3" w:rsidR="00F82499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962AEC" w:rsidP="00C624C3" w:rsidR="006F6D19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I</w:t>
      </w:r>
      <w:r w:rsidR="009526AF" w:rsidRPr="000D1CDE">
        <w:rPr>
          <w:rFonts w:hAnsi="Times New Roman" w:ascii="Times New Roman"/>
          <w:szCs w:val="24"/>
          <w:lang w:val="hr-HR"/>
        </w:rPr>
        <w:t xml:space="preserve">z potvrde o neizvršenim osnovama za plaćanje proizlazi kako na dan </w:t>
      </w:r>
      <w:r w:rsidR="00F82499" w:rsidRPr="000D1CDE">
        <w:rPr>
          <w:rFonts w:hAnsi="Times New Roman" w:ascii="Times New Roman"/>
          <w:szCs w:val="24"/>
          <w:lang w:val="hr-HR"/>
        </w:rPr>
        <w:t>8. veljače 2019.</w:t>
      </w:r>
      <w:r w:rsidR="009526AF" w:rsidRPr="000D1CDE">
        <w:rPr>
          <w:rFonts w:hAnsi="Times New Roman" w:ascii="Times New Roman"/>
          <w:szCs w:val="24"/>
          <w:lang w:val="hr-HR"/>
        </w:rPr>
        <w:t xml:space="preserve"> dužnik u očevidniku redoslijeda osnova za plaćanje ima evidentirane neizvršene osnove za plaćanj</w:t>
      </w:r>
      <w:r w:rsidR="00915528" w:rsidRPr="000D1CDE">
        <w:rPr>
          <w:rFonts w:hAnsi="Times New Roman" w:ascii="Times New Roman"/>
          <w:szCs w:val="24"/>
          <w:lang w:val="hr-HR"/>
        </w:rPr>
        <w:t>e</w:t>
      </w:r>
      <w:r w:rsidR="009526AF" w:rsidRPr="000D1CDE">
        <w:rPr>
          <w:rFonts w:hAnsi="Times New Roman" w:ascii="Times New Roman"/>
          <w:szCs w:val="24"/>
          <w:lang w:val="hr-HR"/>
        </w:rPr>
        <w:t xml:space="preserve"> </w:t>
      </w:r>
      <w:r w:rsidR="00915528" w:rsidRPr="000D1CDE">
        <w:rPr>
          <w:rFonts w:hAnsi="Times New Roman" w:ascii="Times New Roman"/>
          <w:szCs w:val="24"/>
          <w:lang w:val="hr-HR"/>
        </w:rPr>
        <w:t xml:space="preserve">u </w:t>
      </w:r>
      <w:r w:rsidR="009526AF" w:rsidRPr="000D1CDE">
        <w:rPr>
          <w:rFonts w:hAnsi="Times New Roman" w:ascii="Times New Roman"/>
          <w:szCs w:val="24"/>
          <w:lang w:val="hr-HR"/>
        </w:rPr>
        <w:t xml:space="preserve">neprekinutom razdoblju od </w:t>
      </w:r>
      <w:r w:rsidR="000D1CDE" w:rsidRPr="000D1CDE">
        <w:rPr>
          <w:rFonts w:hAnsi="Times New Roman" w:ascii="Times New Roman"/>
          <w:szCs w:val="24"/>
          <w:lang w:val="hr-HR"/>
        </w:rPr>
        <w:t>1.149</w:t>
      </w:r>
      <w:r w:rsidR="009526AF" w:rsidRPr="000D1CDE">
        <w:rPr>
          <w:rFonts w:hAnsi="Times New Roman" w:ascii="Times New Roman"/>
          <w:szCs w:val="24"/>
          <w:lang w:val="hr-HR"/>
        </w:rPr>
        <w:t xml:space="preserve"> dana.</w:t>
      </w:r>
      <w:r w:rsidR="00C624C3" w:rsidRPr="000D1CDE">
        <w:rPr>
          <w:rFonts w:hAnsi="Times New Roman" w:ascii="Times New Roman"/>
          <w:szCs w:val="24"/>
          <w:lang w:val="hr-HR"/>
        </w:rPr>
        <w:t xml:space="preserve"> </w:t>
      </w:r>
    </w:p>
    <w:p w:rsidRDefault="006F6D19" w:rsidP="00C624C3" w:rsidR="006F6D19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C624C3" w:rsidP="00C624C3" w:rsidR="00C624C3" w:rsidRPr="000D1CDE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Budući da dužnik u očevidniku o redoslijedu plaćanja ima evidentirane neizvršene osnove za plaćanje u razdoblju dužem od 60 dana, zbog čega se, u skladu s odredbom čl. 6. st. 2. podst</w:t>
      </w:r>
      <w:r w:rsidR="00962AEC" w:rsidRPr="000D1CDE">
        <w:rPr>
          <w:rFonts w:hAnsi="Times New Roman" w:ascii="Times New Roman"/>
          <w:szCs w:val="24"/>
          <w:lang w:val="hr-HR"/>
        </w:rPr>
        <w:t>.</w:t>
      </w:r>
      <w:r w:rsidRPr="000D1CDE">
        <w:rPr>
          <w:rFonts w:hAnsi="Times New Roman" w:ascii="Times New Roman"/>
          <w:szCs w:val="24"/>
          <w:lang w:val="hr-HR"/>
        </w:rPr>
        <w:t xml:space="preserve"> 1. SZ-a, smatra da je nesposoban za plaćanje, to je vjerovnik učinio vjerojatnim i postojanje stečajnog razloga nesposobnosti za plaćanje u smislu odredaba čl. 6. SZ-a.</w:t>
      </w:r>
    </w:p>
    <w:p w:rsidRDefault="002B6470" w:rsidP="002B6470" w:rsidR="002B6470" w:rsidRPr="000D1CDE">
      <w:pPr>
        <w:jc w:val="both"/>
        <w:rPr>
          <w:rFonts w:hAnsi="Times New Roman" w:ascii="Times New Roman"/>
          <w:szCs w:val="24"/>
          <w:lang w:val="hr-HR"/>
        </w:rPr>
      </w:pPr>
    </w:p>
    <w:p w:rsidRDefault="006E16E6" w:rsidP="002B6470" w:rsidR="000F76B5" w:rsidRPr="000D1CD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 xml:space="preserve">Republika Hrvatska, </w:t>
      </w:r>
      <w:r w:rsidR="002B6470" w:rsidRPr="000D1CDE">
        <w:rPr>
          <w:rFonts w:hAnsi="Times New Roman" w:ascii="Times New Roman"/>
          <w:szCs w:val="24"/>
          <w:lang w:val="hr-HR"/>
        </w:rPr>
        <w:t xml:space="preserve">Ministarstvo financija, Porezna uprava, kao vjerovnik, je u </w:t>
      </w:r>
      <w:r w:rsidR="00AB1F90" w:rsidRPr="000D1CDE">
        <w:rPr>
          <w:rFonts w:hAnsi="Times New Roman" w:ascii="Times New Roman"/>
          <w:szCs w:val="24"/>
          <w:lang w:val="hr-HR"/>
        </w:rPr>
        <w:t>skladu s odredbom</w:t>
      </w:r>
      <w:r w:rsidR="002B6470" w:rsidRPr="000D1CDE">
        <w:rPr>
          <w:rFonts w:hAnsi="Times New Roman" w:ascii="Times New Roman"/>
          <w:szCs w:val="24"/>
          <w:lang w:val="hr-HR"/>
        </w:rPr>
        <w:t xml:space="preserve"> čl. 114. st. 3. </w:t>
      </w:r>
      <w:r w:rsidR="00AB1F90" w:rsidRPr="000D1CDE">
        <w:rPr>
          <w:rFonts w:hAnsi="Times New Roman" w:ascii="Times New Roman"/>
          <w:szCs w:val="24"/>
          <w:lang w:val="hr-HR"/>
        </w:rPr>
        <w:t>podst</w:t>
      </w:r>
      <w:r w:rsidR="006F6D19" w:rsidRPr="000D1CDE">
        <w:rPr>
          <w:rFonts w:hAnsi="Times New Roman" w:ascii="Times New Roman"/>
          <w:szCs w:val="24"/>
          <w:lang w:val="hr-HR"/>
        </w:rPr>
        <w:t>.</w:t>
      </w:r>
      <w:r w:rsidR="00AB1F90" w:rsidRPr="000D1CDE">
        <w:rPr>
          <w:rFonts w:hAnsi="Times New Roman" w:ascii="Times New Roman"/>
          <w:szCs w:val="24"/>
          <w:lang w:val="hr-HR"/>
        </w:rPr>
        <w:t xml:space="preserve"> </w:t>
      </w:r>
      <w:r w:rsidR="006F6D19" w:rsidRPr="000D1CDE">
        <w:rPr>
          <w:rFonts w:hAnsi="Times New Roman" w:ascii="Times New Roman"/>
          <w:szCs w:val="24"/>
          <w:lang w:val="hr-HR"/>
        </w:rPr>
        <w:t>3</w:t>
      </w:r>
      <w:r w:rsidR="00AB1F90" w:rsidRPr="000D1CDE">
        <w:rPr>
          <w:rFonts w:hAnsi="Times New Roman" w:ascii="Times New Roman"/>
          <w:szCs w:val="24"/>
          <w:lang w:val="hr-HR"/>
        </w:rPr>
        <w:t xml:space="preserve">. </w:t>
      </w:r>
      <w:r w:rsidR="002B6470" w:rsidRPr="000D1CDE">
        <w:rPr>
          <w:rFonts w:hAnsi="Times New Roman" w:ascii="Times New Roman"/>
          <w:szCs w:val="24"/>
          <w:lang w:val="hr-HR"/>
        </w:rPr>
        <w:t>SZ-a oslobođen</w:t>
      </w:r>
      <w:r w:rsidR="000F76B5" w:rsidRPr="000D1CDE">
        <w:rPr>
          <w:rFonts w:hAnsi="Times New Roman" w:ascii="Times New Roman"/>
          <w:szCs w:val="24"/>
          <w:lang w:val="hr-HR"/>
        </w:rPr>
        <w:t>a</w:t>
      </w:r>
      <w:r w:rsidR="002B6470" w:rsidRPr="000D1CDE">
        <w:rPr>
          <w:rFonts w:hAnsi="Times New Roman" w:ascii="Times New Roman"/>
          <w:szCs w:val="24"/>
          <w:lang w:val="hr-HR"/>
        </w:rPr>
        <w:t xml:space="preserve"> plaćanja predujma za namirenje troškova stečajnog postupka iz čl. 114. st. 1. </w:t>
      </w:r>
      <w:r w:rsidR="00AB1F90" w:rsidRPr="000D1CDE">
        <w:rPr>
          <w:rFonts w:hAnsi="Times New Roman" w:ascii="Times New Roman"/>
          <w:szCs w:val="24"/>
          <w:lang w:val="hr-HR"/>
        </w:rPr>
        <w:t xml:space="preserve">SZ-a. </w:t>
      </w:r>
    </w:p>
    <w:p w:rsidRDefault="000F76B5" w:rsidP="002B6470" w:rsidR="000F76B5" w:rsidRPr="000D1CD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F76B5" w:rsidP="002B6470" w:rsidR="00A77FAA" w:rsidRPr="000D1CD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 xml:space="preserve">S obzirom na to da je </w:t>
      </w:r>
      <w:r w:rsidR="00AB1F90" w:rsidRPr="000D1CDE">
        <w:rPr>
          <w:rFonts w:hAnsi="Times New Roman" w:ascii="Times New Roman"/>
          <w:szCs w:val="24"/>
          <w:lang w:val="hr-HR"/>
        </w:rPr>
        <w:t xml:space="preserve">navedeni vjerovnik </w:t>
      </w:r>
      <w:r w:rsidR="002B6470" w:rsidRPr="000D1CDE">
        <w:rPr>
          <w:rFonts w:hAnsi="Times New Roman" w:ascii="Times New Roman"/>
          <w:szCs w:val="24"/>
          <w:lang w:val="hr-HR"/>
        </w:rPr>
        <w:t>u roku 45 dana od dana objave oglasa</w:t>
      </w:r>
      <w:r w:rsidRPr="000D1CDE">
        <w:rPr>
          <w:rFonts w:hAnsi="Times New Roman" w:ascii="Times New Roman"/>
          <w:szCs w:val="24"/>
          <w:lang w:val="hr-HR"/>
        </w:rPr>
        <w:t xml:space="preserve"> (koji je u konkretnom slučaju objavljen </w:t>
      </w:r>
      <w:r w:rsidR="000D1CDE" w:rsidRPr="000D1CDE">
        <w:rPr>
          <w:rFonts w:hAnsi="Times New Roman" w:ascii="Times New Roman"/>
          <w:szCs w:val="24"/>
          <w:lang w:val="hr-HR"/>
        </w:rPr>
        <w:t>10. ožujka 2019</w:t>
      </w:r>
      <w:r w:rsidRPr="000D1CDE">
        <w:rPr>
          <w:rFonts w:hAnsi="Times New Roman" w:ascii="Times New Roman"/>
          <w:szCs w:val="24"/>
          <w:lang w:val="hr-HR"/>
        </w:rPr>
        <w:t>.),</w:t>
      </w:r>
      <w:r w:rsidR="002B6470" w:rsidRPr="000D1CDE">
        <w:rPr>
          <w:rFonts w:hAnsi="Times New Roman" w:ascii="Times New Roman"/>
          <w:szCs w:val="24"/>
          <w:lang w:val="hr-HR"/>
        </w:rPr>
        <w:t xml:space="preserve"> predložio </w:t>
      </w:r>
      <w:r w:rsidR="00AB1F90" w:rsidRPr="000D1CDE">
        <w:rPr>
          <w:rFonts w:hAnsi="Times New Roman" w:ascii="Times New Roman"/>
          <w:szCs w:val="24"/>
          <w:lang w:val="hr-HR"/>
        </w:rPr>
        <w:t>otvaranj</w:t>
      </w:r>
      <w:r w:rsidRPr="000D1CDE">
        <w:rPr>
          <w:rFonts w:hAnsi="Times New Roman" w:ascii="Times New Roman"/>
          <w:szCs w:val="24"/>
          <w:lang w:val="hr-HR"/>
        </w:rPr>
        <w:t>e</w:t>
      </w:r>
      <w:r w:rsidR="00AB1F90" w:rsidRPr="000D1CDE">
        <w:rPr>
          <w:rFonts w:hAnsi="Times New Roman" w:ascii="Times New Roman"/>
          <w:szCs w:val="24"/>
          <w:lang w:val="hr-HR"/>
        </w:rPr>
        <w:t xml:space="preserve"> stečajnog</w:t>
      </w:r>
      <w:r w:rsidRPr="000D1CDE">
        <w:rPr>
          <w:rFonts w:hAnsi="Times New Roman" w:ascii="Times New Roman"/>
          <w:szCs w:val="24"/>
          <w:lang w:val="hr-HR"/>
        </w:rPr>
        <w:t>a</w:t>
      </w:r>
      <w:r w:rsidR="00AB1F90" w:rsidRPr="000D1CDE">
        <w:rPr>
          <w:rFonts w:hAnsi="Times New Roman" w:ascii="Times New Roman"/>
          <w:szCs w:val="24"/>
          <w:lang w:val="hr-HR"/>
        </w:rPr>
        <w:t xml:space="preserve"> postupka nad dužnikom, </w:t>
      </w:r>
      <w:r w:rsidR="003E0CF3" w:rsidRPr="000D1CDE">
        <w:rPr>
          <w:rFonts w:hAnsi="Times New Roman" w:ascii="Times New Roman"/>
          <w:szCs w:val="24"/>
          <w:lang w:val="hr-HR"/>
        </w:rPr>
        <w:t>ovaj sud je sukladno odredbi</w:t>
      </w:r>
      <w:r w:rsidR="002B6470" w:rsidRPr="000D1CDE">
        <w:rPr>
          <w:rFonts w:hAnsi="Times New Roman" w:ascii="Times New Roman"/>
          <w:szCs w:val="24"/>
          <w:lang w:val="hr-HR"/>
        </w:rPr>
        <w:t xml:space="preserve"> čl. 433. SZ-a</w:t>
      </w:r>
      <w:r w:rsidR="003E0CF3" w:rsidRPr="000D1CDE">
        <w:rPr>
          <w:rFonts w:hAnsi="Times New Roman" w:ascii="Times New Roman"/>
          <w:szCs w:val="24"/>
          <w:lang w:val="hr-HR"/>
        </w:rPr>
        <w:t>, odlučio</w:t>
      </w:r>
      <w:r w:rsidR="00A77FAA" w:rsidRPr="000D1CDE">
        <w:rPr>
          <w:rFonts w:hAnsi="Times New Roman" w:ascii="Times New Roman"/>
          <w:szCs w:val="24"/>
          <w:lang w:val="hr-HR"/>
        </w:rPr>
        <w:t xml:space="preserve"> kao u izreci ovog rješenja.</w:t>
      </w:r>
    </w:p>
    <w:p w:rsidRDefault="00A77FAA" w:rsidP="002B6470" w:rsidR="00A77FAA" w:rsidRPr="000D1CD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EC6F8C" w:rsidP="00A77FAA" w:rsidR="002B6470" w:rsidRPr="000D1CD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0D1CDE">
        <w:rPr>
          <w:rFonts w:hAnsi="Times New Roman" w:ascii="Times New Roman"/>
          <w:szCs w:val="24"/>
          <w:lang w:val="hr-HR"/>
        </w:rPr>
        <w:t>Podredno se napominje</w:t>
      </w:r>
      <w:r w:rsidR="002B6470" w:rsidRPr="000D1CDE">
        <w:rPr>
          <w:rFonts w:hAnsi="Times New Roman" w:ascii="Times New Roman"/>
          <w:szCs w:val="24"/>
          <w:lang w:val="hr-HR"/>
        </w:rPr>
        <w:t xml:space="preserve"> kako će sud, po pravomoćnosti ovog rješenja, odgovarajućom primjenom općih odredbi stečajnoga postupka propisanih Stečajnim zakonom donijeti rješenje o pokretanju prethodnoga postupka odnosno otvaranju stečajnoga postupka.</w:t>
      </w:r>
    </w:p>
    <w:p w:rsidRDefault="002F3C53" w:rsidP="00B42635" w:rsidR="002F3C53" w:rsidRPr="000D1CDE">
      <w:pPr>
        <w:rPr>
          <w:rFonts w:hAnsi="Times New Roman" w:ascii="Times New Roman"/>
          <w:szCs w:val="24"/>
          <w:lang w:val="hr-HR"/>
        </w:rPr>
      </w:pPr>
    </w:p>
    <w:p w:rsidRDefault="003E0CF3" w:rsidP="003E0CF3" w:rsidR="003E0CF3" w:rsidRPr="000D1CDE">
      <w:pPr>
        <w:pStyle w:val="Tijeloteksta"/>
        <w:jc w:val="center"/>
      </w:pPr>
      <w:r w:rsidRPr="000D1CDE">
        <w:t xml:space="preserve">Zagreb, </w:t>
      </w:r>
      <w:r w:rsidR="0046469A" w:rsidRPr="000D1CDE">
        <w:t>20. svibnja</w:t>
      </w:r>
      <w:r w:rsidR="00B42635" w:rsidRPr="000D1CDE">
        <w:t xml:space="preserve"> </w:t>
      </w:r>
      <w:r w:rsidRPr="000D1CDE">
        <w:t>2019.</w:t>
      </w:r>
    </w:p>
    <w:p w:rsidRDefault="003E0CF3" w:rsidP="003E0CF3" w:rsidR="003E0CF3" w:rsidRPr="000D1CDE">
      <w:pPr>
        <w:pStyle w:val="Tijeloteksta"/>
        <w:jc w:val="center"/>
      </w:pPr>
    </w:p>
    <w:p w:rsidRDefault="003E0CF3" w:rsidP="003E0CF3" w:rsidR="003E0CF3" w:rsidRPr="000D1CDE">
      <w:pPr>
        <w:ind w:firstLine="720" w:left="5040"/>
        <w:jc w:val="both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Sudac</w:t>
      </w:r>
    </w:p>
    <w:p w:rsidRDefault="003E0CF3" w:rsidP="003E0CF3" w:rsidR="003E0CF3" w:rsidRPr="000D1CDE">
      <w:pPr>
        <w:jc w:val="both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 xml:space="preserve"> </w:t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</w:r>
      <w:r w:rsidRPr="000D1CDE">
        <w:rPr>
          <w:rFonts w:hAnsi="Times New Roman" w:ascii="Times New Roman"/>
          <w:lang w:val="hr-HR"/>
        </w:rPr>
        <w:tab/>
        <w:t>Marija Bakula Vugrinec</w:t>
      </w:r>
    </w:p>
    <w:p w:rsidRDefault="00B42635" w:rsidP="003E0CF3" w:rsidR="00B42635" w:rsidRPr="000D1CDE">
      <w:pPr>
        <w:jc w:val="both"/>
        <w:rPr>
          <w:rFonts w:hAnsi="Times New Roman" w:ascii="Times New Roman"/>
          <w:lang w:val="hr-HR"/>
        </w:rPr>
      </w:pPr>
    </w:p>
    <w:p w:rsidRDefault="003E0CF3" w:rsidP="003E0CF3" w:rsidR="003E0CF3" w:rsidRPr="000D1CDE">
      <w:pPr>
        <w:jc w:val="both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Uputa o pravnom lijeku:</w:t>
      </w:r>
    </w:p>
    <w:p w:rsidRDefault="003E0CF3" w:rsidP="003E0CF3" w:rsidR="003E0CF3" w:rsidRPr="000D1CDE">
      <w:pPr>
        <w:jc w:val="both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3E0CF3" w:rsidP="003E0CF3" w:rsidR="003E0CF3" w:rsidRPr="000D1CDE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3E0CF3" w:rsidP="003E0CF3" w:rsidR="003E0CF3" w:rsidRPr="000D1CDE">
      <w:pPr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DNA:</w:t>
      </w:r>
    </w:p>
    <w:p w:rsidRDefault="003E0CF3" w:rsidP="003E0CF3" w:rsidR="003E0CF3" w:rsidRPr="000D1CD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lang w:val="hr-HR"/>
        </w:rPr>
      </w:pPr>
      <w:r w:rsidRPr="000D1CDE">
        <w:rPr>
          <w:rFonts w:hAnsi="Times New Roman" w:ascii="Times New Roman"/>
          <w:lang w:val="hr-HR"/>
        </w:rPr>
        <w:t>e-oglasna ploča</w:t>
      </w:r>
    </w:p>
    <w:p w:rsidRDefault="002F3C53" w:rsidP="002F3C53" w:rsidR="002F3C53" w:rsidRPr="000D1CDE">
      <w:pPr>
        <w:jc w:val="both"/>
        <w:rPr>
          <w:rFonts w:hAnsi="Times New Roman" w:ascii="Times New Roman"/>
          <w:szCs w:val="24"/>
          <w:lang w:val="hr-HR"/>
        </w:rPr>
      </w:pPr>
    </w:p>
    <w:p w:rsidRDefault="00711333" w:rsidP="002B6470" w:rsidR="00711333" w:rsidRPr="000D1CDE">
      <w:pPr>
        <w:jc w:val="both"/>
        <w:rPr>
          <w:rFonts w:hAnsi="Times New Roman" w:ascii="Times New Roman"/>
          <w:szCs w:val="24"/>
          <w:lang w:val="hr-HR"/>
        </w:rPr>
      </w:pPr>
    </w:p>
    <w:sectPr w:rsidSect="00BC6732" w:rsidR="00711333" w:rsidRPr="000D1CDE">
      <w:headerReference w:type="even" r:id="rId10"/>
      <w:headerReference w:type="default" r:id="rId11"/>
      <w:pgSz w:code="9" w:h="16840" w:w="11907"/>
      <w:pgMar w:gutter="0" w:footer="720" w:header="720" w:left="1985" w:bottom="993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BA4212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B42635" w:rsidP="00575851" w:rsidR="00B42635">
    <w:pPr>
      <w:pStyle w:val="Zaglavlje"/>
      <w:tabs>
        <w:tab w:pos="4536" w:val="clear"/>
        <w:tab w:pos="8504" w:val="center"/>
      </w:tabs>
      <w:rPr>
        <w:rFonts w:hAnsi="Times New Roman" w:ascii="Times New Roman"/>
        <w:szCs w:val="24"/>
      </w:rPr>
    </w:pPr>
  </w:p>
  <w:p w:rsidRDefault="00B42635" w:rsidP="00575851" w:rsidR="00B42635">
    <w:pPr>
      <w:pStyle w:val="Zaglavlje"/>
      <w:tabs>
        <w:tab w:pos="4536" w:val="clear"/>
        <w:tab w:pos="8504" w:val="center"/>
      </w:tabs>
      <w:rPr>
        <w:rFonts w:hAnsi="Times New Roman" w:ascii="Times New Roman"/>
        <w:szCs w:val="24"/>
      </w:rPr>
    </w:pPr>
  </w:p>
  <w:p w:rsidRDefault="0046469A" w:rsidP="00B42635" w:rsidR="00B42635" w:rsidRPr="0046469A">
    <w:pPr>
      <w:pStyle w:val="Zaglavlje"/>
      <w:tabs>
        <w:tab w:pos="4536" w:val="clear"/>
        <w:tab w:pos="8504" w:val="center"/>
      </w:tabs>
      <w:jc w:val="right"/>
      <w:rPr>
        <w:rFonts w:hAnsi="Times New Roman" w:ascii="Times New Roman"/>
        <w:szCs w:val="24"/>
      </w:rPr>
    </w:pPr>
    <w:r w:rsidRPr="0046469A">
      <w:rPr>
        <w:rFonts w:hAnsi="Times New Roman" w:ascii="Times New Roman"/>
      </w:rPr>
      <w:t>87. St-3748/2016</w:t>
    </w:r>
  </w:p>
  <w:p w:rsidRDefault="00B42635" w:rsidP="00B42635" w:rsidR="00B42635">
    <w:pPr>
      <w:pStyle w:val="Zaglavlje"/>
      <w:tabs>
        <w:tab w:pos="4536" w:val="clear"/>
        <w:tab w:pos="8504" w:val="center"/>
      </w:tabs>
      <w:jc w:val="right"/>
      <w:rPr>
        <w:rFonts w:hAnsi="Times New Roman" w:ascii="Times New Roman"/>
        <w:szCs w:val="24"/>
      </w:rPr>
    </w:pPr>
  </w:p>
  <w:p w:rsidRDefault="00B42635" w:rsidP="00B42635" w:rsidR="00B42635" w:rsidRPr="00B168AE">
    <w:pPr>
      <w:pStyle w:val="Zaglavlje"/>
      <w:tabs>
        <w:tab w:pos="4536" w:val="clear"/>
        <w:tab w:pos="8504" w:val="center"/>
      </w:tabs>
      <w:jc w:val="right"/>
      <w:rPr>
        <w:rFonts w:hAnsi="Times New Roman" w:ascii="Times New Roman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99C6DEC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26EE2"/>
    <w:rsid w:val="00035E27"/>
    <w:rsid w:val="00041293"/>
    <w:rsid w:val="0006762B"/>
    <w:rsid w:val="00073859"/>
    <w:rsid w:val="000947E3"/>
    <w:rsid w:val="000B5A32"/>
    <w:rsid w:val="000B609B"/>
    <w:rsid w:val="000C57EC"/>
    <w:rsid w:val="000D1CDE"/>
    <w:rsid w:val="000F339C"/>
    <w:rsid w:val="000F60F4"/>
    <w:rsid w:val="000F76B5"/>
    <w:rsid w:val="00112B50"/>
    <w:rsid w:val="00130ABF"/>
    <w:rsid w:val="001333B3"/>
    <w:rsid w:val="00140F6C"/>
    <w:rsid w:val="001576A3"/>
    <w:rsid w:val="00161295"/>
    <w:rsid w:val="00163C90"/>
    <w:rsid w:val="00176F11"/>
    <w:rsid w:val="001775A2"/>
    <w:rsid w:val="00182088"/>
    <w:rsid w:val="00186B75"/>
    <w:rsid w:val="001901E0"/>
    <w:rsid w:val="00194EBF"/>
    <w:rsid w:val="00196E6E"/>
    <w:rsid w:val="001A22BB"/>
    <w:rsid w:val="001C44B8"/>
    <w:rsid w:val="001C4CB4"/>
    <w:rsid w:val="00214938"/>
    <w:rsid w:val="00257F6E"/>
    <w:rsid w:val="00275665"/>
    <w:rsid w:val="00284525"/>
    <w:rsid w:val="00291D59"/>
    <w:rsid w:val="00295991"/>
    <w:rsid w:val="002A0BE2"/>
    <w:rsid w:val="002A1B83"/>
    <w:rsid w:val="002A2DE3"/>
    <w:rsid w:val="002B6470"/>
    <w:rsid w:val="002C147D"/>
    <w:rsid w:val="002E02D4"/>
    <w:rsid w:val="002F3C53"/>
    <w:rsid w:val="00302FCB"/>
    <w:rsid w:val="00324D4E"/>
    <w:rsid w:val="00325BC7"/>
    <w:rsid w:val="00327E9E"/>
    <w:rsid w:val="00335CD1"/>
    <w:rsid w:val="003406C1"/>
    <w:rsid w:val="00340E22"/>
    <w:rsid w:val="003474BF"/>
    <w:rsid w:val="003524DF"/>
    <w:rsid w:val="0036028F"/>
    <w:rsid w:val="0036561D"/>
    <w:rsid w:val="00372F0D"/>
    <w:rsid w:val="00376A41"/>
    <w:rsid w:val="003908A9"/>
    <w:rsid w:val="003A137F"/>
    <w:rsid w:val="003A6429"/>
    <w:rsid w:val="003C021E"/>
    <w:rsid w:val="003C37CB"/>
    <w:rsid w:val="003C7406"/>
    <w:rsid w:val="003D3B21"/>
    <w:rsid w:val="003E0CF3"/>
    <w:rsid w:val="003E5697"/>
    <w:rsid w:val="00431FD5"/>
    <w:rsid w:val="00440E47"/>
    <w:rsid w:val="0046469A"/>
    <w:rsid w:val="00464EAF"/>
    <w:rsid w:val="004717F7"/>
    <w:rsid w:val="004A4385"/>
    <w:rsid w:val="004B15A9"/>
    <w:rsid w:val="004B4712"/>
    <w:rsid w:val="004C3E80"/>
    <w:rsid w:val="004D2E5F"/>
    <w:rsid w:val="004D31F6"/>
    <w:rsid w:val="004D6EFB"/>
    <w:rsid w:val="004E3CA8"/>
    <w:rsid w:val="004F79F7"/>
    <w:rsid w:val="00505B02"/>
    <w:rsid w:val="00565D6E"/>
    <w:rsid w:val="00575851"/>
    <w:rsid w:val="00583809"/>
    <w:rsid w:val="005940E9"/>
    <w:rsid w:val="005A2A50"/>
    <w:rsid w:val="005A3213"/>
    <w:rsid w:val="005A713C"/>
    <w:rsid w:val="005B1816"/>
    <w:rsid w:val="005B18D5"/>
    <w:rsid w:val="005F7685"/>
    <w:rsid w:val="00626D4C"/>
    <w:rsid w:val="00627967"/>
    <w:rsid w:val="006356C5"/>
    <w:rsid w:val="006370A1"/>
    <w:rsid w:val="0064041D"/>
    <w:rsid w:val="006425EE"/>
    <w:rsid w:val="0067762B"/>
    <w:rsid w:val="00680F33"/>
    <w:rsid w:val="0068282D"/>
    <w:rsid w:val="00685FBA"/>
    <w:rsid w:val="006A36FF"/>
    <w:rsid w:val="006A5185"/>
    <w:rsid w:val="006C0C9D"/>
    <w:rsid w:val="006C314D"/>
    <w:rsid w:val="006E16E6"/>
    <w:rsid w:val="006E488E"/>
    <w:rsid w:val="006F1FA2"/>
    <w:rsid w:val="006F2DB4"/>
    <w:rsid w:val="006F6D19"/>
    <w:rsid w:val="006F6D4E"/>
    <w:rsid w:val="00711333"/>
    <w:rsid w:val="007122F4"/>
    <w:rsid w:val="00764304"/>
    <w:rsid w:val="00767FB1"/>
    <w:rsid w:val="00781DF4"/>
    <w:rsid w:val="007A29F9"/>
    <w:rsid w:val="007A3924"/>
    <w:rsid w:val="007B28F7"/>
    <w:rsid w:val="007C6968"/>
    <w:rsid w:val="00800EAA"/>
    <w:rsid w:val="008470E7"/>
    <w:rsid w:val="0085631A"/>
    <w:rsid w:val="00862D18"/>
    <w:rsid w:val="00871A45"/>
    <w:rsid w:val="0088276B"/>
    <w:rsid w:val="008C06FE"/>
    <w:rsid w:val="008C5861"/>
    <w:rsid w:val="00902EEE"/>
    <w:rsid w:val="00915528"/>
    <w:rsid w:val="0091753F"/>
    <w:rsid w:val="00946A86"/>
    <w:rsid w:val="009526AF"/>
    <w:rsid w:val="00962AEC"/>
    <w:rsid w:val="00965B7C"/>
    <w:rsid w:val="009668DE"/>
    <w:rsid w:val="00997BA9"/>
    <w:rsid w:val="009A7E24"/>
    <w:rsid w:val="009B215C"/>
    <w:rsid w:val="009B3C28"/>
    <w:rsid w:val="00A02DFD"/>
    <w:rsid w:val="00A101E8"/>
    <w:rsid w:val="00A11C2C"/>
    <w:rsid w:val="00A20843"/>
    <w:rsid w:val="00A517CE"/>
    <w:rsid w:val="00A73365"/>
    <w:rsid w:val="00A77FAA"/>
    <w:rsid w:val="00A93140"/>
    <w:rsid w:val="00A95334"/>
    <w:rsid w:val="00AA3C23"/>
    <w:rsid w:val="00AB1F90"/>
    <w:rsid w:val="00AB7883"/>
    <w:rsid w:val="00AE42BB"/>
    <w:rsid w:val="00AE6E9B"/>
    <w:rsid w:val="00B03169"/>
    <w:rsid w:val="00B04D13"/>
    <w:rsid w:val="00B168AE"/>
    <w:rsid w:val="00B34AB1"/>
    <w:rsid w:val="00B34C70"/>
    <w:rsid w:val="00B4055C"/>
    <w:rsid w:val="00B41790"/>
    <w:rsid w:val="00B42635"/>
    <w:rsid w:val="00B43C9A"/>
    <w:rsid w:val="00B5469E"/>
    <w:rsid w:val="00BA4212"/>
    <w:rsid w:val="00BB593D"/>
    <w:rsid w:val="00BB7066"/>
    <w:rsid w:val="00BC09C0"/>
    <w:rsid w:val="00BC3226"/>
    <w:rsid w:val="00BC6732"/>
    <w:rsid w:val="00BD1239"/>
    <w:rsid w:val="00BD5CF6"/>
    <w:rsid w:val="00BD649B"/>
    <w:rsid w:val="00BF0C89"/>
    <w:rsid w:val="00BF7076"/>
    <w:rsid w:val="00C01640"/>
    <w:rsid w:val="00C17466"/>
    <w:rsid w:val="00C17F3C"/>
    <w:rsid w:val="00C35157"/>
    <w:rsid w:val="00C4489F"/>
    <w:rsid w:val="00C524B4"/>
    <w:rsid w:val="00C624C3"/>
    <w:rsid w:val="00C84468"/>
    <w:rsid w:val="00C94454"/>
    <w:rsid w:val="00CA6259"/>
    <w:rsid w:val="00CB0F3B"/>
    <w:rsid w:val="00CE31C3"/>
    <w:rsid w:val="00CE4F54"/>
    <w:rsid w:val="00CF2939"/>
    <w:rsid w:val="00D03A92"/>
    <w:rsid w:val="00D1024B"/>
    <w:rsid w:val="00D1797E"/>
    <w:rsid w:val="00D56D4B"/>
    <w:rsid w:val="00D714C9"/>
    <w:rsid w:val="00DA5E50"/>
    <w:rsid w:val="00DE7483"/>
    <w:rsid w:val="00E01B33"/>
    <w:rsid w:val="00E02E12"/>
    <w:rsid w:val="00E05F88"/>
    <w:rsid w:val="00E134B5"/>
    <w:rsid w:val="00E15098"/>
    <w:rsid w:val="00E67442"/>
    <w:rsid w:val="00EA4124"/>
    <w:rsid w:val="00EC6F8C"/>
    <w:rsid w:val="00EE3716"/>
    <w:rsid w:val="00EE5750"/>
    <w:rsid w:val="00F149A4"/>
    <w:rsid w:val="00F2280A"/>
    <w:rsid w:val="00F2613A"/>
    <w:rsid w:val="00F34093"/>
    <w:rsid w:val="00F45B2F"/>
    <w:rsid w:val="00F62A72"/>
    <w:rsid w:val="00F82499"/>
    <w:rsid w:val="00F904E6"/>
    <w:rsid w:val="00F92F0D"/>
    <w:rsid w:val="00F93C00"/>
    <w:rsid w:val="00FB55C8"/>
    <w:rsid w:val="00FD0F8B"/>
    <w:rsid w:val="00FE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575851"/>
    <w:rPr>
      <w:rFonts w:hAnsi="Arial" w:ascii="Arial"/>
      <w:sz w:val="24"/>
      <w:lang w:val="en-GB"/>
    </w:rPr>
  </w:style>
  <w:style w:styleId="Tijeloteksta" w:type="paragraph">
    <w:name w:val="Body Text"/>
    <w:basedOn w:val="Normal"/>
    <w:link w:val="TijelotekstaChar"/>
    <w:unhideWhenUsed/>
    <w:rsid w:val="003E0CF3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3E0CF3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3E0CF3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3E0CF3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AA3C2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A3C23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A3C23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A3C23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A3C23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575851"/>
    <w:rPr>
      <w:rFonts w:ascii="Arial" w:hAnsi="Arial"/>
      <w:sz w:val="24"/>
      <w:lang w:val="en-GB"/>
    </w:rPr>
  </w:style>
  <w:style w:styleId="Tijeloteksta" w:type="paragraph">
    <w:name w:val="Body Text"/>
    <w:basedOn w:val="Normal"/>
    <w:link w:val="TijelotekstaChar"/>
    <w:unhideWhenUsed/>
    <w:rsid w:val="003E0CF3"/>
    <w:pPr>
      <w:jc w:val="both"/>
    </w:pPr>
    <w:rPr>
      <w:rFonts w:ascii="Times New Roman" w:hAnsi="Times New Roman"/>
      <w:szCs w:val="24"/>
      <w:lang w:val="hr-HR"/>
    </w:rPr>
  </w:style>
  <w:style w:customStyle="1" w:styleId="TijelotekstaChar" w:type="character">
    <w:name w:val="Tijelo teksta Char"/>
    <w:basedOn w:val="Zadanifontodlomka"/>
    <w:link w:val="Tijeloteksta"/>
    <w:rsid w:val="003E0CF3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3E0CF3"/>
    <w:pPr>
      <w:jc w:val="both"/>
    </w:pPr>
    <w:rPr>
      <w:rFonts w:ascii="Tahoma" w:hAnsi="Tahoma"/>
      <w:b/>
      <w:color w:val="0000FF"/>
      <w:lang w:val="hr-HR"/>
    </w:rPr>
  </w:style>
  <w:style w:customStyle="1" w:styleId="PodnaslovChar" w:type="character">
    <w:name w:val="Podnaslov Char"/>
    <w:basedOn w:val="Zadanifontodlomka"/>
    <w:link w:val="Podnaslov"/>
    <w:rsid w:val="003E0CF3"/>
    <w:rPr>
      <w:rFonts w:ascii="Tahoma" w:hAns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AA3C2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A3C23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A3C23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A3C23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A3C23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svibnja 2019.</izvorni_sadrzaj>
    <derivirana_varijabla naziv="DomainObject.DatumDonosenjaOdluke_1">20. svibnja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St-3748/2016-18</izvorni_sadrzaj>
    <derivirana_varijabla naziv="DomainObject.Oznaka_1">St-3748/2016-18</derivirana_varijabla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3748</izvorni_sadrzaj>
    <derivirana_varijabla naziv="DomainObject.Predmet.Broj_1">3748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travnja 2016.</izvorni_sadrzaj>
    <derivirana_varijabla naziv="DomainObject.Predmet.DatumOsnivanja_1">19.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St-3748/2016</izvorni_sadrzaj>
    <derivirana_varijabla naziv="DomainObject.Predmet.OznakaBroj_1">St-3748/2016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MEDIĆ PROMET d.o.o. zastupanog po punomoćniku Dražen Medić</izvorni_sadrzaj>
    <derivirana_varijabla naziv="DomainObject.Predmet.ProtustrankaFormated_1">  MEDIĆ PROMET d.o.o. zastupanog po punomoćniku Dražen Medić</derivirana_varijabla>
  </DomainObject.Predmet.ProtustrankaFormated>
  <DomainObject.Predmet.ProtustrankaFormatedOIB>
    <izvorni_sadrzaj>  MEDIĆ PROMET d.o.o., OIB 52715881358 zastupanog po punomoćniku Dražen Medić</izvorni_sadrzaj>
    <derivirana_varijabla naziv="DomainObject.Predmet.ProtustrankaFormatedOIB_1">  MEDIĆ PROMET d.o.o., OIB 52715881358 zastupanog po punomoćniku Dražen Medić</derivirana_varijabla>
  </DomainObject.Predmet.ProtustrankaFormatedOIB>
  <DomainObject.Predmet.ProtustrankaFormatedWithAdress>
    <izvorni_sadrzaj> MEDIĆ PROMET d.o.o., Stubalj 57, 44430 Hrvatska Kostajnica zastupanog po punomoćniku Dražen Medić</izvorni_sadrzaj>
    <derivirana_varijabla naziv="DomainObject.Predmet.ProtustrankaFormatedWithAdress_1"> MEDIĆ PROMET d.o.o., Stubalj 57, 44430 Hrvatska Kostajnica zastupanog po punomoćniku Dražen Medić</derivirana_varijabla>
  </DomainObject.Predmet.ProtustrankaFormatedWithAdress>
  <DomainObject.Predmet.ProtustrankaFormatedWithAdressOIB>
    <izvorni_sadrzaj> MEDIĆ PROMET d.o.o., OIB 52715881358, Stubalj 57, 44430 Hrvatska Kostajnica zastupanog po punomoćniku Dražen Medić</izvorni_sadrzaj>
    <derivirana_varijabla naziv="DomainObject.Predmet.ProtustrankaFormatedWithAdressOIB_1"> MEDIĆ PROMET d.o.o., OIB 52715881358, Stubalj 57, 44430 Hrvatska Kostajnica zastupanog po punomoćniku Dražen Medić</derivirana_varijabla>
  </DomainObject.Predmet.ProtustrankaFormatedWithAdressOIB>
  <DomainObject.Predmet.ProtustrankaWithAdress>
    <izvorni_sadrzaj>MEDIĆ PROMET d.o.o. Stubalj 57, 44430 Hrvatska Kostajnica</izvorni_sadrzaj>
    <derivirana_varijabla naziv="DomainObject.Predmet.ProtustrankaWithAdress_1">MEDIĆ PROMET d.o.o. Stubalj 57, 44430 Hrvatska Kostajnica</derivirana_varijabla>
  </DomainObject.Predmet.ProtustrankaWithAdress>
  <DomainObject.Predmet.ProtustrankaWithAdressOIB>
    <izvorni_sadrzaj>MEDIĆ PROMET d.o.o., OIB 52715881358, Stubalj 57, 44430 Hrvatska Kostajnica</izvorni_sadrzaj>
    <derivirana_varijabla naziv="DomainObject.Predmet.ProtustrankaWithAdressOIB_1">MEDIĆ PROMET d.o.o., OIB 52715881358, Stubalj 57, 44430 Hrvatska Kostajnica</derivirana_varijabla>
  </DomainObject.Predmet.ProtustrankaWithAdressOIB>
  <DomainObject.Predmet.ProtustrankaNazivFormated>
    <izvorni_sadrzaj>MEDIĆ PROMET d.o.o.</izvorni_sadrzaj>
    <derivirana_varijabla naziv="DomainObject.Predmet.ProtustrankaNazivFormated_1">MEDIĆ PROMET d.o.o.</derivirana_varijabla>
  </DomainObject.Predmet.ProtustrankaNazivFormated>
  <DomainObject.Predmet.ProtustrankaNazivFormatedOIB>
    <izvorni_sadrzaj>MEDIĆ PROMET d.o.o., OIB 52715881358</izvorni_sadrzaj>
    <derivirana_varijabla naziv="DomainObject.Predmet.ProtustrankaNazivFormatedOIB_1">MEDIĆ PROMET d.o.o., OIB 52715881358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MEDIĆ PROMET d.o.o. zastupanog po punomoćniku Dražen Medić</item>
    </izvorni_sadrzaj>
    <derivirana_varijabla naziv="DomainObject.Predmet.ProtuStrankaListFormated_1">
      <item>MEDIĆ PROMET d.o.o. zastupanog po punomoćniku Dražen Medić</item>
    </derivirana_varijabla>
  </DomainObject.Predmet.ProtuStrankaListFormated>
  <DomainObject.Predmet.ProtuStrankaListFormatedOIB>
    <izvorni_sadrzaj>
      <item>MEDIĆ PROMET d.o.o., OIB 52715881358 zastupanog po punomoćniku Dražen Medić</item>
    </izvorni_sadrzaj>
    <derivirana_varijabla naziv="DomainObject.Predmet.ProtuStrankaListFormatedOIB_1">
      <item>MEDIĆ PROMET d.o.o., OIB 52715881358 zastupanog po punomoćniku Dražen Medić</item>
    </derivirana_varijabla>
  </DomainObject.Predmet.ProtuStrankaListFormatedOIB>
  <DomainObject.Predmet.ProtuStrankaListFormatedWithAdress>
    <izvorni_sadrzaj>
      <item>MEDIĆ PROMET d.o.o., Stubalj 57, 44430 Hrvatska Kostajnica zastupanog po punomoćniku Dražen Medić</item>
    </izvorni_sadrzaj>
    <derivirana_varijabla naziv="DomainObject.Predmet.ProtuStrankaListFormatedWithAdress_1">
      <item>MEDIĆ PROMET d.o.o., Stubalj 57, 44430 Hrvatska Kostajnica zastupanog po punomoćniku Dražen Medić</item>
    </derivirana_varijabla>
  </DomainObject.Predmet.ProtuStrankaListFormatedWithAdress>
  <DomainObject.Predmet.ProtuStrankaListFormatedWithAdressOIB>
    <izvorni_sadrzaj>
      <item>MEDIĆ PROMET d.o.o., OIB 52715881358, Stubalj 57, 44430 Hrvatska Kostajnica zastupanog po punomoćniku Dražen Medić</item>
    </izvorni_sadrzaj>
    <derivirana_varijabla naziv="DomainObject.Predmet.ProtuStrankaListFormatedWithAdressOIB_1">
      <item>MEDIĆ PROMET d.o.o., OIB 52715881358, Stubalj 57, 44430 Hrvatska Kostajnica zastupanog po punomoćniku Dražen Medić</item>
    </derivirana_varijabla>
  </DomainObject.Predmet.ProtuStrankaListFormatedWithAdressOIB>
  <DomainObject.Predmet.ProtuStrankaListNazivFormated>
    <izvorni_sadrzaj>
      <item>MEDIĆ PROMET d.o.o.</item>
    </izvorni_sadrzaj>
    <derivirana_varijabla naziv="DomainObject.Predmet.ProtuStrankaListNazivFormated_1">
      <item>MEDIĆ PROMET d.o.o.</item>
    </derivirana_varijabla>
  </DomainObject.Predmet.ProtuStrankaListNazivFormated>
  <DomainObject.Predmet.ProtuStrankaListNazivFormatedOIB>
    <izvorni_sadrzaj>
      <item>MEDIĆ PROMET d.o.o., OIB 52715881358</item>
    </izvorni_sadrzaj>
    <derivirana_varijabla naziv="DomainObject.Predmet.ProtuStrankaListNazivFormatedOIB_1">
      <item>MEDIĆ PROMET d.o.o., OIB 52715881358</item>
    </derivirana_varijabla>
  </DomainObject.Predmet.ProtuStrankaListNazivFormatedOIB>
  <DomainObject.Predmet.OstaliListFormated>
    <izvorni_sadrzaj>
      <item>Dražen Medić punomoćnik sudionika u postupku MEDIĆ PROMET d.o.o.</item>
    </izvorni_sadrzaj>
    <derivirana_varijabla naziv="DomainObject.Predmet.OstaliListFormated_1">
      <item>Dražen Medić punomoćnik sudionika u postupku MEDIĆ PROMET d.o.o.</item>
    </derivirana_varijabla>
  </DomainObject.Predmet.OstaliListFormated>
  <DomainObject.Predmet.OstaliListFormatedOIB>
    <izvorni_sadrzaj>
      <item>Dražen Medić, OIB 83404669359 punomoćnik sudionika u postupku MEDIĆ PROMET d.o.o.</item>
    </izvorni_sadrzaj>
    <derivirana_varijabla naziv="DomainObject.Predmet.OstaliListFormatedOIB_1">
      <item>Dražen Medić, OIB 83404669359 punomoćnik sudionika u postupku MEDIĆ PROMET d.o.o.</item>
    </derivirana_varijabla>
  </DomainObject.Predmet.OstaliListFormatedOIB>
  <DomainObject.Predmet.OstaliListFormatedWithAdress>
    <izvorni_sadrzaj>
      <item>Dražen Medić, Stubalj 57, 44430 Stubalj punomoćnik sudionika u postupku MEDIĆ PROMET d.o.o.</item>
    </izvorni_sadrzaj>
    <derivirana_varijabla naziv="DomainObject.Predmet.OstaliListFormatedWithAdress_1">
      <item>Dražen Medić, Stubalj 57, 44430 Stubalj punomoćnik sudionika u postupku MEDIĆ PROMET d.o.o.</item>
    </derivirana_varijabla>
  </DomainObject.Predmet.OstaliListFormatedWithAdress>
  <DomainObject.Predmet.OstaliListFormatedWithAdressOIB>
    <izvorni_sadrzaj>
      <item>Dražen Medić, OIB 83404669359, Stubalj 57, 44430 Stubalj punomoćnik sudionika u postupku MEDIĆ PROMET d.o.o.</item>
    </izvorni_sadrzaj>
    <derivirana_varijabla naziv="DomainObject.Predmet.OstaliListFormatedWithAdressOIB_1">
      <item>Dražen Medić, OIB 83404669359, Stubalj 57, 44430 Stubalj punomoćnik sudionika u postupku MEDIĆ PROMET d.o.o.</item>
    </derivirana_varijabla>
  </DomainObject.Predmet.OstaliListFormatedWithAdressOIB>
  <DomainObject.Predmet.OstaliListNazivFormated>
    <izvorni_sadrzaj>
      <item>Dražen Medić</item>
    </izvorni_sadrzaj>
    <derivirana_varijabla naziv="DomainObject.Predmet.OstaliListNazivFormated_1">
      <item>Dražen Medić</item>
    </derivirana_varijabla>
  </DomainObject.Predmet.OstaliListNazivFormated>
  <DomainObject.Predmet.OstaliListNazivFormatedOIB>
    <izvorni_sadrzaj>
      <item>Dražen Medić, OIB 83404669359</item>
    </izvorni_sadrzaj>
    <derivirana_varijabla naziv="DomainObject.Predmet.OstaliListNazivFormatedOIB_1">
      <item>Dražen Medić, OIB 83404669359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svibnja 2019.</izvorni_sadrzaj>
    <derivirana_varijabla naziv="DomainObject.Datum_1">20. svibnja 2019.</derivirana_varijabla>
  </DomainObject.Datum>
  <DomainObject.PoslovniBrojDokumenta>
    <izvorni_sadrzaj>St-3748/2016-18</izvorni_sadrzaj>
    <derivirana_varijabla naziv="DomainObject.PoslovniBrojDokumenta_1">St-3748/2016-18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MEDIĆ PROMET d.o.o.</izvorni_sadrzaj>
    <derivirana_varijabla naziv="DomainObject.Predmet.ProtustrankaIDrugi_1">MEDIĆ 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MEDIĆ PROMET d.o.o., OIB 52715881358, Stubalj 57, 44430 Hrvatska Kostajnica</izvorni_sadrzaj>
    <derivirana_varijabla naziv="DomainObject.Predmet.ProtustrankaIDrugiAdressOIB_1">MEDIĆ PROMET d.o.o., OIB 52715881358, Stubalj 57,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MEDIĆ PROMET d.o.o.</item>
      <item>Dražen Medić</item>
    </izvorni_sadrzaj>
    <derivirana_varijabla naziv="DomainObject.Predmet.SudioniciListNaziv_1">
      <item>FINA Regionalni centar Zagreb</item>
      <item>MEDIĆ PROMET d.o.o.</item>
      <item>Dražen Medić</item>
    </derivirana_varijabla>
  </DomainObject.Predmet.SudioniciListNaziv>
  <DomainObject.Predmet.SudioniciListAdressOIB>
    <izvorni_sadrzaj>
      <item>FINA Regionalni centar Zagreb, OIB 85821130368, Trg svibanjskih žrtava 1995. 1,10000 Zagreb</item>
      <item>MEDIĆ PROMET d.o.o., OIB 52715881358, Stubalj 57,44430 Hrvatska Kostajnica</item>
      <item>Dražen Medić, OIB 83404669359, Stubalj 57,44430 Stubalj</item>
    </izvorni_sadrzaj>
    <derivirana_varijabla naziv="DomainObject.Predmet.SudioniciListAdressOIB_1">
      <item>FINA Regionalni centar Zagreb, OIB 85821130368, Trg svibanjskih žrtava 1995. 1,10000 Zagreb</item>
      <item>MEDIĆ PROMET d.o.o., OIB 52715881358, Stubalj 57,44430 Hrvatska Kostajnica</item>
      <item>Dražen Medić, OIB 83404669359, Stubalj 57,44430 Stubalj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52715881358</item>
      <item>, OIB 83404669359</item>
    </izvorni_sadrzaj>
    <derivirana_varijabla naziv="DomainObject.Predmet.SudioniciListNazivOIB_1">
      <item>, OIB 85821130368</item>
      <item>, OIB 52715881358</item>
      <item>, OIB 83404669359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svibnja 2019.</izvorni_sadrzaj>
    <derivirana_varijabla naziv="DomainObject.PredzadnjaOdlukaIzPredmeta.DatumDonosenjaOdluke_1">13. svibnja 2019.</derivirana_varijabla>
  </DomainObject.PredzadnjaOdlukaIzPredmeta.DatumDonosenjaOdluke>
  <DomainObject.PredzadnjaOdlukaIzPredmeta.Oznaka>
    <izvorni_sadrzaj>St-3748/2016-15</izvorni_sadrzaj>
    <derivirana_varijabla naziv="DomainObject.PredzadnjaOdlukaIzPredmeta.Oznaka_1">St-3748/2016-15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642</properties:Words>
  <properties:Characters>3513</properties:Characters>
  <properties:Lines>90</properties:Lines>
  <properties:Paragraphs>26</properties:Paragraphs>
  <properties:TotalTime>25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4181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2019-01-30T10:44:00Z</dcterms:created>
  <dc:creator>Sudsko vijeæe</dc:creator>
  <cp:lastModifiedBy>Tanja Štraubert</cp:lastModifiedBy>
  <cp:lastPrinted>2019-05-20T09:25:00Z</cp:lastPrinted>
  <dcterms:modified xmlns:xsi="http://www.w3.org/2001/XMLSchema-instance" xsi:type="dcterms:W3CDTF">2019-05-20T09:25:00Z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St-3748/2016-18 / Odluka - Rješenje o obustavi skraćenog stečajnog postupka (rj_obustava_skraćenog_st_p_-_čl.433.SZ,_RH_kao_vjerovnik.sz,_rh_kao_vjerovnik)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