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9d8c49" w14:paraId="49d8c49" w:rsidRDefault="005D541B" w:rsidP="001D7E39" w:rsidR="001D7E39">
      <w:pPr>
        <w:pStyle w:val="SudNaziv"/>
        <w15:collapsed w:val="false"/>
        <w:rPr>
          <w:rFonts w:cs="Times New Roman" w:eastAsia="Times New Roman"/>
          <w:lang w:eastAsia="hr-HR"/>
        </w:rPr>
      </w:pPr>
      <w:r>
        <w:rPr>
          <w:lang w:eastAsia="hr-HR"/>
        </w:rPr>
        <w:pict>
          <v:shapetype id="_x0000_t202" coordsize="21600,21600" path="m,l,21600r21600,l21600,xe" o:spt="202.0">
            <v:stroke joinstyle="miter"/>
            <v:path o:connecttype="rect" gradientshapeok="t"/>
          </v:shapetype>
          <v:shape filled="f" strokeweight=".5pt" stroked="f" o:spid="_x0000_s1026" id="Tekstni okvir 3" style="position:absolute;margin-left:85.05pt;margin-top:42.55pt;width:59.55pt;height:76.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type="#_x0000_t202" o:gfxdata="">
            <v:textbox inset="0,0,0,0">
              <w:txbxContent>
                <w:sdt>
                  <w:sdtPr>
                    <w:rPr>
                      <w:lang w:eastAsia="hr-HR"/>
                    </w:rPr>
                    <w:alias w:val="Grb Republike Hrvatske"/>
                    <w:tag w:val="eSPIS_GrbRH"/>
                    <w:id w:val="51893063"/>
                    <w:lock w:val="contentLocked"/>
                    <w:picture/>
                  </w:sdtPr>
                  <w:sdtEndPr/>
                  <w:sdtContent>
                    <w:p w:rsidRDefault="001D7E39" w:rsidP="001D7E39" w:rsidR="001D7E39">
                      <w:pPr>
                        <w:pStyle w:val="GrbRH"/>
                      </w:pPr>
                      <w:r>
                        <w:rPr>
                          <w:rFonts w:hAnsiTheme="minorHAnsi" w:asciiTheme="minorHAnsi"/>
                          <w:sz w:val="20"/>
                          <w:szCs w:val="20"/>
                          <w:lang w:eastAsia="hr-HR"/>
                        </w:rPr>
                        <w:drawing>
                          <wp:inline distR="0" distL="0" distB="0" distT="0">
                            <wp:extent cy="961200" cx="720000"/>
                            <wp:effectExtent b="0" r="4445" t="0" l="0"/>
                            <wp:docPr name="Slika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1200" cx="720000"/>
                                    </a:xfrm>
                                    <a:prstGeom prst="rect">
                                      <a:avLst/>
                                    </a:prstGeom>
                                    <a:noFill/>
                                    <a:ln>
                                      <a:noFill/>
                                    </a:ln>
                                  </pic:spPr>
                                </pic:pic>
                              </a:graphicData>
                            </a:graphic>
                          </wp:inline>
                        </w:drawing>
                      </w:r>
                    </w:p>
                  </w:sdtContent>
                </w:sdt>
              </w:txbxContent>
            </v:textbox>
            <w10:wrap anchory="page" anchorx="page"/>
          </v:shape>
        </w:pict>
      </w:r>
      <w:r w:rsidR="001D7E39">
        <w:rPr>
          <w:rFonts w:cs="Times New Roman" w:eastAsia="Times New Roman"/>
          <w:lang w:eastAsia="hr-HR"/>
        </w:rPr>
        <w:t xml:space="preserve">    </w:t>
      </w:r>
    </w:p>
    <w:p w:rsidRDefault="001D7E39" w:rsidP="001D7E39" w:rsidR="001D7E39">
      <w:pPr>
        <w:pStyle w:val="SudNaziv"/>
        <w:rPr>
          <w:rFonts w:cs="Times New Roman" w:eastAsia="Times New Roman"/>
          <w:lang w:eastAsia="hr-HR"/>
        </w:rPr>
      </w:pPr>
    </w:p>
    <w:p w:rsidRDefault="001D7E39" w:rsidP="001D7E39" w:rsidR="001D7E39">
      <w:pPr>
        <w:pStyle w:val="SudNaziv"/>
        <w:rPr>
          <w:rFonts w:cs="Times New Roman" w:eastAsia="Times New Roman"/>
          <w:lang w:eastAsia="hr-HR"/>
        </w:rPr>
      </w:pPr>
    </w:p>
    <w:p w:rsidRDefault="001D7E39" w:rsidP="001D7E39" w:rsidR="001D7E39">
      <w:pPr>
        <w:pStyle w:val="SudNaziv"/>
        <w:rPr>
          <w:rFonts w:cs="Times New Roman" w:eastAsia="Times New Roman"/>
          <w:lang w:eastAsia="hr-HR"/>
        </w:rPr>
      </w:pPr>
    </w:p>
    <w:p w:rsidRDefault="001D7E39" w:rsidP="001D7E39" w:rsidR="001D7E39">
      <w:pPr>
        <w:pStyle w:val="SudNaziv"/>
        <w:rPr>
          <w:rFonts w:cs="Times New Roman" w:eastAsia="Times New Roman"/>
          <w:lang w:eastAsia="hr-HR"/>
        </w:rPr>
      </w:pPr>
    </w:p>
    <w:p w:rsidRDefault="001D7E39" w:rsidP="001D7E39" w:rsidR="001D7E39">
      <w:pPr>
        <w:pStyle w:val="SudNaziv"/>
        <w:rPr>
          <w:rFonts w:cs="Times New Roman" w:eastAsia="Times New Roman"/>
          <w:b w:val="false"/>
          <w:lang w:eastAsia="hr-HR"/>
        </w:rPr>
      </w:pPr>
      <w:r>
        <w:rPr>
          <w:rFonts w:cs="Times New Roman" w:eastAsia="Times New Roman"/>
          <w:b w:val="false"/>
          <w:lang w:eastAsia="hr-HR"/>
        </w:rPr>
        <w:t xml:space="preserve">REPUBLIKA HRVATSKA                                                                         </w:t>
      </w:r>
    </w:p>
    <w:p w:rsidRDefault="001D7E39" w:rsidP="001D7E39" w:rsidR="001D7E39">
      <w:pPr>
        <w:spacing w:after="0"/>
        <w:rPr>
          <w:rFonts w:cs="Times New Roman" w:eastAsia="Times New Roman"/>
          <w:lang w:eastAsia="hr-HR"/>
        </w:rPr>
      </w:pPr>
      <w:r>
        <w:rPr>
          <w:rFonts w:cs="Times New Roman" w:eastAsia="Times New Roman"/>
          <w:lang w:eastAsia="hr-HR"/>
        </w:rPr>
        <w:t>TRGOVAČKI SUD U ZAGREBU</w:t>
      </w:r>
    </w:p>
    <w:p w:rsidRDefault="001D7E39" w:rsidP="001D7E39" w:rsidR="001D7E39">
      <w:pPr>
        <w:spacing w:after="0"/>
        <w:rPr>
          <w:rFonts w:cs="Times New Roman" w:eastAsia="Times New Roman"/>
          <w:lang w:eastAsia="hr-HR"/>
        </w:rPr>
      </w:pPr>
      <w:r>
        <w:rPr>
          <w:rFonts w:cs="Times New Roman" w:eastAsia="Times New Roman"/>
          <w:lang w:eastAsia="hr-HR"/>
        </w:rPr>
        <w:t xml:space="preserve">          STALNA SLUŽBA </w:t>
      </w:r>
    </w:p>
    <w:p w:rsidRDefault="001D7E39" w:rsidP="001D7E39" w:rsidR="001D7E39">
      <w:pPr>
        <w:spacing w:after="0"/>
        <w:rPr>
          <w:rFonts w:cs="Times New Roman" w:eastAsia="Times New Roman"/>
          <w:lang w:eastAsia="hr-HR"/>
        </w:rPr>
      </w:pPr>
      <w:r>
        <w:rPr>
          <w:rFonts w:cs="Times New Roman" w:eastAsia="Times New Roman"/>
          <w:lang w:eastAsia="hr-HR"/>
        </w:rPr>
        <w:t>Karlovac, Ljudevita Šestića 4</w:t>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 xml:space="preserve"> </w:t>
      </w:r>
    </w:p>
    <w:p w:rsidRDefault="001D7E39" w:rsidP="001D7E39" w:rsidR="001D7E39">
      <w:pPr>
        <w:spacing w:after="0"/>
        <w:jc w:val="both"/>
        <w:rPr>
          <w:rFonts w:cs="Times New Roman" w:eastAsia="Times New Roman"/>
          <w:lang w:eastAsia="hr-HR"/>
        </w:rPr>
      </w:pPr>
    </w:p>
    <w:p w:rsidRDefault="001D7E39" w:rsidP="001D7E39" w:rsidR="001D7E39">
      <w:pPr>
        <w:spacing w:after="0"/>
        <w:jc w:val="center"/>
        <w:rPr>
          <w:rFonts w:cs="Times New Roman" w:eastAsia="Times New Roman"/>
          <w:lang w:eastAsia="hr-HR"/>
        </w:rPr>
      </w:pPr>
      <w:r>
        <w:rPr>
          <w:rFonts w:cs="Times New Roman" w:eastAsia="Times New Roman"/>
          <w:lang w:eastAsia="hr-HR"/>
        </w:rPr>
        <w:t>R E P U B L I K A   H R V A T S K A</w:t>
      </w:r>
    </w:p>
    <w:p w:rsidRDefault="001D7E39" w:rsidP="001D7E39" w:rsidR="001D7E39">
      <w:pPr>
        <w:spacing w:after="0"/>
        <w:jc w:val="center"/>
        <w:rPr>
          <w:rFonts w:cs="Times New Roman" w:eastAsia="Times New Roman"/>
          <w:lang w:eastAsia="hr-HR"/>
        </w:rPr>
      </w:pPr>
    </w:p>
    <w:p w:rsidRDefault="001D7E39" w:rsidP="001D7E39" w:rsidR="001D7E39">
      <w:pPr>
        <w:spacing w:after="0"/>
        <w:jc w:val="center"/>
        <w:rPr>
          <w:rFonts w:cs="Times New Roman" w:eastAsia="Times New Roman"/>
          <w:lang w:eastAsia="hr-HR"/>
        </w:rPr>
      </w:pPr>
      <w:r>
        <w:rPr>
          <w:rFonts w:cs="Times New Roman" w:eastAsia="Times New Roman"/>
          <w:lang w:eastAsia="hr-HR"/>
        </w:rPr>
        <w:t>Z A K L J U Č A K</w:t>
      </w:r>
    </w:p>
    <w:p w:rsidRDefault="001D7E39" w:rsidP="001D7E39" w:rsidR="001D7E39">
      <w:pPr>
        <w:spacing w:after="0"/>
        <w:jc w:val="center"/>
        <w:rPr>
          <w:rFonts w:cs="Times New Roman" w:eastAsia="Times New Roman"/>
          <w:lang w:eastAsia="hr-HR"/>
        </w:rPr>
      </w:pPr>
    </w:p>
    <w:p w:rsidRDefault="001D7E39" w:rsidP="001D7E39" w:rsidR="001D7E39">
      <w:pPr>
        <w:spacing w:after="0"/>
        <w:jc w:val="both"/>
        <w:rPr>
          <w:rFonts w:cs="Times New Roman" w:eastAsia="Times New Roman"/>
          <w:lang w:eastAsia="hr-HR"/>
        </w:rPr>
      </w:pPr>
      <w:r>
        <w:rPr>
          <w:rFonts w:cs="Times New Roman" w:eastAsia="Times New Roman"/>
          <w:lang w:eastAsia="hr-HR"/>
        </w:rPr>
        <w:tab/>
        <w:t xml:space="preserve">Trgovački sud u Zagrebu, Stalna služba,  po  sucu Jadranki Mađeruh u pravnoj stvari podnositelja zahtjeva Financijske agencije, za pokretanje  skraćenog </w:t>
      </w:r>
      <w:r w:rsidR="008B2772">
        <w:rPr>
          <w:rFonts w:cs="Times New Roman" w:eastAsia="Times New Roman"/>
          <w:lang w:eastAsia="hr-HR"/>
        </w:rPr>
        <w:t xml:space="preserve">stečajnog postupka nad dužnikom </w:t>
      </w:r>
      <w:r w:rsidR="00783442">
        <w:rPr>
          <w:rFonts w:cs="Times New Roman" w:eastAsia="Times New Roman"/>
          <w:lang w:eastAsia="hr-HR"/>
        </w:rPr>
        <w:t>PPT VELETRGOVINA d.o.o.Zagreb, Ilica 220, OIB: 00015641710</w:t>
      </w:r>
      <w:r w:rsidR="003E357B">
        <w:rPr>
          <w:rFonts w:cs="Times New Roman" w:eastAsia="Times New Roman"/>
          <w:lang w:eastAsia="hr-HR"/>
        </w:rPr>
        <w:t>,</w:t>
      </w:r>
      <w:r w:rsidR="000835CE">
        <w:rPr>
          <w:rFonts w:eastAsia="Times New Roman"/>
          <w:lang w:eastAsia="hr-HR"/>
        </w:rPr>
        <w:t xml:space="preserve"> </w:t>
      </w:r>
      <w:r>
        <w:rPr>
          <w:rFonts w:cs="Times New Roman" w:eastAsia="Times New Roman"/>
          <w:lang w:eastAsia="hr-HR"/>
        </w:rPr>
        <w:t xml:space="preserve">dana  </w:t>
      </w:r>
      <w:r w:rsidR="004A3E03">
        <w:rPr>
          <w:rFonts w:cs="Times New Roman" w:eastAsia="Times New Roman"/>
          <w:lang w:eastAsia="hr-HR"/>
        </w:rPr>
        <w:t>21</w:t>
      </w:r>
      <w:r w:rsidR="00DD3322">
        <w:rPr>
          <w:rFonts w:cs="Times New Roman" w:eastAsia="Times New Roman"/>
          <w:lang w:eastAsia="hr-HR"/>
        </w:rPr>
        <w:t>. prosinca</w:t>
      </w:r>
      <w:r>
        <w:rPr>
          <w:rFonts w:cs="Times New Roman" w:eastAsia="Times New Roman"/>
          <w:lang w:eastAsia="hr-HR"/>
        </w:rPr>
        <w:t xml:space="preserve"> 2015. godine </w:t>
      </w:r>
    </w:p>
    <w:p w:rsidRDefault="001D7E39" w:rsidP="001D7E39" w:rsidR="001D7E39">
      <w:pPr>
        <w:spacing w:after="0"/>
        <w:jc w:val="both"/>
        <w:rPr>
          <w:rFonts w:cs="Times New Roman" w:eastAsia="Times New Roman"/>
          <w:lang w:eastAsia="hr-HR"/>
        </w:rPr>
      </w:pPr>
    </w:p>
    <w:p w:rsidRDefault="001D7E39" w:rsidP="001D7E39" w:rsidR="001D7E39">
      <w:pPr>
        <w:spacing w:after="0"/>
        <w:jc w:val="center"/>
        <w:rPr>
          <w:rFonts w:cs="Times New Roman" w:eastAsia="Times New Roman"/>
          <w:lang w:eastAsia="hr-HR"/>
        </w:rPr>
      </w:pPr>
      <w:r>
        <w:rPr>
          <w:rFonts w:cs="Times New Roman" w:eastAsia="Times New Roman"/>
          <w:lang w:eastAsia="hr-HR"/>
        </w:rPr>
        <w:t xml:space="preserve">z a k l j u č i o   j e </w:t>
      </w:r>
    </w:p>
    <w:p w:rsidRDefault="001D7E39" w:rsidP="001D7E39" w:rsidR="001D7E39">
      <w:pPr>
        <w:spacing w:after="0"/>
        <w:jc w:val="both"/>
        <w:rPr>
          <w:rFonts w:cs="Times New Roman" w:eastAsia="Times New Roman"/>
          <w:lang w:eastAsia="hr-HR"/>
        </w:rPr>
      </w:pP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 xml:space="preserve">   </w:t>
      </w:r>
      <w:r>
        <w:rPr>
          <w:rFonts w:cs="Times New Roman" w:eastAsia="Times New Roman"/>
          <w:lang w:eastAsia="hr-HR"/>
        </w:rPr>
        <w:tab/>
        <w:t xml:space="preserve"> </w:t>
      </w:r>
    </w:p>
    <w:p w:rsidRDefault="001D7E39" w:rsidP="001D7E39" w:rsidR="001D7E39">
      <w:pPr>
        <w:spacing w:after="0"/>
        <w:ind w:firstLine="720"/>
        <w:jc w:val="both"/>
        <w:rPr>
          <w:rFonts w:cs="Times New Roman" w:eastAsia="Times New Roman"/>
          <w:lang w:eastAsia="hr-HR"/>
        </w:rPr>
      </w:pPr>
      <w:r>
        <w:rPr>
          <w:rFonts w:cs="Times New Roman" w:eastAsia="Times New Roman"/>
          <w:lang w:eastAsia="hr-HR"/>
        </w:rPr>
        <w:t>Pozivaju se osobe ovlaštene za zastupanje dužnika po zakonu, u roku od 15 dana, dostaviti sudu, pozivom na gornji broj spisa, javnobilježnički ovjereni popis imovine i obveza na propisanom obrascu.</w:t>
      </w:r>
    </w:p>
    <w:p w:rsidRDefault="001D7E39" w:rsidP="001D7E39" w:rsidR="001D7E39">
      <w:pPr>
        <w:spacing w:after="0"/>
        <w:ind w:firstLine="720"/>
        <w:jc w:val="both"/>
        <w:rPr>
          <w:rFonts w:cs="Times New Roman" w:eastAsia="Times New Roman"/>
          <w:lang w:eastAsia="hr-HR"/>
        </w:rPr>
      </w:pPr>
    </w:p>
    <w:p w:rsidRDefault="001D7E39" w:rsidP="001D7E39" w:rsidR="001D7E39">
      <w:pPr>
        <w:spacing w:after="0"/>
        <w:ind w:left="360"/>
        <w:jc w:val="center"/>
        <w:rPr>
          <w:rFonts w:cs="Times New Roman" w:eastAsia="Times New Roman"/>
          <w:lang w:eastAsia="hr-HR"/>
        </w:rPr>
      </w:pPr>
      <w:r>
        <w:rPr>
          <w:rFonts w:cs="Times New Roman" w:eastAsia="Times New Roman"/>
          <w:lang w:eastAsia="hr-HR"/>
        </w:rPr>
        <w:t>Obrazloženje</w:t>
      </w:r>
    </w:p>
    <w:p w:rsidRDefault="001D7E39" w:rsidP="001D7E39" w:rsidR="001D7E39">
      <w:pPr>
        <w:spacing w:after="0"/>
        <w:jc w:val="both"/>
        <w:rPr>
          <w:rFonts w:cs="Times New Roman" w:eastAsia="Times New Roman"/>
          <w:lang w:eastAsia="hr-HR"/>
        </w:rPr>
      </w:pPr>
    </w:p>
    <w:p w:rsidRDefault="001D7E39" w:rsidP="001D7E39" w:rsidR="001D7E39">
      <w:pPr>
        <w:spacing w:after="0"/>
        <w:ind w:firstLine="709"/>
        <w:jc w:val="both"/>
        <w:rPr>
          <w:rFonts w:cs="Times New Roman" w:eastAsia="Times New Roman"/>
          <w:lang w:eastAsia="hr-HR"/>
        </w:rPr>
      </w:pPr>
      <w:r>
        <w:rPr>
          <w:rFonts w:cs="Times New Roman" w:eastAsia="Times New Roman"/>
          <w:lang w:eastAsia="hr-HR"/>
        </w:rPr>
        <w:t>Financijska agencija je ovom sudu podnijela zahtjev za provedbu skraćenog stečajnog postupka nad uvodno naznačenim dužnikom.</w:t>
      </w:r>
    </w:p>
    <w:p w:rsidRDefault="001D7E39" w:rsidP="001D7E39" w:rsidR="001D7E39">
      <w:pPr>
        <w:spacing w:after="0"/>
        <w:ind w:firstLine="709"/>
        <w:jc w:val="both"/>
        <w:rPr>
          <w:rFonts w:cs="Times New Roman" w:eastAsia="Times New Roman"/>
          <w:lang w:eastAsia="hr-HR"/>
        </w:rPr>
      </w:pPr>
    </w:p>
    <w:p w:rsidRDefault="001D7E39" w:rsidP="001D7E39" w:rsidR="001D7E39">
      <w:pPr>
        <w:spacing w:after="0"/>
        <w:ind w:firstLine="709"/>
        <w:jc w:val="both"/>
        <w:rPr>
          <w:rFonts w:cs="Times New Roman" w:eastAsia="Times New Roman"/>
          <w:lang w:eastAsia="hr-HR"/>
        </w:rPr>
      </w:pPr>
      <w:r>
        <w:rPr>
          <w:rFonts w:cs="Times New Roman" w:eastAsia="Times New Roman"/>
          <w:lang w:eastAsia="hr-HR"/>
        </w:rPr>
        <w:t>Zahtjev je podnesen temeljem čl. 429. st. 1. Stečajnog zakona (Narodne novine broj 71/15, dalje:SZ).</w:t>
      </w:r>
    </w:p>
    <w:p w:rsidRDefault="001D7E39" w:rsidP="001D7E39" w:rsidR="001D7E39">
      <w:pPr>
        <w:spacing w:after="0"/>
        <w:ind w:firstLine="709"/>
        <w:jc w:val="both"/>
        <w:rPr>
          <w:rFonts w:cs="Times New Roman" w:eastAsia="Times New Roman"/>
          <w:lang w:eastAsia="hr-HR"/>
        </w:rPr>
      </w:pPr>
    </w:p>
    <w:p w:rsidRDefault="001D7E39" w:rsidP="001D7E39" w:rsidR="001D7E39">
      <w:pPr>
        <w:spacing w:after="0"/>
        <w:ind w:firstLine="709"/>
        <w:jc w:val="both"/>
        <w:rPr>
          <w:rFonts w:cs="Times New Roman" w:eastAsia="Times New Roman"/>
          <w:lang w:eastAsia="hr-HR"/>
        </w:rPr>
      </w:pPr>
      <w:r>
        <w:rPr>
          <w:rFonts w:cs="Times New Roman" w:eastAsia="Times New Roman"/>
          <w:lang w:eastAsia="hr-HR"/>
        </w:rPr>
        <w:t xml:space="preserve">Temeljem odredbe čl. 430. SZ-a, na </w:t>
      </w:r>
      <w:r>
        <w:rPr>
          <w:rFonts w:cs="Times New Roman" w:eastAsia="Times New Roman"/>
          <w:u w:val="single"/>
          <w:lang w:eastAsia="hr-HR"/>
        </w:rPr>
        <w:t>e-oglasnoj ploči Trgovačkog suda u Zagrebu objavljen je oglas koji u odnosu na dužnika sadrži:</w:t>
      </w:r>
    </w:p>
    <w:p w:rsidRDefault="001D7E39" w:rsidP="001D7E39" w:rsidR="001D7E39">
      <w:pPr>
        <w:numPr>
          <w:ilvl w:val="0"/>
          <w:numId w:val="3"/>
        </w:numPr>
        <w:spacing w:after="0"/>
        <w:contextualSpacing/>
        <w:jc w:val="both"/>
        <w:rPr>
          <w:rFonts w:cs="Times New Roman" w:eastAsia="Times New Roman"/>
          <w:lang w:eastAsia="hr-HR"/>
        </w:rPr>
      </w:pPr>
      <w:r>
        <w:rPr>
          <w:rFonts w:cs="Times New Roman" w:eastAsia="Times New Roman"/>
          <w:lang w:eastAsia="hr-HR"/>
        </w:rPr>
        <w:t>poziv osobama ovlaštenim za zastupanje dužnika po zakonu, u roku 15 dana od dana objave oglasa, pozivom na gornji broj spisa, podnijeti sudu javnobilježnički ovjerovljen popis imovine i obveza na propisanom obrascu, te</w:t>
      </w:r>
    </w:p>
    <w:p w:rsidRDefault="001D7E39" w:rsidP="001D7E39" w:rsidR="001D7E39">
      <w:pPr>
        <w:numPr>
          <w:ilvl w:val="0"/>
          <w:numId w:val="3"/>
        </w:numPr>
        <w:spacing w:after="0"/>
        <w:contextualSpacing/>
        <w:jc w:val="both"/>
        <w:rPr>
          <w:rFonts w:cs="Times New Roman" w:eastAsia="Times New Roman"/>
          <w:lang w:eastAsia="hr-HR"/>
        </w:rPr>
      </w:pPr>
      <w:r>
        <w:rPr>
          <w:rFonts w:cs="Times New Roman" w:eastAsia="Times New Roman"/>
          <w:lang w:eastAsia="hr-HR"/>
        </w:rPr>
        <w:t>upozorenje: ako osobe ovlaštene za zastupanje dužnika po zakonu u roku od 15 dana ne podnesu popis imovine i  obveza dužnika ili ako iz tog popisa proizlazi da dužnik ima imovinu koja nije dostatna za namirenje predviđenih troškova stečajnog postupka, smatrat će se da je dužnik nesposobna za plaćanje, nakon čega će</w:t>
      </w:r>
    </w:p>
    <w:p w:rsidRDefault="001D7E39" w:rsidP="001D7E39" w:rsidR="001D7E39">
      <w:pPr>
        <w:numPr>
          <w:ilvl w:val="0"/>
          <w:numId w:val="3"/>
        </w:numPr>
        <w:spacing w:after="0"/>
        <w:contextualSpacing/>
        <w:jc w:val="both"/>
        <w:rPr>
          <w:rFonts w:cs="Times New Roman" w:eastAsia="Times New Roman"/>
          <w:lang w:eastAsia="hr-HR"/>
        </w:rPr>
      </w:pPr>
      <w:r>
        <w:rPr>
          <w:rFonts w:cs="Times New Roman" w:eastAsia="Times New Roman"/>
          <w:lang w:eastAsia="hr-HR"/>
        </w:rPr>
        <w:t>sud po službenoj dužnosti donijeti rješenje o otvaranju i zaključenju skraćenog stečajnog postupka.</w:t>
      </w:r>
    </w:p>
    <w:p w:rsidRDefault="001D7E39" w:rsidP="001D7E39" w:rsidR="001D7E39">
      <w:pPr>
        <w:spacing w:after="0"/>
        <w:jc w:val="both"/>
        <w:rPr>
          <w:rFonts w:cs="Times New Roman" w:eastAsia="Times New Roman"/>
          <w:lang w:eastAsia="hr-HR"/>
        </w:rPr>
      </w:pPr>
    </w:p>
    <w:p w:rsidRDefault="001D7E39" w:rsidP="001D7E39" w:rsidR="001D7E39">
      <w:pPr>
        <w:spacing w:after="0"/>
        <w:ind w:firstLine="709"/>
        <w:jc w:val="both"/>
        <w:rPr>
          <w:rFonts w:cs="Times New Roman" w:eastAsia="Times New Roman"/>
          <w:lang w:eastAsia="hr-HR"/>
        </w:rPr>
      </w:pPr>
      <w:r>
        <w:rPr>
          <w:rFonts w:cs="Times New Roman" w:eastAsia="Times New Roman"/>
          <w:lang w:eastAsia="hr-HR"/>
        </w:rPr>
        <w:t>Temeljem odredbe čl. 12. st. 1. SZ-a dostava pismena  (oglasa) se smatra obavljenom istekom osmog dana od dana objave pismena na mrežnoj stranici e-oglasna ploča sudova.</w:t>
      </w:r>
    </w:p>
    <w:p w:rsidRDefault="001D7E39" w:rsidP="001D7E39" w:rsidR="001D7E39">
      <w:pPr>
        <w:spacing w:after="0"/>
        <w:jc w:val="both"/>
        <w:rPr>
          <w:rFonts w:cs="Times New Roman" w:eastAsia="Times New Roman"/>
          <w:lang w:eastAsia="hr-HR"/>
        </w:rPr>
      </w:pPr>
    </w:p>
    <w:p w:rsidRDefault="001D7E39" w:rsidP="001D7E39" w:rsidR="001D7E39">
      <w:pPr>
        <w:spacing w:after="0"/>
        <w:jc w:val="both"/>
        <w:rPr>
          <w:rFonts w:cs="Times New Roman" w:eastAsia="Times New Roman"/>
          <w:lang w:eastAsia="hr-HR"/>
        </w:rPr>
      </w:pPr>
      <w:r>
        <w:rPr>
          <w:rFonts w:cs="Times New Roman" w:eastAsia="Times New Roman"/>
          <w:lang w:eastAsia="hr-HR"/>
        </w:rPr>
        <w:lastRenderedPageBreak/>
        <w:tab/>
        <w:t>Prema odredbi čl. 117. st. 1. SZ-a osobe ovlaštene za zastupanje dužnika po zakonu dužni su nakon podnošenja prijedloga za otvaranje stečajnog postupka, stečajnim tijelima, na njihov zahtjev, bez odgode pružiti sve potrebne podatke i obavijesti.</w:t>
      </w:r>
    </w:p>
    <w:p w:rsidRDefault="001D7E39" w:rsidP="001D7E39" w:rsidR="001D7E39">
      <w:pPr>
        <w:spacing w:after="0"/>
        <w:jc w:val="both"/>
        <w:rPr>
          <w:rFonts w:cs="Times New Roman" w:eastAsia="Times New Roman"/>
          <w:lang w:eastAsia="hr-HR"/>
        </w:rPr>
      </w:pPr>
    </w:p>
    <w:p w:rsidRDefault="001D7E39" w:rsidP="001D7E39" w:rsidR="001D7E39">
      <w:pPr>
        <w:spacing w:after="0"/>
        <w:ind w:firstLine="709"/>
        <w:jc w:val="both"/>
        <w:rPr>
          <w:rFonts w:cs="Times New Roman" w:eastAsia="Times New Roman"/>
          <w:lang w:eastAsia="hr-HR"/>
        </w:rPr>
      </w:pPr>
      <w:r>
        <w:rPr>
          <w:rFonts w:cs="Times New Roman" w:eastAsia="Times New Roman"/>
          <w:lang w:eastAsia="hr-HR"/>
        </w:rPr>
        <w:t>Slijedom navedenog odlučeno je kao u izreci.</w:t>
      </w:r>
    </w:p>
    <w:p w:rsidRDefault="001D7E39" w:rsidP="001D7E39" w:rsidR="001D7E39">
      <w:pPr>
        <w:spacing w:after="0"/>
        <w:ind w:firstLine="709"/>
        <w:jc w:val="both"/>
        <w:rPr>
          <w:rFonts w:cs="Times New Roman" w:eastAsia="Times New Roman"/>
          <w:lang w:eastAsia="hr-HR"/>
        </w:rPr>
      </w:pPr>
    </w:p>
    <w:p w:rsidRDefault="001D7E39" w:rsidP="001D7E39" w:rsidR="001D7E39">
      <w:pPr>
        <w:spacing w:after="0"/>
        <w:ind w:firstLine="360"/>
        <w:jc w:val="both"/>
        <w:rPr>
          <w:rFonts w:cs="Times New Roman" w:eastAsia="Times New Roman"/>
          <w:lang w:eastAsia="hr-HR"/>
        </w:rPr>
      </w:pPr>
    </w:p>
    <w:p w:rsidRDefault="008B2772" w:rsidP="001D7E39" w:rsidR="001D7E39">
      <w:pPr>
        <w:spacing w:after="0"/>
        <w:jc w:val="both"/>
        <w:rPr>
          <w:rFonts w:cs="Times New Roman" w:eastAsia="Times New Roman"/>
          <w:lang w:eastAsia="hr-HR"/>
        </w:rPr>
      </w:pP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 xml:space="preserve">U Karlovcu </w:t>
      </w:r>
      <w:r w:rsidR="004A3E03">
        <w:rPr>
          <w:rFonts w:cs="Times New Roman" w:eastAsia="Times New Roman"/>
          <w:lang w:eastAsia="hr-HR"/>
        </w:rPr>
        <w:t>21</w:t>
      </w:r>
      <w:r w:rsidR="00DD3322">
        <w:rPr>
          <w:rFonts w:cs="Times New Roman" w:eastAsia="Times New Roman"/>
          <w:lang w:eastAsia="hr-HR"/>
        </w:rPr>
        <w:t>. prosinca</w:t>
      </w:r>
      <w:r w:rsidR="001D7E39">
        <w:rPr>
          <w:rFonts w:cs="Times New Roman" w:eastAsia="Times New Roman"/>
          <w:lang w:eastAsia="hr-HR"/>
        </w:rPr>
        <w:t xml:space="preserve"> 2015. godine</w:t>
      </w:r>
    </w:p>
    <w:p w:rsidRDefault="001D7E39" w:rsidP="001D7E39" w:rsidR="001D7E39">
      <w:pPr>
        <w:spacing w:after="0"/>
        <w:jc w:val="both"/>
        <w:rPr>
          <w:rFonts w:cs="Times New Roman" w:eastAsia="Times New Roman"/>
          <w:lang w:eastAsia="hr-HR"/>
        </w:rPr>
      </w:pPr>
    </w:p>
    <w:p w:rsidRDefault="001D7E39" w:rsidP="001D7E39" w:rsidR="001D7E39">
      <w:pPr>
        <w:spacing w:after="0"/>
        <w:jc w:val="both"/>
        <w:rPr>
          <w:rFonts w:cs="Times New Roman" w:eastAsia="Times New Roman"/>
          <w:lang w:eastAsia="hr-HR"/>
        </w:rPr>
      </w:pP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 xml:space="preserve">                     Sudac:</w:t>
      </w:r>
    </w:p>
    <w:p w:rsidRDefault="001D7E39" w:rsidP="001D7E39" w:rsidR="001D7E39">
      <w:pPr>
        <w:spacing w:after="0"/>
        <w:jc w:val="center"/>
        <w:rPr>
          <w:rFonts w:cs="Times New Roman" w:eastAsia="Times New Roman"/>
          <w:lang w:eastAsia="hr-HR"/>
        </w:rPr>
      </w:pP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 xml:space="preserve">   Jadranka Mađeruh</w:t>
      </w:r>
    </w:p>
    <w:p w:rsidRDefault="001D7E39" w:rsidP="001D7E39" w:rsidR="001D7E39">
      <w:pPr>
        <w:spacing w:after="0"/>
        <w:jc w:val="both"/>
        <w:rPr>
          <w:rFonts w:cs="Times New Roman" w:eastAsia="Times New Roman"/>
          <w:lang w:eastAsia="hr-HR"/>
        </w:rPr>
      </w:pPr>
      <w:r>
        <w:rPr>
          <w:rFonts w:cs="Times New Roman" w:eastAsia="Times New Roman"/>
          <w:lang w:eastAsia="hr-HR"/>
        </w:rPr>
        <w:t>Uputa o pravnom lijeku:</w:t>
      </w:r>
    </w:p>
    <w:p w:rsidRDefault="001D7E39" w:rsidP="001D7E39" w:rsidR="001D7E39">
      <w:pPr>
        <w:spacing w:after="0"/>
        <w:jc w:val="both"/>
        <w:rPr>
          <w:rFonts w:cs="Times New Roman" w:eastAsia="Times New Roman"/>
          <w:lang w:eastAsia="hr-HR"/>
        </w:rPr>
      </w:pPr>
      <w:r>
        <w:rPr>
          <w:rFonts w:cs="Times New Roman" w:eastAsia="Times New Roman"/>
          <w:lang w:eastAsia="hr-HR"/>
        </w:rPr>
        <w:t xml:space="preserve">Protiv ovog zaključka žalba nije dopuštena </w:t>
      </w:r>
    </w:p>
    <w:p w:rsidRDefault="001D7E39" w:rsidP="001D7E39" w:rsidR="001D7E39">
      <w:pPr>
        <w:spacing w:after="0"/>
        <w:jc w:val="both"/>
        <w:rPr>
          <w:rFonts w:cs="Times New Roman" w:eastAsia="Times New Roman"/>
          <w:lang w:eastAsia="hr-HR"/>
        </w:rPr>
      </w:pPr>
      <w:r>
        <w:rPr>
          <w:rFonts w:cs="Times New Roman" w:eastAsia="Times New Roman"/>
          <w:lang w:eastAsia="hr-HR"/>
        </w:rPr>
        <w:t>(čl. 19. st. 7. SZ-a).</w:t>
      </w:r>
    </w:p>
    <w:p w:rsidRDefault="005D541B" w:rsidP="001D7E39" w:rsidR="005D541B">
      <w:pPr>
        <w:spacing w:after="0"/>
        <w:ind w:left="4956"/>
        <w:rPr>
          <w:rFonts w:cs="Times New Roman" w:eastAsia="Times New Roman"/>
          <w:lang w:eastAsia="hr-HR"/>
        </w:rPr>
      </w:pPr>
    </w:p>
    <w:p w:rsidRDefault="001D7E39" w:rsidP="001D7E39" w:rsidR="001D7E39">
      <w:pPr>
        <w:spacing w:after="0"/>
        <w:ind w:left="4956"/>
        <w:rPr>
          <w:rFonts w:cs="Times New Roman" w:eastAsia="Times New Roman"/>
          <w:lang w:eastAsia="hr-HR"/>
        </w:rPr>
      </w:pP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 xml:space="preserve">                                                                                    </w:t>
      </w:r>
    </w:p>
    <w:p w:rsidRDefault="001D7E39" w:rsidP="001D7E39" w:rsidR="001D7E39">
      <w:pPr>
        <w:tabs>
          <w:tab w:pos="5786" w:val="left"/>
        </w:tabs>
        <w:spacing w:after="0"/>
        <w:jc w:val="both"/>
        <w:rPr>
          <w:rFonts w:cs="Times New Roman" w:eastAsia="Times New Roman"/>
          <w:lang w:eastAsia="hr-HR"/>
        </w:rPr>
      </w:pPr>
      <w:r>
        <w:rPr>
          <w:rFonts w:cs="Times New Roman" w:eastAsia="Times New Roman"/>
          <w:lang w:eastAsia="hr-HR"/>
        </w:rPr>
        <w:t xml:space="preserve">Dna: </w:t>
      </w:r>
      <w:r>
        <w:rPr>
          <w:rFonts w:cs="Times New Roman" w:eastAsia="Times New Roman"/>
          <w:lang w:eastAsia="hr-HR"/>
        </w:rPr>
        <w:tab/>
      </w:r>
    </w:p>
    <w:p w:rsidRDefault="001D7E39" w:rsidP="001D7E39" w:rsidR="001D7E39">
      <w:pPr>
        <w:numPr>
          <w:ilvl w:val="0"/>
          <w:numId w:val="2"/>
        </w:numPr>
        <w:spacing w:after="0"/>
        <w:contextualSpacing/>
        <w:jc w:val="both"/>
        <w:rPr>
          <w:rFonts w:cs="Times New Roman" w:eastAsia="Times New Roman"/>
          <w:lang w:eastAsia="hr-HR"/>
        </w:rPr>
      </w:pPr>
      <w:r>
        <w:rPr>
          <w:rFonts w:cs="Times New Roman" w:eastAsia="Times New Roman"/>
          <w:lang w:eastAsia="hr-HR"/>
        </w:rPr>
        <w:t xml:space="preserve">zz dužnika  </w:t>
      </w:r>
      <w:r w:rsidR="00783442">
        <w:rPr>
          <w:rFonts w:cs="Times New Roman" w:eastAsia="Times New Roman"/>
          <w:lang w:eastAsia="hr-HR"/>
        </w:rPr>
        <w:t>Tomislav Brkić,</w:t>
      </w:r>
      <w:r w:rsidR="003E357B">
        <w:rPr>
          <w:rFonts w:cs="Times New Roman" w:eastAsia="Times New Roman"/>
          <w:lang w:eastAsia="hr-HR"/>
        </w:rPr>
        <w:t xml:space="preserve"> Zagreb</w:t>
      </w:r>
    </w:p>
    <w:p w:rsidRDefault="001D7E39" w:rsidP="001D7E39" w:rsidR="001D7E39">
      <w:pPr>
        <w:numPr>
          <w:ilvl w:val="0"/>
          <w:numId w:val="2"/>
        </w:numPr>
        <w:spacing w:after="0"/>
        <w:contextualSpacing/>
        <w:jc w:val="both"/>
        <w:rPr>
          <w:rFonts w:cs="Times New Roman" w:eastAsia="Times New Roman"/>
          <w:lang w:eastAsia="hr-HR"/>
        </w:rPr>
      </w:pPr>
      <w:r>
        <w:rPr>
          <w:rFonts w:cs="Times New Roman" w:eastAsia="Times New Roman"/>
          <w:lang w:eastAsia="hr-HR"/>
        </w:rPr>
        <w:t>Spis</w:t>
      </w:r>
    </w:p>
    <w:p w:rsidRDefault="001D7E39" w:rsidP="001D7E39" w:rsidR="001D7E39">
      <w:pPr>
        <w:pStyle w:val="Naslovdokumenta"/>
        <w:rPr>
          <w:rFonts w:cstheme="minorBidi"/>
        </w:rPr>
      </w:pPr>
    </w:p>
    <w:p w:rsidRDefault="001D7E39" w:rsidP="001D7E39" w:rsidR="001D7E39">
      <w:pPr>
        <w:pStyle w:val="Poetniodjeljak"/>
      </w:pPr>
    </w:p>
    <w:p w:rsidRDefault="001D7E39" w:rsidP="001D7E39" w:rsidR="001D7E39">
      <w:pPr>
        <w:pStyle w:val="NormaleSPIS"/>
        <w:rPr>
          <w:noProof/>
        </w:rPr>
      </w:pPr>
    </w:p>
    <w:p w:rsidRDefault="001D7E39" w:rsidP="001D7E39" w:rsidR="001D7E39">
      <w:pPr>
        <w:pStyle w:val="ZapisniarPotpis"/>
      </w:pPr>
    </w:p>
    <w:p w:rsidRDefault="00CE34FB" w:rsidP="001D7E39" w:rsidR="00CE34FB" w:rsidRPr="001D7E39"/>
    <w:sectPr w:rsidR="00CE34FB" w:rsidRPr="001D7E39">
      <w:headerReference w:type="default" r:id="rId10"/>
      <w:pgSz w:h="16838" w:w="11906"/>
      <w:pgMar w:gutter="0" w:footer="708" w:header="708" w:left="1417" w:bottom="1417" w:right="1417" w:top="1417"/>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E42146" w:rsidP="00101D38" w:rsidR="00E42146">
      <w:pPr>
        <w:spacing w:after="0"/>
      </w:pPr>
      <w:r>
        <w:separator/>
      </w:r>
    </w:p>
  </w:endnote>
  <w:endnote w:id="0" w:type="continuationSeparator">
    <w:p w:rsidRDefault="00E42146" w:rsidP="00101D38" w:rsidR="00E42146">
      <w:pPr>
        <w:spacing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E42146" w:rsidP="00101D38" w:rsidR="00E42146">
      <w:pPr>
        <w:spacing w:after="0"/>
      </w:pPr>
      <w:r>
        <w:separator/>
      </w:r>
    </w:p>
  </w:footnote>
  <w:footnote w:id="0" w:type="continuationSeparator">
    <w:p w:rsidRDefault="00E42146" w:rsidP="00101D38" w:rsidR="00E42146">
      <w:pPr>
        <w:spacing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49107396"/>
      <w:docPartObj>
        <w:docPartGallery w:val="Page Numbers (Top of Page)"/>
        <w:docPartUnique/>
      </w:docPartObj>
    </w:sdtPr>
    <w:sdtEndPr/>
    <w:sdtContent>
      <w:p w:rsidRDefault="00101D38" w:rsidR="00101D38">
        <w:pPr>
          <w:pStyle w:val="Zaglavlje"/>
          <w:jc w:val="center"/>
        </w:pPr>
        <w:r>
          <w:fldChar w:fldCharType="begin"/>
        </w:r>
        <w:r>
          <w:instrText>PAGE   \* MERGEFORMAT</w:instrText>
        </w:r>
        <w:r>
          <w:fldChar w:fldCharType="separate"/>
        </w:r>
        <w:r w:rsidR="005D541B">
          <w:rPr>
            <w:noProof/>
          </w:rPr>
          <w:t>1</w:t>
        </w:r>
        <w:r>
          <w:fldChar w:fldCharType="end"/>
        </w:r>
      </w:p>
    </w:sdtContent>
  </w:sdt>
  <w:p w:rsidRDefault="00101D38" w:rsidP="00101D38" w:rsidR="00101D38">
    <w:pPr>
      <w:pStyle w:val="Zaglavlje"/>
      <w:jc w:val="right"/>
    </w:pPr>
    <w:r>
      <w:t>1 St-</w:t>
    </w:r>
    <w:r w:rsidR="00783442">
      <w:t>7283</w:t>
    </w:r>
    <w:r>
      <w:t>/15</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BA1DFE"/>
    <w:multiLevelType w:val="hybridMultilevel"/>
    <w:tmpl w:val="27FE9154"/>
    <w:lvl w:tplc="75F0E7DA" w:ilvl="0">
      <w:start w:val="1"/>
      <w:numFmt w:val="bullet"/>
      <w:lvlText w:val="-"/>
      <w:lvlJc w:val="left"/>
      <w:pPr>
        <w:ind w:hanging="360" w:left="1069"/>
      </w:pPr>
      <w:rPr>
        <w:rFonts w:cs="Times New Roman" w:eastAsia="Times New Roman" w:hAnsi="Times New Roman" w:ascii="Times New Roman" w:hint="default"/>
      </w:rPr>
    </w:lvl>
    <w:lvl w:tplc="041A0003" w:ilvl="1">
      <w:start w:val="1"/>
      <w:numFmt w:val="bullet"/>
      <w:lvlText w:val="o"/>
      <w:lvlJc w:val="left"/>
      <w:pPr>
        <w:ind w:hanging="360" w:left="1789"/>
      </w:pPr>
      <w:rPr>
        <w:rFonts w:cs="Courier New" w:hAnsi="Courier New" w:ascii="Courier New" w:hint="default"/>
      </w:rPr>
    </w:lvl>
    <w:lvl w:tplc="041A0005" w:ilvl="2">
      <w:start w:val="1"/>
      <w:numFmt w:val="bullet"/>
      <w:lvlText w:val=""/>
      <w:lvlJc w:val="left"/>
      <w:pPr>
        <w:ind w:hanging="360" w:left="2509"/>
      </w:pPr>
      <w:rPr>
        <w:rFonts w:hAnsi="Wingdings" w:ascii="Wingdings" w:hint="default"/>
      </w:rPr>
    </w:lvl>
    <w:lvl w:tplc="041A0001" w:ilvl="3">
      <w:start w:val="1"/>
      <w:numFmt w:val="bullet"/>
      <w:lvlText w:val=""/>
      <w:lvlJc w:val="left"/>
      <w:pPr>
        <w:ind w:hanging="360" w:left="3229"/>
      </w:pPr>
      <w:rPr>
        <w:rFonts w:hAnsi="Symbol" w:ascii="Symbol" w:hint="default"/>
      </w:rPr>
    </w:lvl>
    <w:lvl w:tplc="041A0003" w:ilvl="4">
      <w:start w:val="1"/>
      <w:numFmt w:val="bullet"/>
      <w:lvlText w:val="o"/>
      <w:lvlJc w:val="left"/>
      <w:pPr>
        <w:ind w:hanging="360" w:left="3949"/>
      </w:pPr>
      <w:rPr>
        <w:rFonts w:cs="Courier New" w:hAnsi="Courier New" w:ascii="Courier New" w:hint="default"/>
      </w:rPr>
    </w:lvl>
    <w:lvl w:tplc="041A0005" w:ilvl="5">
      <w:start w:val="1"/>
      <w:numFmt w:val="bullet"/>
      <w:lvlText w:val=""/>
      <w:lvlJc w:val="left"/>
      <w:pPr>
        <w:ind w:hanging="360" w:left="4669"/>
      </w:pPr>
      <w:rPr>
        <w:rFonts w:hAnsi="Wingdings" w:ascii="Wingdings" w:hint="default"/>
      </w:rPr>
    </w:lvl>
    <w:lvl w:tplc="041A0001" w:ilvl="6">
      <w:start w:val="1"/>
      <w:numFmt w:val="bullet"/>
      <w:lvlText w:val=""/>
      <w:lvlJc w:val="left"/>
      <w:pPr>
        <w:ind w:hanging="360" w:left="5389"/>
      </w:pPr>
      <w:rPr>
        <w:rFonts w:hAnsi="Symbol" w:ascii="Symbol" w:hint="default"/>
      </w:rPr>
    </w:lvl>
    <w:lvl w:tplc="041A0003" w:ilvl="7">
      <w:start w:val="1"/>
      <w:numFmt w:val="bullet"/>
      <w:lvlText w:val="o"/>
      <w:lvlJc w:val="left"/>
      <w:pPr>
        <w:ind w:hanging="360" w:left="6109"/>
      </w:pPr>
      <w:rPr>
        <w:rFonts w:cs="Courier New" w:hAnsi="Courier New" w:ascii="Courier New" w:hint="default"/>
      </w:rPr>
    </w:lvl>
    <w:lvl w:tplc="041A0005" w:ilvl="8">
      <w:start w:val="1"/>
      <w:numFmt w:val="bullet"/>
      <w:lvlText w:val=""/>
      <w:lvlJc w:val="left"/>
      <w:pPr>
        <w:ind w:hanging="360" w:left="6829"/>
      </w:pPr>
      <w:rPr>
        <w:rFonts w:hAnsi="Wingdings" w:ascii="Wingdings" w:hint="default"/>
      </w:rPr>
    </w:lvl>
  </w:abstractNum>
  <w:abstractNum w:abstractNumId="1">
    <w:nsid w:val="22FB2B56"/>
    <w:multiLevelType w:val="hybridMultilevel"/>
    <w:tmpl w:val="29E825DE"/>
    <w:lvl w:tplc="B53AF2EE" w:ilvl="0">
      <w:start w:val="1"/>
      <w:numFmt w:val="bullet"/>
      <w:lvlText w:val="-"/>
      <w:lvlJc w:val="left"/>
      <w:pPr>
        <w:ind w:hanging="360" w:left="1069"/>
      </w:pPr>
      <w:rPr>
        <w:rFonts w:cs="Times New Roman" w:eastAsia="Times New Roman" w:hAnsi="Times New Roman" w:ascii="Times New Roman" w:hint="default"/>
      </w:rPr>
    </w:lvl>
    <w:lvl w:tplc="041A0003" w:ilvl="1">
      <w:start w:val="1"/>
      <w:numFmt w:val="bullet"/>
      <w:lvlText w:val="o"/>
      <w:lvlJc w:val="left"/>
      <w:pPr>
        <w:ind w:hanging="360" w:left="1789"/>
      </w:pPr>
      <w:rPr>
        <w:rFonts w:cs="Courier New" w:hAnsi="Courier New" w:ascii="Courier New" w:hint="default"/>
      </w:rPr>
    </w:lvl>
    <w:lvl w:tplc="041A0005" w:ilvl="2">
      <w:start w:val="1"/>
      <w:numFmt w:val="bullet"/>
      <w:lvlText w:val=""/>
      <w:lvlJc w:val="left"/>
      <w:pPr>
        <w:ind w:hanging="360" w:left="2509"/>
      </w:pPr>
      <w:rPr>
        <w:rFonts w:hAnsi="Wingdings" w:ascii="Wingdings" w:hint="default"/>
      </w:rPr>
    </w:lvl>
    <w:lvl w:tplc="041A0001" w:ilvl="3">
      <w:start w:val="1"/>
      <w:numFmt w:val="bullet"/>
      <w:lvlText w:val=""/>
      <w:lvlJc w:val="left"/>
      <w:pPr>
        <w:ind w:hanging="360" w:left="3229"/>
      </w:pPr>
      <w:rPr>
        <w:rFonts w:hAnsi="Symbol" w:ascii="Symbol" w:hint="default"/>
      </w:rPr>
    </w:lvl>
    <w:lvl w:tplc="041A0003" w:ilvl="4">
      <w:start w:val="1"/>
      <w:numFmt w:val="bullet"/>
      <w:lvlText w:val="o"/>
      <w:lvlJc w:val="left"/>
      <w:pPr>
        <w:ind w:hanging="360" w:left="3949"/>
      </w:pPr>
      <w:rPr>
        <w:rFonts w:cs="Courier New" w:hAnsi="Courier New" w:ascii="Courier New" w:hint="default"/>
      </w:rPr>
    </w:lvl>
    <w:lvl w:tplc="041A0005" w:ilvl="5">
      <w:start w:val="1"/>
      <w:numFmt w:val="bullet"/>
      <w:lvlText w:val=""/>
      <w:lvlJc w:val="left"/>
      <w:pPr>
        <w:ind w:hanging="360" w:left="4669"/>
      </w:pPr>
      <w:rPr>
        <w:rFonts w:hAnsi="Wingdings" w:ascii="Wingdings" w:hint="default"/>
      </w:rPr>
    </w:lvl>
    <w:lvl w:tplc="041A0001" w:ilvl="6">
      <w:start w:val="1"/>
      <w:numFmt w:val="bullet"/>
      <w:lvlText w:val=""/>
      <w:lvlJc w:val="left"/>
      <w:pPr>
        <w:ind w:hanging="360" w:left="5389"/>
      </w:pPr>
      <w:rPr>
        <w:rFonts w:hAnsi="Symbol" w:ascii="Symbol" w:hint="default"/>
      </w:rPr>
    </w:lvl>
    <w:lvl w:tplc="041A0003" w:ilvl="7">
      <w:start w:val="1"/>
      <w:numFmt w:val="bullet"/>
      <w:lvlText w:val="o"/>
      <w:lvlJc w:val="left"/>
      <w:pPr>
        <w:ind w:hanging="360" w:left="6109"/>
      </w:pPr>
      <w:rPr>
        <w:rFonts w:cs="Courier New" w:hAnsi="Courier New" w:ascii="Courier New" w:hint="default"/>
      </w:rPr>
    </w:lvl>
    <w:lvl w:tplc="041A0005" w:ilvl="8">
      <w:start w:val="1"/>
      <w:numFmt w:val="bullet"/>
      <w:lvlText w:val=""/>
      <w:lvlJc w:val="left"/>
      <w:pPr>
        <w:ind w:hanging="360" w:left="6829"/>
      </w:pPr>
      <w:rPr>
        <w:rFonts w:hAnsi="Wingdings" w:ascii="Wingdings" w:hint="default"/>
      </w:rPr>
    </w:lvl>
  </w:abstractNum>
  <w:abstractNum w:abstractNumId="2">
    <w:nsid w:val="37A31A86"/>
    <w:multiLevelType w:val="hybridMultilevel"/>
    <w:tmpl w:val="6CC89DF0"/>
    <w:lvl w:tplc="041A000F" w:ilvl="0">
      <w:start w:val="1"/>
      <w:numFmt w:val="decimal"/>
      <w:lvlText w:val="%1."/>
      <w:lvlJc w:val="left"/>
      <w:pPr>
        <w:ind w:hanging="360" w:left="72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01D38"/>
    <w:rsid w:val="000835CE"/>
    <w:rsid w:val="00101D38"/>
    <w:rsid w:val="00187BEA"/>
    <w:rsid w:val="001D7E39"/>
    <w:rsid w:val="00234DE7"/>
    <w:rsid w:val="00242D2A"/>
    <w:rsid w:val="00263378"/>
    <w:rsid w:val="002833DF"/>
    <w:rsid w:val="002B76DB"/>
    <w:rsid w:val="003406B6"/>
    <w:rsid w:val="00363328"/>
    <w:rsid w:val="003C7759"/>
    <w:rsid w:val="003E357B"/>
    <w:rsid w:val="004068A6"/>
    <w:rsid w:val="00424FD7"/>
    <w:rsid w:val="004256FB"/>
    <w:rsid w:val="00480DA0"/>
    <w:rsid w:val="004A3E03"/>
    <w:rsid w:val="004D4F60"/>
    <w:rsid w:val="004D7C8F"/>
    <w:rsid w:val="005D541B"/>
    <w:rsid w:val="005E777B"/>
    <w:rsid w:val="00617CB7"/>
    <w:rsid w:val="006531A3"/>
    <w:rsid w:val="0066747A"/>
    <w:rsid w:val="00676E07"/>
    <w:rsid w:val="00697477"/>
    <w:rsid w:val="006B2AF4"/>
    <w:rsid w:val="006C20F1"/>
    <w:rsid w:val="0075199C"/>
    <w:rsid w:val="00783442"/>
    <w:rsid w:val="008B2772"/>
    <w:rsid w:val="0095733F"/>
    <w:rsid w:val="00B805E7"/>
    <w:rsid w:val="00B92718"/>
    <w:rsid w:val="00B954EC"/>
    <w:rsid w:val="00BB28E1"/>
    <w:rsid w:val="00BD38EE"/>
    <w:rsid w:val="00CE34FB"/>
    <w:rsid w:val="00D35FEC"/>
    <w:rsid w:val="00D37F65"/>
    <w:rsid w:val="00D441EB"/>
    <w:rsid w:val="00D56ED0"/>
    <w:rsid w:val="00DD105E"/>
    <w:rsid w:val="00DD3322"/>
    <w:rsid w:val="00DF6FBB"/>
    <w:rsid w:val="00E42146"/>
    <w:rsid w:val="00F2715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D7E39"/>
    <w:pPr>
      <w:spacing w:lineRule="auto" w:line="240" w:after="240"/>
    </w:pPr>
    <w:rPr>
      <w:rFonts w:hAnsi="Times New Roman" w:ascii="Times New Roman"/>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GrbRH" w:type="paragraph">
    <w:name w:val="GrbRH"/>
    <w:basedOn w:val="Normal"/>
    <w:rsid w:val="00101D38"/>
    <w:pPr>
      <w:spacing w:after="60"/>
    </w:pPr>
    <w:rPr>
      <w:rFonts w:cs="Times New Roman" w:eastAsia="Calibri"/>
      <w:noProof/>
      <w:sz w:val="16"/>
      <w:szCs w:val="16"/>
    </w:rPr>
  </w:style>
  <w:style w:styleId="Tekstbalonia" w:type="paragraph">
    <w:name w:val="Balloon Text"/>
    <w:basedOn w:val="Normal"/>
    <w:link w:val="TekstbaloniaChar"/>
    <w:uiPriority w:val="99"/>
    <w:semiHidden/>
    <w:unhideWhenUsed/>
    <w:rsid w:val="00101D38"/>
    <w:pPr>
      <w:spacing w:after="0"/>
    </w:pPr>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01D38"/>
    <w:rPr>
      <w:rFonts w:cs="Tahoma" w:hAnsi="Tahoma" w:ascii="Tahoma"/>
      <w:sz w:val="16"/>
      <w:szCs w:val="16"/>
    </w:rPr>
  </w:style>
  <w:style w:styleId="Zaglavlje" w:type="paragraph">
    <w:name w:val="header"/>
    <w:basedOn w:val="Normal"/>
    <w:link w:val="ZaglavljeChar"/>
    <w:uiPriority w:val="99"/>
    <w:unhideWhenUsed/>
    <w:rsid w:val="00101D38"/>
    <w:pPr>
      <w:tabs>
        <w:tab w:pos="4536" w:val="center"/>
        <w:tab w:pos="9072" w:val="right"/>
      </w:tabs>
      <w:spacing w:after="0"/>
    </w:pPr>
  </w:style>
  <w:style w:customStyle="true" w:styleId="ZaglavljeChar" w:type="character">
    <w:name w:val="Zaglavlje Char"/>
    <w:basedOn w:val="Zadanifontodlomka"/>
    <w:link w:val="Zaglavlje"/>
    <w:uiPriority w:val="99"/>
    <w:rsid w:val="00101D38"/>
  </w:style>
  <w:style w:styleId="Podnoje" w:type="paragraph">
    <w:name w:val="footer"/>
    <w:basedOn w:val="Normal"/>
    <w:link w:val="PodnojeChar"/>
    <w:uiPriority w:val="99"/>
    <w:unhideWhenUsed/>
    <w:rsid w:val="00101D38"/>
    <w:pPr>
      <w:tabs>
        <w:tab w:pos="4536" w:val="center"/>
        <w:tab w:pos="9072" w:val="right"/>
      </w:tabs>
      <w:spacing w:after="0"/>
    </w:pPr>
  </w:style>
  <w:style w:customStyle="true" w:styleId="PodnojeChar" w:type="character">
    <w:name w:val="Podnožje Char"/>
    <w:basedOn w:val="Zadanifontodlomka"/>
    <w:link w:val="Podnoje"/>
    <w:uiPriority w:val="99"/>
    <w:rsid w:val="00101D38"/>
  </w:style>
  <w:style w:customStyle="true" w:styleId="NaslovdokumentaChar" w:type="character">
    <w:name w:val="Naslov_dokumenta Char"/>
    <w:basedOn w:val="Zadanifontodlomka"/>
    <w:link w:val="Naslovdokumenta"/>
    <w:locked/>
    <w:rsid w:val="001D7E39"/>
    <w:rPr>
      <w:rFonts w:cs="Times New Roman" w:hAnsi="Times New Roman" w:ascii="Times New Roman"/>
      <w:b/>
      <w:caps/>
      <w:spacing w:val="100"/>
      <w:sz w:val="24"/>
      <w:szCs w:val="24"/>
    </w:rPr>
  </w:style>
  <w:style w:customStyle="true" w:styleId="Naslovdokumenta" w:type="paragraph">
    <w:name w:val="Naslov_dokumenta"/>
    <w:basedOn w:val="Normal"/>
    <w:next w:val="Normal"/>
    <w:link w:val="NaslovdokumentaChar"/>
    <w:qFormat/>
    <w:rsid w:val="001D7E39"/>
    <w:pPr>
      <w:keepNext/>
      <w:spacing w:after="480" w:before="480"/>
      <w:jc w:val="center"/>
    </w:pPr>
    <w:rPr>
      <w:rFonts w:cs="Times New Roman"/>
      <w:b/>
      <w:caps/>
      <w:spacing w:val="100"/>
    </w:rPr>
  </w:style>
  <w:style w:customStyle="true" w:styleId="SudNaziv" w:type="paragraph">
    <w:name w:val="Sud_Naziv"/>
    <w:basedOn w:val="Normal"/>
    <w:rsid w:val="001D7E39"/>
    <w:pPr>
      <w:spacing w:after="0"/>
    </w:pPr>
    <w:rPr>
      <w:b/>
      <w:noProof/>
    </w:rPr>
  </w:style>
  <w:style w:customStyle="true" w:styleId="ZapisniarPotpis" w:type="paragraph">
    <w:name w:val="ZapisničarPotpis"/>
    <w:basedOn w:val="Normal"/>
    <w:next w:val="Normal"/>
    <w:qFormat/>
    <w:rsid w:val="001D7E39"/>
    <w:pPr>
      <w:spacing w:after="120" w:before="360"/>
      <w:ind w:left="5387"/>
    </w:pPr>
    <w:rPr>
      <w:noProof/>
    </w:rPr>
  </w:style>
  <w:style w:customStyle="true" w:styleId="NormaleSPISChar" w:type="character">
    <w:name w:val="Normal_eSPIS Char"/>
    <w:basedOn w:val="Zadanifontodlomka"/>
    <w:link w:val="NormaleSPIS"/>
    <w:locked/>
    <w:rsid w:val="001D7E39"/>
    <w:rPr>
      <w:rFonts w:cs="Times New Roman" w:eastAsia="Times New Roman" w:hAnsi="Times New Roman" w:ascii="Times New Roman"/>
      <w:sz w:val="24"/>
      <w:szCs w:val="24"/>
      <w:lang w:eastAsia="hr-HR"/>
    </w:rPr>
  </w:style>
  <w:style w:customStyle="true" w:styleId="NormaleSPIS" w:type="paragraph">
    <w:name w:val="Normal_eSPIS"/>
    <w:basedOn w:val="Normal"/>
    <w:link w:val="NormaleSPISChar"/>
    <w:qFormat/>
    <w:rsid w:val="001D7E39"/>
    <w:pPr>
      <w:ind w:firstLine="567"/>
      <w:jc w:val="both"/>
    </w:pPr>
    <w:rPr>
      <w:rFonts w:cs="Times New Roman" w:eastAsia="Times New Roman"/>
      <w:lang w:eastAsia="hr-HR"/>
    </w:rPr>
  </w:style>
  <w:style w:customStyle="true" w:styleId="Poetniodjeljak" w:type="paragraph">
    <w:name w:val="Početni_odjeljak"/>
    <w:basedOn w:val="NormaleSPIS"/>
    <w:next w:val="NormaleSPIS"/>
    <w:qFormat/>
    <w:rsid w:val="001D7E39"/>
    <w:pPr>
      <w:spacing w:before="480"/>
      <w:ind w:firstLine="0"/>
    </w:pPr>
    <w:rPr>
      <w:noProof/>
    </w:rPr>
  </w:style>
  <w:style w:styleId="Tekstrezerviranogmjesta" w:type="character">
    <w:name w:val="Placeholder Text"/>
    <w:basedOn w:val="Zadanifontodlomka"/>
    <w:uiPriority w:val="99"/>
    <w:semiHidden/>
    <w:rsid w:val="005D541B"/>
    <w:rPr>
      <w:color w:val="808080"/>
      <w:bdr w:space="0" w:sz="0" w:color="auto" w:val="none"/>
      <w:shd w:fill="auto" w:color="auto" w:val="clear"/>
    </w:rPr>
  </w:style>
  <w:style w:customStyle="true" w:styleId="eSPISCCParagraphDefaultFont" w:type="character">
    <w:name w:val="eSPIS_CC_Paragraph Default Font"/>
    <w:basedOn w:val="Zadanifontodlomka"/>
    <w:rsid w:val="005D541B"/>
    <w:rPr>
      <w:rFonts w:cs="Times New Roman" w:eastAsia="Times New Roman" w:hAnsi="Times New Roman" w:ascii="Times New Roman"/>
      <w:sz w:val="24"/>
      <w:bdr w:space="0" w:sz="0" w:color="auto" w:val="none"/>
      <w:shd w:fill="auto" w:color="auto" w:val="clear"/>
      <w:lang w:eastAsia="hr-HR" w:val="hr-HR"/>
    </w:rPr>
  </w:style>
  <w:style w:customStyle="true" w:styleId="PozadinaSvijetloZuta" w:type="character">
    <w:name w:val="Pozadina_SvijetloZuta"/>
    <w:basedOn w:val="Zadanifontodlomka"/>
    <w:rsid w:val="005D541B"/>
    <w:rPr>
      <w:rFonts w:cs="Times New Roman" w:eastAsia="Times New Roman"/>
      <w:bdr w:space="0" w:sz="0" w:color="auto" w:val="none"/>
      <w:shd w:fill="FFFFCC" w:color="auto" w:val="clear"/>
      <w:lang w:eastAsia="hr-HR" w:val="hr-HR"/>
    </w:rPr>
  </w:style>
  <w:style w:customStyle="true" w:styleId="PozadinaSvijetloCrvena" w:type="character">
    <w:name w:val="Pozadina_SvijetloCrvena"/>
    <w:basedOn w:val="eSPISCCParagraphDefaultFont"/>
    <w:rsid w:val="005D541B"/>
    <w:rPr>
      <w:rFonts w:cs="Times New Roman" w:eastAsia="Times New Roman" w:hAnsi="Times New Roman" w:ascii="Times New Roman"/>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5D541B"/>
    <w:rPr>
      <w:rFonts w:cs="Times New Roman" w:eastAsia="Times New Roman" w:hAnsi="Times New Roman" w:ascii="Times New Roman"/>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D7E39"/>
    <w:pPr>
      <w:spacing w:after="240" w:line="240" w:lineRule="auto"/>
    </w:pPr>
    <w:rPr>
      <w:rFonts w:ascii="Times New Roman" w:hAnsi="Times New Roman"/>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GrbRH" w:type="paragraph">
    <w:name w:val="GrbRH"/>
    <w:basedOn w:val="Normal"/>
    <w:rsid w:val="00101D38"/>
    <w:pPr>
      <w:spacing w:after="60"/>
    </w:pPr>
    <w:rPr>
      <w:rFonts w:cs="Times New Roman" w:eastAsia="Calibri"/>
      <w:noProof/>
      <w:sz w:val="16"/>
      <w:szCs w:val="16"/>
    </w:rPr>
  </w:style>
  <w:style w:styleId="Tekstbalonia" w:type="paragraph">
    <w:name w:val="Balloon Text"/>
    <w:basedOn w:val="Normal"/>
    <w:link w:val="TekstbaloniaChar"/>
    <w:uiPriority w:val="99"/>
    <w:semiHidden/>
    <w:unhideWhenUsed/>
    <w:rsid w:val="00101D38"/>
    <w:pPr>
      <w:spacing w:after="0"/>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101D38"/>
    <w:rPr>
      <w:rFonts w:ascii="Tahoma" w:cs="Tahoma" w:hAnsi="Tahoma"/>
      <w:sz w:val="16"/>
      <w:szCs w:val="16"/>
    </w:rPr>
  </w:style>
  <w:style w:styleId="Zaglavlje" w:type="paragraph">
    <w:name w:val="header"/>
    <w:basedOn w:val="Normal"/>
    <w:link w:val="ZaglavljeChar"/>
    <w:uiPriority w:val="99"/>
    <w:unhideWhenUsed/>
    <w:rsid w:val="00101D38"/>
    <w:pPr>
      <w:tabs>
        <w:tab w:pos="4536" w:val="center"/>
        <w:tab w:pos="9072" w:val="right"/>
      </w:tabs>
      <w:spacing w:after="0"/>
    </w:pPr>
  </w:style>
  <w:style w:customStyle="1" w:styleId="ZaglavljeChar" w:type="character">
    <w:name w:val="Zaglavlje Char"/>
    <w:basedOn w:val="Zadanifontodlomka"/>
    <w:link w:val="Zaglavlje"/>
    <w:uiPriority w:val="99"/>
    <w:rsid w:val="00101D38"/>
  </w:style>
  <w:style w:styleId="Podnoje" w:type="paragraph">
    <w:name w:val="footer"/>
    <w:basedOn w:val="Normal"/>
    <w:link w:val="PodnojeChar"/>
    <w:uiPriority w:val="99"/>
    <w:unhideWhenUsed/>
    <w:rsid w:val="00101D38"/>
    <w:pPr>
      <w:tabs>
        <w:tab w:pos="4536" w:val="center"/>
        <w:tab w:pos="9072" w:val="right"/>
      </w:tabs>
      <w:spacing w:after="0"/>
    </w:pPr>
  </w:style>
  <w:style w:customStyle="1" w:styleId="PodnojeChar" w:type="character">
    <w:name w:val="Podnožje Char"/>
    <w:basedOn w:val="Zadanifontodlomka"/>
    <w:link w:val="Podnoje"/>
    <w:uiPriority w:val="99"/>
    <w:rsid w:val="00101D38"/>
  </w:style>
  <w:style w:customStyle="1" w:styleId="NaslovdokumentaChar" w:type="character">
    <w:name w:val="Naslov_dokumenta Char"/>
    <w:basedOn w:val="Zadanifontodlomka"/>
    <w:link w:val="Naslovdokumenta"/>
    <w:locked/>
    <w:rsid w:val="001D7E39"/>
    <w:rPr>
      <w:rFonts w:ascii="Times New Roman" w:cs="Times New Roman" w:hAnsi="Times New Roman"/>
      <w:b/>
      <w:caps/>
      <w:spacing w:val="100"/>
      <w:sz w:val="24"/>
      <w:szCs w:val="24"/>
    </w:rPr>
  </w:style>
  <w:style w:customStyle="1" w:styleId="Naslovdokumenta" w:type="paragraph">
    <w:name w:val="Naslov_dokumenta"/>
    <w:basedOn w:val="Normal"/>
    <w:next w:val="Normal"/>
    <w:link w:val="NaslovdokumentaChar"/>
    <w:qFormat/>
    <w:rsid w:val="001D7E39"/>
    <w:pPr>
      <w:keepNext/>
      <w:spacing w:after="480" w:before="480"/>
      <w:jc w:val="center"/>
    </w:pPr>
    <w:rPr>
      <w:rFonts w:cs="Times New Roman"/>
      <w:b/>
      <w:caps/>
      <w:spacing w:val="100"/>
    </w:rPr>
  </w:style>
  <w:style w:customStyle="1" w:styleId="SudNaziv" w:type="paragraph">
    <w:name w:val="Sud_Naziv"/>
    <w:basedOn w:val="Normal"/>
    <w:rsid w:val="001D7E39"/>
    <w:pPr>
      <w:spacing w:after="0"/>
    </w:pPr>
    <w:rPr>
      <w:b/>
      <w:noProof/>
    </w:rPr>
  </w:style>
  <w:style w:customStyle="1" w:styleId="ZapisniarPotpis" w:type="paragraph">
    <w:name w:val="ZapisničarPotpis"/>
    <w:basedOn w:val="Normal"/>
    <w:next w:val="Normal"/>
    <w:qFormat/>
    <w:rsid w:val="001D7E39"/>
    <w:pPr>
      <w:spacing w:after="120" w:before="360"/>
      <w:ind w:left="5387"/>
    </w:pPr>
    <w:rPr>
      <w:noProof/>
    </w:rPr>
  </w:style>
  <w:style w:customStyle="1" w:styleId="NormaleSPISChar" w:type="character">
    <w:name w:val="Normal_eSPIS Char"/>
    <w:basedOn w:val="Zadanifontodlomka"/>
    <w:link w:val="NormaleSPIS"/>
    <w:locked/>
    <w:rsid w:val="001D7E39"/>
    <w:rPr>
      <w:rFonts w:ascii="Times New Roman" w:cs="Times New Roman" w:eastAsia="Times New Roman" w:hAnsi="Times New Roman"/>
      <w:sz w:val="24"/>
      <w:szCs w:val="24"/>
      <w:lang w:eastAsia="hr-HR"/>
    </w:rPr>
  </w:style>
  <w:style w:customStyle="1" w:styleId="NormaleSPIS" w:type="paragraph">
    <w:name w:val="Normal_eSPIS"/>
    <w:basedOn w:val="Normal"/>
    <w:link w:val="NormaleSPISChar"/>
    <w:qFormat/>
    <w:rsid w:val="001D7E39"/>
    <w:pPr>
      <w:ind w:firstLine="567"/>
      <w:jc w:val="both"/>
    </w:pPr>
    <w:rPr>
      <w:rFonts w:cs="Times New Roman" w:eastAsia="Times New Roman"/>
      <w:lang w:eastAsia="hr-HR"/>
    </w:rPr>
  </w:style>
  <w:style w:customStyle="1" w:styleId="Poetniodjeljak" w:type="paragraph">
    <w:name w:val="Početni_odjeljak"/>
    <w:basedOn w:val="NormaleSPIS"/>
    <w:next w:val="NormaleSPIS"/>
    <w:qFormat/>
    <w:rsid w:val="001D7E39"/>
    <w:pPr>
      <w:spacing w:before="480"/>
      <w:ind w:firstLine="0"/>
    </w:pPr>
    <w:rPr>
      <w:noProof/>
    </w:rPr>
  </w:style>
  <w:style w:styleId="Tekstrezerviranogmjesta" w:type="character">
    <w:name w:val="Placeholder Text"/>
    <w:basedOn w:val="Zadanifontodlomka"/>
    <w:uiPriority w:val="99"/>
    <w:semiHidden/>
    <w:rsid w:val="005D541B"/>
    <w:rPr>
      <w:color w:val="808080"/>
      <w:bdr w:color="auto" w:space="0" w:sz="0" w:val="none"/>
      <w:shd w:color="auto" w:fill="auto" w:val="clear"/>
    </w:rPr>
  </w:style>
  <w:style w:customStyle="1" w:styleId="eSPISCCParagraphDefaultFont" w:type="character">
    <w:name w:val="eSPIS_CC_Paragraph Default Font"/>
    <w:basedOn w:val="Zadanifontodlomka"/>
    <w:rsid w:val="005D541B"/>
    <w:rPr>
      <w:rFonts w:ascii="Times New Roman" w:cs="Times New Roman" w:eastAsia="Times New Roman" w:hAnsi="Times New Roman"/>
      <w:sz w:val="24"/>
      <w:bdr w:color="auto" w:space="0" w:sz="0" w:val="none"/>
      <w:shd w:color="auto" w:fill="auto" w:val="clear"/>
      <w:lang w:eastAsia="hr-HR" w:val="hr-HR"/>
    </w:rPr>
  </w:style>
  <w:style w:customStyle="1" w:styleId="PozadinaSvijetloZuta" w:type="character">
    <w:name w:val="Pozadina_SvijetloZuta"/>
    <w:basedOn w:val="Zadanifontodlomka"/>
    <w:rsid w:val="005D541B"/>
    <w:rPr>
      <w:rFonts w:cs="Times New Roman" w:eastAsia="Times New Roman"/>
      <w:bdr w:color="auto" w:space="0" w:sz="0" w:val="none"/>
      <w:shd w:color="auto" w:fill="FFFFCC" w:val="clear"/>
      <w:lang w:eastAsia="hr-HR" w:val="hr-HR"/>
    </w:rPr>
  </w:style>
  <w:style w:customStyle="1" w:styleId="PozadinaSvijetloCrvena" w:type="character">
    <w:name w:val="Pozadina_SvijetloCrvena"/>
    <w:basedOn w:val="eSPISCCParagraphDefaultFont"/>
    <w:rsid w:val="005D541B"/>
    <w:rPr>
      <w:rFonts w:ascii="Times New Roman" w:cs="Times New Roman" w:eastAsia="Times New Roman" w:hAnsi="Times New Roman"/>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5D541B"/>
    <w:rPr>
      <w:rFonts w:ascii="Times New Roman" w:cs="Times New Roman" w:eastAsia="Times New Roman" w:hAnsi="Times New Roman"/>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36446577">
      <w:bodyDiv w:val="true"/>
      <w:marLeft w:val="0"/>
      <w:marRight w:val="0"/>
      <w:marTop w:val="0"/>
      <w:marBottom w:val="0"/>
      <w:divBdr>
        <w:top w:space="0" w:sz="0" w:color="auto" w:val="none"/>
        <w:left w:space="0" w:sz="0" w:color="auto" w:val="none"/>
        <w:bottom w:space="0" w:sz="0" w:color="auto" w:val="none"/>
        <w:right w:space="0" w:sz="0" w:color="auto" w:val="none"/>
      </w:divBdr>
    </w:div>
    <w:div w:id="151973466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21. prosinca 2015.</izvorni_sadrzaj>
    <derivirana_varijabla naziv="DomainObject.DatumDonosenjaOdluke_1">21. prosinca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Jadranka</izvorni_sadrzaj>
    <derivirana_varijabla naziv="DomainObject.DonositeljOdluke.Ime_1">Jadranka</derivirana_varijabla>
  </DomainObject.DonositeljOdluke.Ime>
  <DomainObject.DonositeljOdluke.Prezime>
    <izvorni_sadrzaj>Mađeruh</izvorni_sadrzaj>
    <derivirana_varijabla naziv="DomainObject.DonositeljOdluke.Prezime_1">Mađeruh</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7283</izvorni_sadrzaj>
    <derivirana_varijabla naziv="DomainObject.Predmet.Broj_1">7283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prosinca 2015.</izvorni_sadrzaj>
    <derivirana_varijabla naziv="DomainObject.Predmet.DatumOsnivanja_1">1.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St-7283/2015</izvorni_sadrzaj>
    <derivirana_varijabla naziv="DomainObject.Predmet.OznakaBroj_1">St-7283/2015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PPT VELETRGOVINA d.o.o. zastupanog po punomoćniku Tomislav Brkić</izvorni_sadrzaj>
    <derivirana_varijabla naziv="DomainObject.Predmet.ProtustrankaFormated_1">  PPT VELETRGOVINA d.o.o. zastupanog po punomoćniku Tomislav Brkić</derivirana_varijabla>
  </DomainObject.Predmet.ProtustrankaFormated>
  <DomainObject.Predmet.ProtustrankaFormatedOIB>
    <izvorni_sadrzaj>  PPT VELETRGOVINA d.o.o., OIB 00015641710 zastupanog po punomoćniku Tomislav Brkić</izvorni_sadrzaj>
    <derivirana_varijabla naziv="DomainObject.Predmet.ProtustrankaFormatedOIB_1">  PPT VELETRGOVINA d.o.o., OIB 00015641710 zastupanog po punomoćniku Tomislav Brkić</derivirana_varijabla>
  </DomainObject.Predmet.ProtustrankaFormatedOIB>
  <DomainObject.Predmet.ProtustrankaFormatedWithAdress>
    <izvorni_sadrzaj> PPT VELETRGOVINA d.o.o., Ilica 220, 10000 Zagreb zastupanog po punomoćniku Tomislav Brkić</izvorni_sadrzaj>
    <derivirana_varijabla naziv="DomainObject.Predmet.ProtustrankaFormatedWithAdress_1"> PPT VELETRGOVINA d.o.o., Ilica 220, 10000 Zagreb zastupanog po punomoćniku Tomislav Brkić</derivirana_varijabla>
  </DomainObject.Predmet.ProtustrankaFormatedWithAdress>
  <DomainObject.Predmet.ProtustrankaFormatedWithAdressOIB>
    <izvorni_sadrzaj> PPT VELETRGOVINA d.o.o., OIB 00015641710, Ilica 220, 10000 Zagreb zastupanog po punomoćniku Tomislav Brkić</izvorni_sadrzaj>
    <derivirana_varijabla naziv="DomainObject.Predmet.ProtustrankaFormatedWithAdressOIB_1"> PPT VELETRGOVINA d.o.o., OIB 00015641710, Ilica 220, 10000 Zagreb zastupanog po punomoćniku Tomislav Brkić</derivirana_varijabla>
  </DomainObject.Predmet.ProtustrankaFormatedWithAdressOIB>
  <DomainObject.Predmet.ProtustrankaWithAdress>
    <izvorni_sadrzaj>PPT VELETRGOVINA d.o.o. Ilica 220, 10000 Zagreb</izvorni_sadrzaj>
    <derivirana_varijabla naziv="DomainObject.Predmet.ProtustrankaWithAdress_1">PPT VELETRGOVINA d.o.o. Ilica 220, 10000 Zagreb</derivirana_varijabla>
  </DomainObject.Predmet.ProtustrankaWithAdress>
  <DomainObject.Predmet.ProtustrankaWithAdressOIB>
    <izvorni_sadrzaj>PPT VELETRGOVINA d.o.o., OIB 00015641710, Ilica 220, 10000 Zagreb</izvorni_sadrzaj>
    <derivirana_varijabla naziv="DomainObject.Predmet.ProtustrankaWithAdressOIB_1">PPT VELETRGOVINA d.o.o., OIB 00015641710, Ilica 220, 10000 Zagreb</derivirana_varijabla>
  </DomainObject.Predmet.ProtustrankaWithAdressOIB>
  <DomainObject.Predmet.ProtustrankaNazivFormated>
    <izvorni_sadrzaj>PPT VELETRGOVINA d.o.o.</izvorni_sadrzaj>
    <derivirana_varijabla naziv="DomainObject.Predmet.ProtustrankaNazivFormated_1">PPT VELETRGOVINA d.o.o.</derivirana_varijabla>
  </DomainObject.Predmet.ProtustrankaNazivFormated>
  <DomainObject.Predmet.ProtustrankaNazivFormatedOIB>
    <izvorni_sadrzaj>PPT VELETRGOVINA d.o.o., OIB 00015641710</izvorni_sadrzaj>
    <derivirana_varijabla naziv="DomainObject.Predmet.ProtustrankaNazivFormatedOIB_1">PPT VELETRGOVINA d.o.o., OIB 00015641710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1.St SSKa - J. Mađeruh </izvorni_sadrzaj>
    <derivirana_varijabla naziv="DomainObject.Predmet.Referada.Naziv_1">1.St SSKa - J. Mađeruh </derivirana_varijabla>
  </DomainObject.Predmet.Referada.Naziv>
  <DomainObject.Predmet.Referada.Oznaka>
    <izvorni_sadrzaj>1. St SSKa</izvorni_sadrzaj>
    <derivirana_varijabla naziv="DomainObject.Predmet.Referada.Oznaka_1">1. St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341</izvorni_sadrzaj>
    <derivirana_varijabla naziv="DomainObject.Predmet.Referada.Prostorija.Oznaka_1">341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Jadranka Mađeruh</izvorni_sadrzaj>
    <derivirana_varijabla naziv="DomainObject.Predmet.Referada.Sudac_1">Jadranka Mađeruh</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1.St SSKa - J. Mađeruh </izvorni_sadrzaj>
    <derivirana_varijabla naziv="DomainObject.Predmet.TrenutnaLokacijaSpisa.Naziv_1">1.St SSKa - J. Mađeruh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Draženka Prpić</izvorni_sadrzaj>
    <derivirana_varijabla naziv="DomainObject.Predmet.Zapisnicar_1">Draženka Prpić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PPT VELETRGOVINA d.o.o. zastupanog po punomoćniku Tomislav Brkić</item>
    </izvorni_sadrzaj>
    <derivirana_varijabla naziv="DomainObject.Predmet.ProtuStrankaListFormated_1">
      <item>PPT VELETRGOVINA d.o.o. zastupanog po punomoćniku Tomislav Brkić</item>
    </derivirana_varijabla>
  </DomainObject.Predmet.ProtuStrankaListFormated>
  <DomainObject.Predmet.ProtuStrankaListFormatedOIB>
    <izvorni_sadrzaj>
      <item>PPT VELETRGOVINA d.o.o., OIB 00015641710 zastupanog po punomoćniku Tomislav Brkić</item>
    </izvorni_sadrzaj>
    <derivirana_varijabla naziv="DomainObject.Predmet.ProtuStrankaListFormatedOIB_1">
      <item>PPT VELETRGOVINA d.o.o., OIB 00015641710 zastupanog po punomoćniku Tomislav Brkić</item>
    </derivirana_varijabla>
  </DomainObject.Predmet.ProtuStrankaListFormatedOIB>
  <DomainObject.Predmet.ProtuStrankaListFormatedWithAdress>
    <izvorni_sadrzaj>
      <item>PPT VELETRGOVINA d.o.o., Ilica 220, 10000 Zagreb zastupanog po punomoćniku Tomislav Brkić</item>
    </izvorni_sadrzaj>
    <derivirana_varijabla naziv="DomainObject.Predmet.ProtuStrankaListFormatedWithAdress_1">
      <item>PPT VELETRGOVINA d.o.o., Ilica 220, 10000 Zagreb zastupanog po punomoćniku Tomislav Brkić</item>
    </derivirana_varijabla>
  </DomainObject.Predmet.ProtuStrankaListFormatedWithAdress>
  <DomainObject.Predmet.ProtuStrankaListFormatedWithAdressOIB>
    <izvorni_sadrzaj>
      <item>PPT VELETRGOVINA d.o.o., OIB 00015641710, Ilica 220, 10000 Zagreb zastupanog po punomoćniku Tomislav Brkić</item>
    </izvorni_sadrzaj>
    <derivirana_varijabla naziv="DomainObject.Predmet.ProtuStrankaListFormatedWithAdressOIB_1">
      <item>PPT VELETRGOVINA d.o.o., OIB 00015641710, Ilica 220, 10000 Zagreb zastupanog po punomoćniku Tomislav Brkić</item>
    </derivirana_varijabla>
  </DomainObject.Predmet.ProtuStrankaListFormatedWithAdressOIB>
  <DomainObject.Predmet.ProtuStrankaListNazivFormated>
    <izvorni_sadrzaj>
      <item>PPT VELETRGOVINA d.o.o.</item>
    </izvorni_sadrzaj>
    <derivirana_varijabla naziv="DomainObject.Predmet.ProtuStrankaListNazivFormated_1">
      <item>PPT VELETRGOVINA d.o.o.</item>
    </derivirana_varijabla>
  </DomainObject.Predmet.ProtuStrankaListNazivFormated>
  <DomainObject.Predmet.ProtuStrankaListNazivFormatedOIB>
    <izvorni_sadrzaj>
      <item>PPT VELETRGOVINA d.o.o., OIB 00015641710</item>
    </izvorni_sadrzaj>
    <derivirana_varijabla naziv="DomainObject.Predmet.ProtuStrankaListNazivFormatedOIB_1">
      <item>PPT VELETRGOVINA d.o.o., OIB 00015641710</item>
    </derivirana_varijabla>
  </DomainObject.Predmet.ProtuStrankaListNazivFormatedOIB>
  <DomainObject.Predmet.OstaliListFormated>
    <izvorni_sadrzaj>
      <item>Tomislav Brkić punomoćnik sudionika u postupku PPT VELETRGOVINA d.o.o.</item>
    </izvorni_sadrzaj>
    <derivirana_varijabla naziv="DomainObject.Predmet.OstaliListFormated_1">
      <item>Tomislav Brkić punomoćnik sudionika u postupku PPT VELETRGOVINA d.o.o.</item>
    </derivirana_varijabla>
  </DomainObject.Predmet.OstaliListFormated>
  <DomainObject.Predmet.OstaliListFormatedOIB>
    <izvorni_sadrzaj>
      <item>Tomislav Brkić, OIB 49490269345 punomoćnik sudionika u postupku PPT VELETRGOVINA d.o.o.</item>
    </izvorni_sadrzaj>
    <derivirana_varijabla naziv="DomainObject.Predmet.OstaliListFormatedOIB_1">
      <item>Tomislav Brkić, OIB 49490269345 punomoćnik sudionika u postupku PPT VELETRGOVINA d.o.o.</item>
    </derivirana_varijabla>
  </DomainObject.Predmet.OstaliListFormatedOIB>
  <DomainObject.Predmet.OstaliListFormatedWithAdress>
    <izvorni_sadrzaj>
      <item>Tomislav Brkić, Maretićeva 6, 10000 Zagreb punomoćnik sudionika u postupku PPT VELETRGOVINA d.o.o.</item>
    </izvorni_sadrzaj>
    <derivirana_varijabla naziv="DomainObject.Predmet.OstaliListFormatedWithAdress_1">
      <item>Tomislav Brkić, Maretićeva 6, 10000 Zagreb punomoćnik sudionika u postupku PPT VELETRGOVINA d.o.o.</item>
    </derivirana_varijabla>
  </DomainObject.Predmet.OstaliListFormatedWithAdress>
  <DomainObject.Predmet.OstaliListFormatedWithAdressOIB>
    <izvorni_sadrzaj>
      <item>Tomislav Brkić, OIB 49490269345, Maretićeva 6, 10000 Zagreb punomoćnik sudionika u postupku PPT VELETRGOVINA d.o.o.</item>
    </izvorni_sadrzaj>
    <derivirana_varijabla naziv="DomainObject.Predmet.OstaliListFormatedWithAdressOIB_1">
      <item>Tomislav Brkić, OIB 49490269345, Maretićeva 6, 10000 Zagreb punomoćnik sudionika u postupku PPT VELETRGOVINA d.o.o.</item>
    </derivirana_varijabla>
  </DomainObject.Predmet.OstaliListFormatedWithAdressOIB>
  <DomainObject.Predmet.OstaliListNazivFormated>
    <izvorni_sadrzaj>
      <item>Tomislav Brkić</item>
    </izvorni_sadrzaj>
    <derivirana_varijabla naziv="DomainObject.Predmet.OstaliListNazivFormated_1">
      <item>Tomislav Brkić</item>
    </derivirana_varijabla>
  </DomainObject.Predmet.OstaliListNazivFormated>
  <DomainObject.Predmet.OstaliListNazivFormatedOIB>
    <izvorni_sadrzaj>
      <item>Tomislav Brkić, OIB 49490269345</item>
    </izvorni_sadrzaj>
    <derivirana_varijabla naziv="DomainObject.Predmet.OstaliListNazivFormatedOIB_1">
      <item>Tomislav Brkić, OIB 49490269345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21. prosinca 2015.</izvorni_sadrzaj>
    <derivirana_varijabla naziv="DomainObject.Datum_1">21. prosinca 2015.</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PPT VELETRGOVINA d.o.o.</izvorni_sadrzaj>
    <derivirana_varijabla naziv="DomainObject.Predmet.ProtustrankaIDrugi_1">PPT VELETRGOVINA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PPT VELETRGOVINA d.o.o., OIB 00015641710, Ilica 220, 10000 Zagreb</izvorni_sadrzaj>
    <derivirana_varijabla naziv="DomainObject.Predmet.ProtustrankaIDrugiAdressOIB_1">PPT VELETRGOVINA d.o.o., OIB 00015641710, Ilica 220,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PPT VELETRGOVINA d.o.o.</item>
      <item>FINA Regionalni centar Zagreb</item>
      <item>Tomislav Brkić</item>
    </izvorni_sadrzaj>
    <derivirana_varijabla naziv="DomainObject.Predmet.SudioniciListNaziv_1">
      <item>PPT VELETRGOVINA d.o.o.</item>
      <item>FINA Regionalni centar Zagreb</item>
      <item>Tomislav Brkić</item>
    </derivirana_varijabla>
  </DomainObject.Predmet.SudioniciListNaziv>
  <DomainObject.Predmet.SudioniciListAdressOIB>
    <izvorni_sadrzaj>
      <item>PPT VELETRGOVINA d.o.o., OIB 00015641710, Ilica 220,10000 Zagreb</item>
      <item>FINA Regionalni centar Zagreb, OIB 85821130368, Trg svibanjskih žrtava 1995. br 1,10000 Zagreb</item>
      <item>Tomislav Brkić, OIB 49490269345, Maretićeva 6,10000 Zagreb</item>
    </izvorni_sadrzaj>
    <derivirana_varijabla naziv="DomainObject.Predmet.SudioniciListAdressOIB_1">
      <item>PPT VELETRGOVINA d.o.o., OIB 00015641710, Ilica 220,10000 Zagreb</item>
      <item>FINA Regionalni centar Zagreb, OIB 85821130368, Trg svibanjskih žrtava 1995. br 1,10000 Zagreb</item>
      <item>Tomislav Brkić, OIB 49490269345, Maretićeva 6,10000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00015641710</item>
      <item>, OIB 85821130368</item>
      <item>, OIB 49490269345</item>
    </izvorni_sadrzaj>
    <derivirana_varijabla naziv="DomainObject.Predmet.SudioniciListNazivOIB_1">
      <item>, OIB 00015641710</item>
      <item>, OIB 85821130368</item>
      <item>, OIB 49490269345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371</properties:Words>
  <properties:Characters>1932</properties:Characters>
  <properties:Lines>72</properties:Lines>
  <properties:Paragraphs>28</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2527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2015-12-21T09:50:00Z</dcterms:created>
  <dc:creator>Draženka Prpić</dc:creator>
  <cp:lastModifiedBy>Draženka Prpić</cp:lastModifiedBy>
  <cp:lastPrinted>2015-12-21T09:52:00Z</cp:lastPrinted>
  <dcterms:modified xmlns:xsi="http://www.w3.org/2001/XMLSchema-instance" xsi:type="dcterms:W3CDTF">2015-12-21T09:52:00Z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eSPIS_CC_ID" pid="5" fmtid="{D5CDD505-2E9C-101B-9397-08002B2CF9AE}">
    <vt:lpwstr>51893063</vt:lpwstr>
  </prop:property>
  <prop:property name="BrojStranica" pid="6" fmtid="{D5CDD505-2E9C-101B-9397-08002B2CF9AE}">
    <vt:i4>2</vt:i4>
  </prop:property>
</prop:Properties>
</file>