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FC5C36" w14:textId="77777777" w:rsidR="000E1F39" w:rsidRPr="00C6148A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C6148A">
        <w:rPr>
          <w:rFonts w:ascii="Times New Roman" w:hAnsi="Times New Roman"/>
          <w:b/>
          <w:sz w:val="28"/>
        </w:rPr>
        <w:t>Obrazac 20.</w:t>
      </w:r>
    </w:p>
    <w:p w14:paraId="4F6A531E" w14:textId="77777777" w:rsidR="000E1F39" w:rsidRPr="00C6148A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C6148A">
        <w:rPr>
          <w:rFonts w:ascii="Times New Roman" w:hAnsi="Times New Roman"/>
          <w:b/>
          <w:sz w:val="24"/>
        </w:rPr>
        <w:t xml:space="preserve">IZVJEŠĆE </w:t>
      </w:r>
      <w:r w:rsidRPr="00C6148A">
        <w:rPr>
          <w:rFonts w:ascii="Times New Roman" w:hAnsi="Times New Roman"/>
          <w:b/>
          <w:sz w:val="24"/>
          <w:szCs w:val="24"/>
        </w:rPr>
        <w:t>STEČAJNOGA</w:t>
      </w:r>
      <w:r w:rsidRPr="00C6148A">
        <w:rPr>
          <w:rFonts w:ascii="Times New Roman" w:hAnsi="Times New Roman"/>
          <w:b/>
          <w:sz w:val="24"/>
        </w:rPr>
        <w:t xml:space="preserve"> UPRAVITELJA O TIJEKU </w:t>
      </w:r>
      <w:r w:rsidRPr="00C6148A">
        <w:rPr>
          <w:rFonts w:ascii="Times New Roman" w:hAnsi="Times New Roman"/>
          <w:b/>
          <w:sz w:val="24"/>
          <w:szCs w:val="24"/>
        </w:rPr>
        <w:t>STEČAJNOGA</w:t>
      </w:r>
      <w:r w:rsidRPr="00C6148A">
        <w:rPr>
          <w:rFonts w:ascii="Times New Roman" w:hAnsi="Times New Roman"/>
          <w:b/>
          <w:sz w:val="24"/>
        </w:rPr>
        <w:t xml:space="preserve"> POSTUPKA I STANJU STEČAJNE MASE</w:t>
      </w:r>
    </w:p>
    <w:p w14:paraId="3D037506" w14:textId="77777777" w:rsidR="000E1F39" w:rsidRPr="00C6148A" w:rsidRDefault="000E1F39" w:rsidP="000E1F39">
      <w:pPr>
        <w:jc w:val="center"/>
        <w:rPr>
          <w:rFonts w:ascii="Times New Roman" w:hAnsi="Times New Roman"/>
          <w:sz w:val="24"/>
        </w:rPr>
      </w:pPr>
    </w:p>
    <w:p w14:paraId="48AD39D3" w14:textId="06397BB2" w:rsidR="000E1F39" w:rsidRPr="00FF2243" w:rsidRDefault="000E1F39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C6148A">
        <w:rPr>
          <w:rFonts w:ascii="Times New Roman" w:hAnsi="Times New Roman"/>
          <w:sz w:val="24"/>
          <w:szCs w:val="24"/>
        </w:rPr>
        <w:t>Nadle</w:t>
      </w:r>
      <w:r w:rsidRPr="00C6148A">
        <w:rPr>
          <w:rFonts w:ascii="Times New Roman" w:hAnsi="Times New Roman"/>
          <w:sz w:val="24"/>
        </w:rPr>
        <w:t>ž</w:t>
      </w:r>
      <w:r w:rsidRPr="00C6148A">
        <w:rPr>
          <w:rFonts w:ascii="Times New Roman" w:hAnsi="Times New Roman"/>
          <w:sz w:val="24"/>
          <w:szCs w:val="24"/>
        </w:rPr>
        <w:t>ni</w:t>
      </w:r>
      <w:r w:rsidRPr="00C6148A">
        <w:rPr>
          <w:rFonts w:ascii="Times New Roman" w:hAnsi="Times New Roman"/>
          <w:sz w:val="24"/>
        </w:rPr>
        <w:t xml:space="preserve"> </w:t>
      </w:r>
      <w:r w:rsidRPr="00C6148A">
        <w:rPr>
          <w:rFonts w:ascii="Times New Roman" w:hAnsi="Times New Roman"/>
          <w:sz w:val="24"/>
          <w:szCs w:val="24"/>
        </w:rPr>
        <w:t>trgova</w:t>
      </w:r>
      <w:r w:rsidRPr="00C6148A">
        <w:rPr>
          <w:rFonts w:ascii="Times New Roman" w:hAnsi="Times New Roman"/>
          <w:sz w:val="24"/>
        </w:rPr>
        <w:t>č</w:t>
      </w:r>
      <w:r w:rsidRPr="00C6148A">
        <w:rPr>
          <w:rFonts w:ascii="Times New Roman" w:hAnsi="Times New Roman"/>
          <w:sz w:val="24"/>
          <w:szCs w:val="24"/>
        </w:rPr>
        <w:t>ki</w:t>
      </w:r>
      <w:r w:rsidRPr="00C6148A">
        <w:rPr>
          <w:rFonts w:ascii="Times New Roman" w:hAnsi="Times New Roman"/>
          <w:sz w:val="24"/>
        </w:rPr>
        <w:t xml:space="preserve"> </w:t>
      </w:r>
      <w:r w:rsidRPr="00C6148A">
        <w:rPr>
          <w:rFonts w:ascii="Times New Roman" w:hAnsi="Times New Roman"/>
          <w:sz w:val="24"/>
          <w:szCs w:val="24"/>
        </w:rPr>
        <w:t>sud</w:t>
      </w:r>
      <w:r w:rsidRPr="00C6148A">
        <w:rPr>
          <w:rFonts w:ascii="Times New Roman" w:hAnsi="Times New Roman"/>
          <w:sz w:val="24"/>
        </w:rPr>
        <w:t xml:space="preserve"> </w:t>
      </w:r>
      <w:r w:rsidR="00FF2243" w:rsidRPr="00FF2243">
        <w:rPr>
          <w:rFonts w:ascii="Times New Roman" w:hAnsi="Times New Roman"/>
          <w:sz w:val="24"/>
          <w:szCs w:val="24"/>
          <w:u w:val="single"/>
        </w:rPr>
        <w:t>Trgovački sud u Zagrebu</w:t>
      </w:r>
    </w:p>
    <w:p w14:paraId="38903AE8" w14:textId="69A49D55" w:rsidR="000E1F39" w:rsidRPr="00C6148A" w:rsidRDefault="000E1F39" w:rsidP="000E1F39">
      <w:pPr>
        <w:jc w:val="both"/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t xml:space="preserve">Poslovni broj spisa </w:t>
      </w:r>
      <w:r w:rsidR="00FB18F4" w:rsidRPr="00C6148A">
        <w:rPr>
          <w:rFonts w:ascii="Times New Roman" w:hAnsi="Times New Roman"/>
          <w:sz w:val="24"/>
          <w:szCs w:val="24"/>
          <w:u w:val="single"/>
        </w:rPr>
        <w:t>St-937/2017</w:t>
      </w:r>
    </w:p>
    <w:p w14:paraId="1030954D" w14:textId="77777777" w:rsidR="00FB18F4" w:rsidRPr="00C6148A" w:rsidRDefault="000E1F39" w:rsidP="000E1F39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t xml:space="preserve">Dužnik (ime i prezime / tvrtka ili naziv, OIB, adresa / sjedište) </w:t>
      </w:r>
    </w:p>
    <w:p w14:paraId="32DC553C" w14:textId="77777777" w:rsidR="000E1F39" w:rsidRPr="00C6148A" w:rsidRDefault="00FB18F4" w:rsidP="000E1F39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  <w:u w:val="single"/>
        </w:rPr>
        <w:t xml:space="preserve">LUX HOTELI d.o.o. u stečaju, OIB: 38691432367, Zagreb, Bijenik 20 </w:t>
      </w:r>
    </w:p>
    <w:p w14:paraId="49BEA35B" w14:textId="77777777" w:rsidR="000E1F39" w:rsidRPr="00C6148A" w:rsidRDefault="000E1F39" w:rsidP="000E1F39">
      <w:pPr>
        <w:jc w:val="center"/>
        <w:rPr>
          <w:rFonts w:ascii="Times New Roman" w:hAnsi="Times New Roman"/>
          <w:sz w:val="24"/>
          <w:szCs w:val="24"/>
        </w:rPr>
      </w:pPr>
    </w:p>
    <w:p w14:paraId="318DBB9E" w14:textId="63A55FFA" w:rsidR="000E1F39" w:rsidRPr="00C6148A" w:rsidRDefault="000E1F39" w:rsidP="000E1F39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t>I.  TIJEK STEČAJNOGA POSTUPKA U RAZDOBLJU OD</w:t>
      </w:r>
      <w:r w:rsidR="004B0382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B18F4" w:rsidRPr="00C6148A">
        <w:rPr>
          <w:rFonts w:ascii="Times New Roman" w:hAnsi="Times New Roman"/>
          <w:sz w:val="24"/>
          <w:szCs w:val="24"/>
          <w:u w:val="single"/>
        </w:rPr>
        <w:t>14 lipnja 2019. godine</w:t>
      </w:r>
      <w:r w:rsidRPr="00C6148A">
        <w:rPr>
          <w:rFonts w:ascii="Times New Roman" w:hAnsi="Times New Roman"/>
          <w:sz w:val="24"/>
          <w:szCs w:val="24"/>
        </w:rPr>
        <w:t xml:space="preserve"> D</w:t>
      </w:r>
      <w:r w:rsidR="004B0382">
        <w:rPr>
          <w:rFonts w:ascii="Times New Roman" w:hAnsi="Times New Roman"/>
          <w:sz w:val="24"/>
          <w:szCs w:val="24"/>
        </w:rPr>
        <w:t xml:space="preserve">O </w:t>
      </w:r>
      <w:r w:rsidR="00FB18F4" w:rsidRPr="00C6148A">
        <w:rPr>
          <w:rFonts w:ascii="Times New Roman" w:hAnsi="Times New Roman"/>
          <w:sz w:val="24"/>
          <w:szCs w:val="24"/>
          <w:u w:val="single"/>
        </w:rPr>
        <w:t>14. rujna 2019. godine</w:t>
      </w:r>
    </w:p>
    <w:p w14:paraId="256362E8" w14:textId="77777777" w:rsidR="00FB18F4" w:rsidRPr="00C6148A" w:rsidRDefault="00FB18F4" w:rsidP="000E1F39">
      <w:pPr>
        <w:rPr>
          <w:rFonts w:ascii="Times New Roman" w:hAnsi="Times New Roman"/>
          <w:sz w:val="24"/>
          <w:szCs w:val="24"/>
        </w:rPr>
      </w:pPr>
    </w:p>
    <w:p w14:paraId="70D63532" w14:textId="77777777" w:rsidR="000E1F39" w:rsidRPr="00C6148A" w:rsidRDefault="00FB18F4" w:rsidP="008B5AA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C6148A">
        <w:rPr>
          <w:rFonts w:ascii="Times New Roman" w:hAnsi="Times New Roman"/>
          <w:sz w:val="24"/>
          <w:szCs w:val="24"/>
          <w:u w:val="single"/>
        </w:rPr>
        <w:t xml:space="preserve">Stečajni </w:t>
      </w:r>
      <w:r w:rsidR="00887C7C" w:rsidRPr="00C6148A">
        <w:rPr>
          <w:rFonts w:ascii="Times New Roman" w:hAnsi="Times New Roman"/>
          <w:sz w:val="24"/>
          <w:szCs w:val="24"/>
          <w:u w:val="single"/>
        </w:rPr>
        <w:t>upravitelj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 je sukladno odluci skupštine vjerovnika uputio Poreznoj upravi zahtjev za dostavu usporedih podataka, a sve radi utvrđenja vrijednosti nekretnine </w:t>
      </w:r>
      <w:bookmarkStart w:id="0" w:name="_Hlk19563792"/>
      <w:r w:rsidRPr="00C6148A">
        <w:rPr>
          <w:rFonts w:ascii="Times New Roman" w:hAnsi="Times New Roman"/>
          <w:sz w:val="24"/>
          <w:szCs w:val="24"/>
          <w:u w:val="single"/>
        </w:rPr>
        <w:t>upisane pri Općinskom građanskom sudu u Zagrebu, Zemljišnoknjižnom odjelu Zagreb, upisane u zk. ul. br. 107543, k.o. Šestine, koja se sastoji od kčbr. 1759/11 šuma, površine 54 čhv, 194 m2, k.čbr. 1760/2 vinograd Graberje u Graberju, 73 čhv, k.č.br. 1761/2 vinograd Graberje u Graberju, 159 čhv, k.č.br. 1762/1 oranica, 46 čhv, 165 m2, ukupno površine 332 čhv, 359 m2</w:t>
      </w:r>
      <w:bookmarkEnd w:id="0"/>
      <w:r w:rsidR="008B5AA8" w:rsidRPr="00C6148A">
        <w:rPr>
          <w:rFonts w:ascii="Times New Roman" w:hAnsi="Times New Roman"/>
          <w:sz w:val="24"/>
          <w:szCs w:val="24"/>
          <w:u w:val="single"/>
        </w:rPr>
        <w:t>, koja predstavlja stečajnu masu u ovom postupku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. Porezna uprava je dostavila očitovanje prema kojem ista nije nadležna 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>utvrđivati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 vrijednost nekretnina, međutim</w:t>
      </w:r>
      <w:r w:rsidR="008B5AA8" w:rsidRPr="00C6148A">
        <w:rPr>
          <w:rFonts w:ascii="Times New Roman" w:hAnsi="Times New Roman"/>
          <w:sz w:val="24"/>
          <w:szCs w:val="24"/>
          <w:u w:val="single"/>
        </w:rPr>
        <w:t>,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 kako je </w:t>
      </w:r>
      <w:r w:rsidR="008B5AA8" w:rsidRPr="00C6148A">
        <w:rPr>
          <w:rFonts w:ascii="Times New Roman" w:hAnsi="Times New Roman"/>
          <w:sz w:val="24"/>
          <w:szCs w:val="24"/>
          <w:u w:val="single"/>
        </w:rPr>
        <w:t xml:space="preserve">uvidom u Informacijski sustav Porezne uprave aplikativni podsustav „Uvid u prosječne cijene” utvrđeno da prosječna tržišna cijena poljoprivrednog zemljišta površine od 0-5000 m2 na području k.o. Mikulići i to područje 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>navedene</w:t>
      </w:r>
      <w:r w:rsidR="008B5AA8" w:rsidRPr="00C6148A">
        <w:rPr>
          <w:rFonts w:ascii="Times New Roman" w:hAnsi="Times New Roman"/>
          <w:sz w:val="24"/>
          <w:szCs w:val="24"/>
          <w:u w:val="single"/>
        </w:rPr>
        <w:t xml:space="preserve"> katastarske općine koja je u nadležnosti Porezne uprave, Ispostava Črnomerec, iznosi 300,00 kuna.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 Obzirom da opisana nekretnina prema zemljišno knjižnom opisu nakon pretvorbe čhv u m2 ima 1.194,09 m2, </w:t>
      </w:r>
      <w:r w:rsidR="00FF2243">
        <w:rPr>
          <w:rFonts w:ascii="Times New Roman" w:hAnsi="Times New Roman"/>
          <w:sz w:val="24"/>
          <w:szCs w:val="24"/>
          <w:u w:val="single"/>
        </w:rPr>
        <w:t xml:space="preserve">ukoliko se uzme u obzir evidentirana vrijednost zemljišta, postoji mogućnost da se </w:t>
      </w:r>
      <w:r w:rsidR="00887C7C">
        <w:rPr>
          <w:rFonts w:ascii="Times New Roman" w:hAnsi="Times New Roman"/>
          <w:sz w:val="24"/>
          <w:szCs w:val="24"/>
          <w:u w:val="single"/>
        </w:rPr>
        <w:t>vrijednost nekretnine utvrdi u iznosu od 358.227,00 kuna</w:t>
      </w:r>
      <w:r w:rsidR="00FF2243">
        <w:rPr>
          <w:rFonts w:ascii="Times New Roman" w:hAnsi="Times New Roman"/>
          <w:sz w:val="24"/>
          <w:szCs w:val="24"/>
          <w:u w:val="single"/>
        </w:rPr>
        <w:t>, bez daljnjih troškova izrade procjene</w:t>
      </w:r>
      <w:r w:rsidR="00887C7C">
        <w:rPr>
          <w:rFonts w:ascii="Times New Roman" w:hAnsi="Times New Roman"/>
          <w:sz w:val="24"/>
          <w:szCs w:val="24"/>
          <w:u w:val="single"/>
        </w:rPr>
        <w:t>.</w:t>
      </w:r>
    </w:p>
    <w:p w14:paraId="64C3B3FA" w14:textId="77777777" w:rsidR="008B5AA8" w:rsidRPr="00C6148A" w:rsidRDefault="008B5AA8" w:rsidP="008B5AA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C6148A">
        <w:rPr>
          <w:rFonts w:ascii="Times New Roman" w:hAnsi="Times New Roman"/>
          <w:sz w:val="24"/>
          <w:szCs w:val="24"/>
          <w:u w:val="single"/>
        </w:rPr>
        <w:t xml:space="preserve">Stečajni upravitelj je podnio i zahtjev Poreznoj upravi radi povrata poreza na dodanu vrijednost. Poreznoj upravi su dostavljene zatražene poslovne knjige koje je stečajni upravitelj imao u posjedu. Kako stečajnom upravitelju nije dostavljena cjelokupna 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knjigovodstvena 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>dokumentacija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 stečajnog </w:t>
      </w:r>
      <w:r w:rsidR="00FF2243">
        <w:rPr>
          <w:rFonts w:ascii="Times New Roman" w:hAnsi="Times New Roman"/>
          <w:sz w:val="24"/>
          <w:szCs w:val="24"/>
          <w:u w:val="single"/>
        </w:rPr>
        <w:t xml:space="preserve">dužnika, </w:t>
      </w:r>
      <w:r w:rsidR="00887C7C">
        <w:rPr>
          <w:rFonts w:ascii="Times New Roman" w:hAnsi="Times New Roman"/>
          <w:sz w:val="24"/>
          <w:szCs w:val="24"/>
          <w:u w:val="single"/>
        </w:rPr>
        <w:t>a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 povrat poreza na dodanu vrijednost 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se </w:t>
      </w:r>
      <w:r w:rsidRPr="00C6148A">
        <w:rPr>
          <w:rFonts w:ascii="Times New Roman" w:hAnsi="Times New Roman"/>
          <w:sz w:val="24"/>
          <w:szCs w:val="24"/>
          <w:u w:val="single"/>
        </w:rPr>
        <w:t>odnosi na razdoblje prije otvaranja stečajnog postupka, povrat preplaćenog poreza na dodanu vrijednost neće bit</w:t>
      </w:r>
      <w:r w:rsidR="00FF2243">
        <w:rPr>
          <w:rFonts w:ascii="Times New Roman" w:hAnsi="Times New Roman"/>
          <w:sz w:val="24"/>
          <w:szCs w:val="24"/>
          <w:u w:val="single"/>
        </w:rPr>
        <w:t>i</w:t>
      </w:r>
      <w:r w:rsidRPr="00C6148A">
        <w:rPr>
          <w:rFonts w:ascii="Times New Roman" w:hAnsi="Times New Roman"/>
          <w:sz w:val="24"/>
          <w:szCs w:val="24"/>
          <w:u w:val="single"/>
        </w:rPr>
        <w:t xml:space="preserve"> u cijelosti izvršen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 u iznosu od 149.998,58 kuna, kolika je evidentirana pretplata na poreznoj kartici stečajnog dužnika</w:t>
      </w:r>
      <w:r w:rsidR="00FF2243">
        <w:rPr>
          <w:rFonts w:ascii="Times New Roman" w:hAnsi="Times New Roman"/>
          <w:sz w:val="24"/>
          <w:szCs w:val="24"/>
          <w:u w:val="single"/>
        </w:rPr>
        <w:t>, već samo djelomično.</w:t>
      </w:r>
    </w:p>
    <w:p w14:paraId="5F5A594D" w14:textId="40C212EA" w:rsidR="00FC61AF" w:rsidRPr="00FC61AF" w:rsidRDefault="00FC61AF" w:rsidP="008B5AA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FC61AF">
        <w:rPr>
          <w:rFonts w:ascii="Times New Roman" w:hAnsi="Times New Roman"/>
          <w:sz w:val="24"/>
          <w:szCs w:val="24"/>
          <w:u w:val="single"/>
        </w:rPr>
        <w:t>Stečajni upravitelj je dana 18. srpnja 2019. godine zaprimio presudu Općinskog prekršajnog suda u Zagrebu, poslovni broj Pp P-5275/2019, a kojom presudom se prekršajno kažnjava</w:t>
      </w:r>
      <w:r>
        <w:rPr>
          <w:rFonts w:ascii="Times New Roman" w:hAnsi="Times New Roman"/>
          <w:sz w:val="24"/>
          <w:szCs w:val="24"/>
          <w:u w:val="single"/>
        </w:rPr>
        <w:t xml:space="preserve"> kao I. okrivljenik</w:t>
      </w:r>
      <w:r w:rsidRPr="00FC61AF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>zbog</w:t>
      </w:r>
      <w:r w:rsidRPr="00FC61AF">
        <w:rPr>
          <w:rFonts w:ascii="Times New Roman" w:hAnsi="Times New Roman"/>
          <w:sz w:val="24"/>
          <w:szCs w:val="24"/>
          <w:u w:val="single"/>
        </w:rPr>
        <w:t xml:space="preserve"> prometnog prekršaja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C61AF">
        <w:rPr>
          <w:rFonts w:ascii="Times New Roman" w:hAnsi="Times New Roman"/>
          <w:sz w:val="24"/>
          <w:szCs w:val="24"/>
          <w:u w:val="single"/>
        </w:rPr>
        <w:t>koji se dogodio prije otvaranja stečajnog postupka</w:t>
      </w:r>
      <w:r>
        <w:rPr>
          <w:rFonts w:ascii="Times New Roman" w:hAnsi="Times New Roman"/>
          <w:sz w:val="24"/>
          <w:szCs w:val="24"/>
          <w:u w:val="single"/>
        </w:rPr>
        <w:t xml:space="preserve"> i to</w:t>
      </w:r>
      <w:r w:rsidRPr="00FC61AF">
        <w:rPr>
          <w:rFonts w:ascii="Times New Roman" w:hAnsi="Times New Roman"/>
          <w:sz w:val="24"/>
          <w:szCs w:val="24"/>
          <w:u w:val="single"/>
        </w:rPr>
        <w:t xml:space="preserve"> novčanom kaznom u ukupnom iznosu od 6.000,00 kuna. Stečajni upravitelj je nakon zaprimanja presude izvijestio Općinski prekršajni sud u Zagrebu kako je okrivljenik društvo u stečaju</w:t>
      </w:r>
      <w:r w:rsidR="00D2203C">
        <w:rPr>
          <w:rFonts w:ascii="Times New Roman" w:hAnsi="Times New Roman"/>
          <w:sz w:val="24"/>
          <w:szCs w:val="24"/>
          <w:u w:val="single"/>
        </w:rPr>
        <w:t xml:space="preserve"> i</w:t>
      </w:r>
      <w:r w:rsidRPr="00FC61A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D2203C">
        <w:rPr>
          <w:rFonts w:ascii="Times New Roman" w:hAnsi="Times New Roman"/>
          <w:sz w:val="24"/>
          <w:szCs w:val="24"/>
          <w:u w:val="single"/>
        </w:rPr>
        <w:t>da stoga</w:t>
      </w:r>
      <w:bookmarkStart w:id="1" w:name="_GoBack"/>
      <w:bookmarkEnd w:id="1"/>
      <w:r w:rsidRPr="00FC61AF">
        <w:rPr>
          <w:rFonts w:ascii="Times New Roman" w:hAnsi="Times New Roman"/>
          <w:sz w:val="24"/>
          <w:szCs w:val="24"/>
          <w:u w:val="single"/>
        </w:rPr>
        <w:t xml:space="preserve"> izrečena novčana kazna predstavlja tražbinu nižeg isplatnog reda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FC61AF">
        <w:rPr>
          <w:rFonts w:ascii="Times New Roman" w:hAnsi="Times New Roman"/>
          <w:sz w:val="24"/>
          <w:szCs w:val="24"/>
          <w:u w:val="single"/>
        </w:rPr>
        <w:t>za koj</w:t>
      </w:r>
      <w:r>
        <w:rPr>
          <w:rFonts w:ascii="Times New Roman" w:hAnsi="Times New Roman"/>
          <w:sz w:val="24"/>
          <w:szCs w:val="24"/>
          <w:u w:val="single"/>
        </w:rPr>
        <w:t>u</w:t>
      </w:r>
      <w:r w:rsidRPr="00FC61AF">
        <w:rPr>
          <w:rFonts w:ascii="Times New Roman" w:hAnsi="Times New Roman"/>
          <w:sz w:val="24"/>
          <w:szCs w:val="24"/>
          <w:u w:val="single"/>
        </w:rPr>
        <w:t xml:space="preserve"> trenutačno ne postoji obveza isplate od strane stečajnog dužnika. </w:t>
      </w:r>
    </w:p>
    <w:p w14:paraId="62DBB306" w14:textId="157F7047" w:rsidR="00FC61AF" w:rsidRDefault="00FC61AF" w:rsidP="008B5AA8">
      <w:pPr>
        <w:jc w:val="both"/>
        <w:rPr>
          <w:rFonts w:ascii="Times New Roman" w:hAnsi="Times New Roman"/>
          <w:sz w:val="24"/>
          <w:szCs w:val="24"/>
        </w:rPr>
      </w:pPr>
    </w:p>
    <w:p w14:paraId="5503150E" w14:textId="724B9BF1" w:rsidR="00FC61AF" w:rsidRDefault="00FC61AF" w:rsidP="008B5AA8">
      <w:pPr>
        <w:jc w:val="both"/>
        <w:rPr>
          <w:rFonts w:ascii="Times New Roman" w:hAnsi="Times New Roman"/>
          <w:sz w:val="24"/>
          <w:szCs w:val="24"/>
        </w:rPr>
      </w:pPr>
    </w:p>
    <w:p w14:paraId="59AA4EEE" w14:textId="75A2ED54" w:rsidR="00FC61AF" w:rsidRDefault="00FC61AF" w:rsidP="008B5AA8">
      <w:pPr>
        <w:jc w:val="both"/>
        <w:rPr>
          <w:rFonts w:ascii="Times New Roman" w:hAnsi="Times New Roman"/>
          <w:sz w:val="24"/>
          <w:szCs w:val="24"/>
        </w:rPr>
      </w:pPr>
    </w:p>
    <w:p w14:paraId="0677ACCD" w14:textId="77777777" w:rsidR="00FC61AF" w:rsidRPr="00C6148A" w:rsidRDefault="00FC61AF" w:rsidP="008B5AA8">
      <w:pPr>
        <w:jc w:val="both"/>
        <w:rPr>
          <w:rFonts w:ascii="Times New Roman" w:hAnsi="Times New Roman"/>
          <w:sz w:val="24"/>
          <w:szCs w:val="24"/>
        </w:rPr>
      </w:pPr>
    </w:p>
    <w:p w14:paraId="1B24342C" w14:textId="77777777" w:rsidR="000E1F39" w:rsidRPr="00C6148A" w:rsidRDefault="000E1F39" w:rsidP="000E1F39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lastRenderedPageBreak/>
        <w:t>II. STANJE STEČAJNE MASE</w:t>
      </w:r>
    </w:p>
    <w:p w14:paraId="56F23381" w14:textId="77777777" w:rsidR="00C6148A" w:rsidRPr="00C6148A" w:rsidRDefault="00C6148A" w:rsidP="00C6148A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24AECC8F" w14:textId="77777777" w:rsidR="000E1F39" w:rsidRPr="00C6148A" w:rsidRDefault="00FB18F4" w:rsidP="00C6148A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C6148A">
        <w:rPr>
          <w:rFonts w:ascii="Times New Roman" w:hAnsi="Times New Roman"/>
          <w:sz w:val="24"/>
          <w:szCs w:val="24"/>
          <w:u w:val="single"/>
        </w:rPr>
        <w:t>Stečajni dužnik nema sredstava na bankovnom računu te</w:t>
      </w:r>
      <w:r w:rsidR="000E1F39" w:rsidRPr="00C6148A">
        <w:rPr>
          <w:rFonts w:ascii="Times New Roman" w:hAnsi="Times New Roman"/>
          <w:sz w:val="24"/>
          <w:szCs w:val="24"/>
          <w:u w:val="single"/>
        </w:rPr>
        <w:t xml:space="preserve"> vjerovnici stečajne mase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 xml:space="preserve"> (računovodstveni servis, banka pri kojoj je otvoren novi poslovni račun stečajnog dužnika te stečajni upravitelj koji je podmirio do sada nastale troškove stečajnog postupka)</w:t>
      </w:r>
      <w:r w:rsidR="000E1F39" w:rsidRPr="00C6148A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6148A">
        <w:rPr>
          <w:rFonts w:ascii="Times New Roman" w:hAnsi="Times New Roman"/>
          <w:sz w:val="24"/>
          <w:szCs w:val="24"/>
          <w:u w:val="single"/>
        </w:rPr>
        <w:t>nisu namireni.</w:t>
      </w:r>
      <w:r w:rsidR="008B5AA8" w:rsidRPr="00C6148A">
        <w:rPr>
          <w:rFonts w:ascii="Times New Roman" w:hAnsi="Times New Roman"/>
          <w:sz w:val="24"/>
          <w:szCs w:val="24"/>
          <w:u w:val="single"/>
        </w:rPr>
        <w:t xml:space="preserve"> U ovom trenutku stečajnu masu stečajnog dužnika i dalje predstavlja nekretnina upisana pri Općinskom građanskom sudu u Zagrebu, Zemljišnoknjižnom odjelu Zagreb, upisane u zk. ul. br. 107543, k.o. Šestine, koja se sastoji od kčbr. 1759/11 šuma, površine 54 čhv, 194 m2, k.čbr. 1760/2 vinograd Graberje u Graberju, 73 čhv, k.č.br. 1761/2 vinograd Graberje u Graberju, 159 čhv, k.č.br. 1762/1 oranica, 46 čhv, 165 m2, ukupno površine 332 čhv, 359 m2, te pravo potraživanja prema Republici Hrvatskoj po osnovi po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>vrata poreza na dodanu vrijednost</w:t>
      </w:r>
      <w:r w:rsidR="00887C7C">
        <w:rPr>
          <w:rFonts w:ascii="Times New Roman" w:hAnsi="Times New Roman"/>
          <w:sz w:val="24"/>
          <w:szCs w:val="24"/>
          <w:u w:val="single"/>
        </w:rPr>
        <w:t xml:space="preserve"> u iznosu od 149.998,58 kuna</w:t>
      </w:r>
      <w:r w:rsidR="00C6148A" w:rsidRPr="00C6148A">
        <w:rPr>
          <w:rFonts w:ascii="Times New Roman" w:hAnsi="Times New Roman"/>
          <w:sz w:val="24"/>
          <w:szCs w:val="24"/>
          <w:u w:val="single"/>
        </w:rPr>
        <w:t>.</w:t>
      </w:r>
    </w:p>
    <w:p w14:paraId="60EA449E" w14:textId="77777777" w:rsidR="000E1F39" w:rsidRPr="00C6148A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14:paraId="165743DB" w14:textId="77777777" w:rsidR="000E1F39" w:rsidRPr="00C6148A" w:rsidRDefault="000E1F39" w:rsidP="000E1F39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t>III. RADNJE KOJE ĆE SE PODUZETI U NAREDNOM RAZDOBLJU</w:t>
      </w:r>
    </w:p>
    <w:p w14:paraId="2CD2F5F6" w14:textId="77777777" w:rsidR="00887C7C" w:rsidRDefault="00887C7C" w:rsidP="00887C7C">
      <w:pPr>
        <w:jc w:val="both"/>
        <w:rPr>
          <w:rFonts w:ascii="Times New Roman" w:hAnsi="Times New Roman"/>
          <w:sz w:val="24"/>
          <w:szCs w:val="24"/>
          <w:u w:val="single"/>
        </w:rPr>
      </w:pPr>
    </w:p>
    <w:p w14:paraId="3432AA32" w14:textId="77777777" w:rsidR="008B5AA8" w:rsidRPr="00887C7C" w:rsidRDefault="00FB18F4" w:rsidP="00887C7C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887C7C">
        <w:rPr>
          <w:rFonts w:ascii="Times New Roman" w:hAnsi="Times New Roman"/>
          <w:sz w:val="24"/>
          <w:szCs w:val="24"/>
          <w:u w:val="single"/>
        </w:rPr>
        <w:t>U</w:t>
      </w:r>
      <w:r w:rsidR="000E1F39" w:rsidRPr="00887C7C">
        <w:rPr>
          <w:rFonts w:ascii="Times New Roman" w:hAnsi="Times New Roman"/>
          <w:sz w:val="24"/>
          <w:szCs w:val="24"/>
          <w:u w:val="single"/>
        </w:rPr>
        <w:t xml:space="preserve"> nared</w:t>
      </w:r>
      <w:r w:rsidR="00C6148A" w:rsidRPr="00887C7C">
        <w:rPr>
          <w:rFonts w:ascii="Times New Roman" w:hAnsi="Times New Roman"/>
          <w:sz w:val="24"/>
          <w:szCs w:val="24"/>
          <w:u w:val="single"/>
        </w:rPr>
        <w:t>n</w:t>
      </w:r>
      <w:r w:rsidR="000E1F39" w:rsidRPr="00887C7C">
        <w:rPr>
          <w:rFonts w:ascii="Times New Roman" w:hAnsi="Times New Roman"/>
          <w:sz w:val="24"/>
          <w:szCs w:val="24"/>
          <w:u w:val="single"/>
        </w:rPr>
        <w:t xml:space="preserve">om razdoblju od </w:t>
      </w:r>
      <w:r w:rsidRPr="00887C7C">
        <w:rPr>
          <w:rFonts w:ascii="Times New Roman" w:hAnsi="Times New Roman"/>
          <w:sz w:val="24"/>
          <w:szCs w:val="24"/>
          <w:u w:val="single"/>
        </w:rPr>
        <w:t>15. rujna</w:t>
      </w:r>
      <w:r w:rsidR="000E1F39" w:rsidRPr="00887C7C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87C7C">
        <w:rPr>
          <w:rFonts w:ascii="Times New Roman" w:hAnsi="Times New Roman"/>
          <w:sz w:val="24"/>
          <w:szCs w:val="24"/>
          <w:u w:val="single"/>
        </w:rPr>
        <w:t xml:space="preserve">2019. godine </w:t>
      </w:r>
      <w:r w:rsidR="000E1F39" w:rsidRPr="00887C7C">
        <w:rPr>
          <w:rFonts w:ascii="Times New Roman" w:hAnsi="Times New Roman"/>
          <w:sz w:val="24"/>
          <w:szCs w:val="24"/>
          <w:u w:val="single"/>
        </w:rPr>
        <w:t>do</w:t>
      </w:r>
      <w:r w:rsidRPr="00887C7C">
        <w:rPr>
          <w:rFonts w:ascii="Times New Roman" w:hAnsi="Times New Roman"/>
          <w:sz w:val="24"/>
          <w:szCs w:val="24"/>
          <w:u w:val="single"/>
        </w:rPr>
        <w:t xml:space="preserve"> 15. prosinca 2019. godine očekuje se </w:t>
      </w:r>
      <w:r w:rsidR="008B5AA8" w:rsidRPr="00C6148A">
        <w:rPr>
          <w:rFonts w:ascii="Times New Roman" w:hAnsi="Times New Roman"/>
          <w:sz w:val="24"/>
          <w:szCs w:val="24"/>
          <w:u w:val="single"/>
        </w:rPr>
        <w:t>da će Porezna uprava isplatiti povrat poreza u iznosu od otprilike 70.000,00 kuna.</w:t>
      </w:r>
    </w:p>
    <w:p w14:paraId="16B8131D" w14:textId="77777777" w:rsidR="00FB18F4" w:rsidRPr="00887C7C" w:rsidRDefault="008B5AA8" w:rsidP="000E1F39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887C7C">
        <w:rPr>
          <w:rFonts w:ascii="Times New Roman" w:hAnsi="Times New Roman"/>
          <w:sz w:val="24"/>
          <w:szCs w:val="24"/>
          <w:u w:val="single"/>
        </w:rPr>
        <w:t xml:space="preserve">Nadalje, očekuje se i </w:t>
      </w:r>
      <w:r w:rsidR="00FB18F4" w:rsidRPr="00887C7C">
        <w:rPr>
          <w:rFonts w:ascii="Times New Roman" w:hAnsi="Times New Roman"/>
          <w:sz w:val="24"/>
          <w:szCs w:val="24"/>
          <w:u w:val="single"/>
        </w:rPr>
        <w:t xml:space="preserve">donošenje zaključka o prodaji nekretnine koja predstavlja stečajnu masu te će stečajni upravitelj poduzeti radnje nužne da se nekretnina unovči sukladno odredbama Stečajnog zakona. Naime, za 24. rujna 2019. godine Trgovački sud u Zagrebu je zakazao ročište </w:t>
      </w:r>
      <w:r w:rsidR="00C6148A" w:rsidRPr="00887C7C">
        <w:rPr>
          <w:rFonts w:ascii="Times New Roman" w:hAnsi="Times New Roman"/>
          <w:sz w:val="24"/>
          <w:szCs w:val="24"/>
          <w:u w:val="single"/>
        </w:rPr>
        <w:t>radi utvrđivanja vrijednosti nekretnina stečajnog dužnika</w:t>
      </w:r>
      <w:r w:rsidR="00FF2243">
        <w:rPr>
          <w:rFonts w:ascii="Times New Roman" w:hAnsi="Times New Roman"/>
          <w:sz w:val="24"/>
          <w:szCs w:val="24"/>
          <w:u w:val="single"/>
        </w:rPr>
        <w:t>.</w:t>
      </w:r>
      <w:r w:rsidR="00C6148A" w:rsidRPr="00887C7C">
        <w:rPr>
          <w:rFonts w:ascii="Times New Roman" w:hAnsi="Times New Roman"/>
          <w:sz w:val="24"/>
          <w:szCs w:val="24"/>
          <w:u w:val="single"/>
        </w:rPr>
        <w:t xml:space="preserve"> Na ročištu će stečajni upravitelj predložiti da se </w:t>
      </w:r>
      <w:r w:rsidR="00887C7C" w:rsidRPr="00887C7C">
        <w:rPr>
          <w:rFonts w:ascii="Times New Roman" w:hAnsi="Times New Roman"/>
          <w:sz w:val="24"/>
          <w:szCs w:val="24"/>
          <w:u w:val="single"/>
        </w:rPr>
        <w:t>vrijednost nekretnine</w:t>
      </w:r>
      <w:r w:rsidR="00C6148A" w:rsidRPr="00887C7C">
        <w:rPr>
          <w:rFonts w:ascii="Times New Roman" w:hAnsi="Times New Roman"/>
          <w:sz w:val="24"/>
          <w:szCs w:val="24"/>
          <w:u w:val="single"/>
        </w:rPr>
        <w:t xml:space="preserve"> utvrdi u iznosu od </w:t>
      </w:r>
      <w:r w:rsidR="00887C7C" w:rsidRPr="00887C7C">
        <w:rPr>
          <w:rFonts w:ascii="Times New Roman" w:hAnsi="Times New Roman"/>
          <w:sz w:val="24"/>
          <w:szCs w:val="24"/>
          <w:u w:val="single"/>
        </w:rPr>
        <w:t xml:space="preserve">358.227,00 kuna. </w:t>
      </w:r>
    </w:p>
    <w:p w14:paraId="2EC1F5EF" w14:textId="77777777" w:rsidR="00C6148A" w:rsidRDefault="00C6148A" w:rsidP="000E1F39">
      <w:pPr>
        <w:rPr>
          <w:rFonts w:ascii="Times New Roman" w:hAnsi="Times New Roman"/>
          <w:sz w:val="24"/>
          <w:szCs w:val="24"/>
        </w:rPr>
      </w:pPr>
    </w:p>
    <w:p w14:paraId="6204A6B7" w14:textId="77777777" w:rsidR="00FF2243" w:rsidRDefault="000E1F39" w:rsidP="00FF2243">
      <w:pPr>
        <w:rPr>
          <w:rFonts w:ascii="Times New Roman" w:hAnsi="Times New Roman"/>
          <w:sz w:val="24"/>
          <w:szCs w:val="24"/>
        </w:rPr>
      </w:pPr>
      <w:r w:rsidRPr="00C6148A">
        <w:rPr>
          <w:rFonts w:ascii="Times New Roman" w:hAnsi="Times New Roman"/>
          <w:sz w:val="24"/>
          <w:szCs w:val="24"/>
        </w:rPr>
        <w:t xml:space="preserve">Mjesto i datum </w:t>
      </w:r>
      <w:r w:rsidRPr="00C6148A">
        <w:rPr>
          <w:rFonts w:ascii="Times New Roman" w:hAnsi="Times New Roman"/>
          <w:sz w:val="24"/>
          <w:szCs w:val="24"/>
        </w:rPr>
        <w:tab/>
      </w:r>
      <w:r w:rsidRPr="00C6148A">
        <w:rPr>
          <w:rFonts w:ascii="Times New Roman" w:hAnsi="Times New Roman"/>
          <w:sz w:val="24"/>
          <w:szCs w:val="24"/>
        </w:rPr>
        <w:tab/>
      </w:r>
      <w:r w:rsidRPr="00C6148A">
        <w:rPr>
          <w:rFonts w:ascii="Times New Roman" w:hAnsi="Times New Roman"/>
          <w:sz w:val="24"/>
          <w:szCs w:val="24"/>
        </w:rPr>
        <w:tab/>
      </w:r>
      <w:r w:rsidRPr="00C6148A">
        <w:rPr>
          <w:rFonts w:ascii="Times New Roman" w:hAnsi="Times New Roman"/>
          <w:sz w:val="24"/>
          <w:szCs w:val="24"/>
        </w:rPr>
        <w:tab/>
      </w:r>
      <w:r w:rsidRPr="00C6148A">
        <w:rPr>
          <w:rFonts w:ascii="Times New Roman" w:hAnsi="Times New Roman"/>
          <w:sz w:val="24"/>
          <w:szCs w:val="24"/>
        </w:rPr>
        <w:tab/>
      </w:r>
      <w:r w:rsidRPr="00C6148A">
        <w:rPr>
          <w:rFonts w:ascii="Times New Roman" w:hAnsi="Times New Roman"/>
          <w:sz w:val="24"/>
          <w:szCs w:val="24"/>
        </w:rPr>
        <w:tab/>
        <w:t>Stečajni upravitelj</w:t>
      </w:r>
    </w:p>
    <w:p w14:paraId="677CB2F7" w14:textId="77777777" w:rsidR="00FF2243" w:rsidRPr="00FF2243" w:rsidRDefault="00FF2243" w:rsidP="00FF2243">
      <w:pPr>
        <w:rPr>
          <w:rFonts w:ascii="Times New Roman" w:hAnsi="Times New Roman"/>
          <w:sz w:val="24"/>
          <w:szCs w:val="24"/>
        </w:rPr>
      </w:pPr>
      <w:r w:rsidRPr="00FF2243">
        <w:rPr>
          <w:rFonts w:ascii="Times New Roman" w:hAnsi="Times New Roman"/>
          <w:sz w:val="24"/>
          <w:szCs w:val="24"/>
          <w:u w:val="single"/>
        </w:rPr>
        <w:t xml:space="preserve">U Zagrebu, </w:t>
      </w:r>
      <w:r>
        <w:rPr>
          <w:rFonts w:ascii="Times New Roman" w:hAnsi="Times New Roman"/>
          <w:sz w:val="24"/>
          <w:szCs w:val="24"/>
          <w:u w:val="single"/>
        </w:rPr>
        <w:t>16</w:t>
      </w:r>
      <w:r w:rsidRPr="00FF2243">
        <w:rPr>
          <w:rFonts w:ascii="Times New Roman" w:hAnsi="Times New Roman"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rujna</w:t>
      </w:r>
      <w:r w:rsidRPr="00FF2243">
        <w:rPr>
          <w:rFonts w:ascii="Times New Roman" w:hAnsi="Times New Roman"/>
          <w:sz w:val="24"/>
          <w:szCs w:val="24"/>
          <w:u w:val="single"/>
        </w:rPr>
        <w:t xml:space="preserve"> 2019. godine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F2243">
        <w:rPr>
          <w:rFonts w:ascii="Times New Roman" w:hAnsi="Times New Roman"/>
          <w:sz w:val="24"/>
          <w:szCs w:val="24"/>
          <w:u w:val="single"/>
        </w:rPr>
        <w:t>Josipa Jurčić, stečajni upravitelj</w:t>
      </w:r>
    </w:p>
    <w:p w14:paraId="35EA8A91" w14:textId="77777777" w:rsidR="000E1F39" w:rsidRPr="00C6148A" w:rsidRDefault="000E1F39" w:rsidP="000E1F39">
      <w:pPr>
        <w:ind w:left="360"/>
        <w:rPr>
          <w:rFonts w:ascii="Times New Roman" w:hAnsi="Times New Roman"/>
          <w:sz w:val="24"/>
          <w:szCs w:val="24"/>
        </w:rPr>
      </w:pPr>
    </w:p>
    <w:p w14:paraId="01D2B88B" w14:textId="77777777" w:rsidR="00C61F72" w:rsidRPr="00C6148A" w:rsidRDefault="00C61F72"/>
    <w:sectPr w:rsidR="00C61F72" w:rsidRPr="00C614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F39"/>
    <w:rsid w:val="000E1F39"/>
    <w:rsid w:val="001E2D43"/>
    <w:rsid w:val="004B0382"/>
    <w:rsid w:val="008512FB"/>
    <w:rsid w:val="00887C7C"/>
    <w:rsid w:val="008B5AA8"/>
    <w:rsid w:val="00913FF2"/>
    <w:rsid w:val="00C6148A"/>
    <w:rsid w:val="00C61F72"/>
    <w:rsid w:val="00D2203C"/>
    <w:rsid w:val="00FB18F4"/>
    <w:rsid w:val="00FC61AF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E7991"/>
  <w15:docId w15:val="{3748278F-9ED8-4006-8070-69921BCF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Josipa Jurcic</cp:lastModifiedBy>
  <cp:revision>6</cp:revision>
  <cp:lastPrinted>2019-09-16T20:46:00Z</cp:lastPrinted>
  <dcterms:created xsi:type="dcterms:W3CDTF">2019-09-16T20:34:00Z</dcterms:created>
  <dcterms:modified xsi:type="dcterms:W3CDTF">2019-09-16T20:47:00Z</dcterms:modified>
</cp:coreProperties>
</file>