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123CD" w:rsidR="0056124D" w:rsidP="003123CD" w:rsidRDefault="003123CD" w14:paraId="370febc" w14:textId="370febc">
      <w:pPr>
        <w:pStyle w:val="Bezproreda"/>
        <w:jc w:val="both"/>
        <w15:collapsed w:val="false"/>
        <w:rPr>
          <w:rFonts w:ascii="Arial" w:hAnsi="Arial" w:cs="Arial"/>
        </w:rPr>
      </w:pPr>
      <w:bookmarkStart w:name="_GoBack" w:id="0"/>
      <w:bookmarkEnd w:id="0"/>
      <w:r w:rsidRPr="003123CD">
        <w:rPr>
          <w:rFonts w:ascii="Arial" w:hAnsi="Arial" w:cs="Arial"/>
        </w:rPr>
        <w:tab/>
      </w:r>
      <w:r w:rsidRPr="003123CD">
        <w:rPr>
          <w:rFonts w:ascii="Arial" w:hAnsi="Arial" w:cs="Arial"/>
          <w:noProof/>
        </w:rPr>
        <w:drawing>
          <wp:inline distT="0" distB="0" distL="0" distR="0">
            <wp:extent cx="440596" cy="581919"/>
            <wp:effectExtent l="0" t="0" r="0" b="8890"/>
            <wp:docPr id="1" name="Slika 1"/>
            <wp:cNvGraphicFramePr>
              <a:graphicFrameLocks noChangeAspect="true"/>
            </wp:cNvGraphicFramePr>
            <a:graphic>
              <a:graphicData uri="http://schemas.openxmlformats.org/drawingml/2006/picture">
                <pic:pic>
                  <pic:nvPicPr>
                    <pic:cNvPr id="1" name="grb.png"/>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440596" cy="581919"/>
                    </a:xfrm>
                    <a:prstGeom prst="rect">
                      <a:avLst/>
                    </a:prstGeom>
                  </pic:spPr>
                </pic:pic>
              </a:graphicData>
            </a:graphic>
          </wp:inline>
        </w:drawing>
      </w:r>
    </w:p>
    <w:p w:rsidRPr="003123CD" w:rsidR="0056124D" w:rsidP="003123CD" w:rsidRDefault="0056124D">
      <w:pPr>
        <w:pStyle w:val="Bezproreda"/>
        <w:jc w:val="both"/>
        <w:rPr>
          <w:rFonts w:ascii="Arial" w:hAnsi="Arial" w:cs="Arial"/>
          <w:bCs/>
        </w:rPr>
      </w:pPr>
      <w:r w:rsidRPr="003123CD">
        <w:rPr>
          <w:rFonts w:ascii="Arial" w:hAnsi="Arial" w:cs="Arial"/>
        </w:rPr>
        <w:t>Republika Hrvatska</w:t>
      </w:r>
      <w:r w:rsidRPr="003123CD">
        <w:rPr>
          <w:rFonts w:ascii="Arial" w:hAnsi="Arial" w:cs="Arial"/>
        </w:rPr>
        <w:tab/>
      </w:r>
      <w:r w:rsidRPr="003123CD">
        <w:rPr>
          <w:rFonts w:ascii="Arial" w:hAnsi="Arial" w:cs="Arial"/>
        </w:rPr>
        <w:tab/>
      </w:r>
      <w:r w:rsidRPr="003123CD">
        <w:rPr>
          <w:rFonts w:ascii="Arial" w:hAnsi="Arial" w:cs="Arial"/>
        </w:rPr>
        <w:tab/>
      </w:r>
      <w:r w:rsidRPr="003123CD">
        <w:rPr>
          <w:rFonts w:ascii="Arial" w:hAnsi="Arial" w:cs="Arial"/>
        </w:rPr>
        <w:tab/>
      </w:r>
      <w:r w:rsidRPr="003123CD">
        <w:rPr>
          <w:rFonts w:ascii="Arial" w:hAnsi="Arial" w:cs="Arial"/>
        </w:rPr>
        <w:tab/>
      </w:r>
      <w:r w:rsidRPr="003123CD">
        <w:rPr>
          <w:rFonts w:ascii="Arial" w:hAnsi="Arial" w:cs="Arial"/>
        </w:rPr>
        <w:tab/>
      </w:r>
      <w:r w:rsidRPr="003123CD">
        <w:rPr>
          <w:rFonts w:ascii="Arial" w:hAnsi="Arial" w:cs="Arial"/>
          <w:bCs/>
        </w:rPr>
        <w:t xml:space="preserve"> </w:t>
      </w:r>
    </w:p>
    <w:p w:rsidRPr="003123CD" w:rsidR="0056124D" w:rsidP="003123CD" w:rsidRDefault="0056124D">
      <w:pPr>
        <w:pStyle w:val="Bezproreda"/>
        <w:jc w:val="both"/>
        <w:rPr>
          <w:rFonts w:ascii="Arial" w:hAnsi="Arial" w:cs="Arial"/>
        </w:rPr>
      </w:pPr>
      <w:r w:rsidRPr="003123CD">
        <w:rPr>
          <w:rFonts w:ascii="Arial" w:hAnsi="Arial" w:cs="Arial"/>
        </w:rPr>
        <w:t>Općinski sud u Splitu</w:t>
      </w:r>
    </w:p>
    <w:p w:rsidRPr="003123CD" w:rsidR="0056124D" w:rsidP="003123CD" w:rsidRDefault="0056124D">
      <w:pPr>
        <w:pStyle w:val="Bezproreda"/>
        <w:jc w:val="both"/>
        <w:rPr>
          <w:rFonts w:ascii="Arial" w:hAnsi="Arial" w:cs="Arial"/>
        </w:rPr>
      </w:pPr>
      <w:r w:rsidRPr="003123CD">
        <w:rPr>
          <w:rFonts w:ascii="Arial" w:hAnsi="Arial" w:cs="Arial"/>
        </w:rPr>
        <w:t>Gundulićeva 27</w:t>
      </w:r>
    </w:p>
    <w:p w:rsidRPr="003123CD" w:rsidR="003123CD" w:rsidP="003123CD" w:rsidRDefault="003123CD">
      <w:pPr>
        <w:pStyle w:val="Bezproreda"/>
        <w:jc w:val="both"/>
        <w:rPr>
          <w:rFonts w:ascii="Arial" w:hAnsi="Arial" w:cs="Arial"/>
        </w:rPr>
      </w:pPr>
      <w:r w:rsidRPr="003123CD">
        <w:rPr>
          <w:rFonts w:ascii="Arial" w:hAnsi="Arial" w:cs="Arial"/>
        </w:rPr>
        <w:t>21000 Split</w:t>
      </w:r>
    </w:p>
    <w:p w:rsidRPr="003123CD" w:rsidR="0056124D" w:rsidP="003123CD" w:rsidRDefault="0056124D">
      <w:pPr>
        <w:pStyle w:val="Bezproreda"/>
        <w:jc w:val="right"/>
        <w:rPr>
          <w:rFonts w:ascii="Arial" w:hAnsi="Arial" w:cs="Arial"/>
        </w:rPr>
      </w:pPr>
      <w:r w:rsidRPr="003123CD">
        <w:rPr>
          <w:rFonts w:ascii="Arial" w:hAnsi="Arial" w:cs="Arial"/>
        </w:rPr>
        <w:t>Povrv-</w:t>
      </w:r>
      <w:r w:rsidRPr="003123CD" w:rsidR="00251138">
        <w:rPr>
          <w:rFonts w:ascii="Arial" w:hAnsi="Arial" w:cs="Arial"/>
        </w:rPr>
        <w:t>196/2026</w:t>
      </w:r>
    </w:p>
    <w:p w:rsidRPr="003123CD" w:rsidR="0056124D" w:rsidP="003123CD" w:rsidRDefault="0056124D">
      <w:pPr>
        <w:pStyle w:val="Bezproreda"/>
        <w:jc w:val="center"/>
        <w:rPr>
          <w:rFonts w:ascii="Arial" w:hAnsi="Arial" w:cs="Arial"/>
        </w:rPr>
      </w:pPr>
    </w:p>
    <w:p w:rsidRPr="003123CD" w:rsidR="0056124D" w:rsidP="003123CD" w:rsidRDefault="0056124D">
      <w:pPr>
        <w:pStyle w:val="Bezproreda"/>
        <w:jc w:val="center"/>
        <w:rPr>
          <w:rFonts w:ascii="Arial" w:hAnsi="Arial" w:cs="Arial"/>
        </w:rPr>
      </w:pPr>
      <w:r w:rsidRPr="003123CD">
        <w:rPr>
          <w:rFonts w:ascii="Arial" w:hAnsi="Arial" w:cs="Arial"/>
        </w:rPr>
        <w:t xml:space="preserve">U  I M E  R E P U B L I K E  H R V A T S K E  </w:t>
      </w:r>
      <w:r w:rsidRPr="003123CD">
        <w:rPr>
          <w:rFonts w:ascii="Arial" w:hAnsi="Arial" w:cs="Arial"/>
        </w:rPr>
        <w:br/>
      </w:r>
    </w:p>
    <w:p w:rsidRPr="003123CD" w:rsidR="0056124D" w:rsidP="003123CD" w:rsidRDefault="0056124D">
      <w:pPr>
        <w:pStyle w:val="Bezproreda"/>
        <w:jc w:val="center"/>
        <w:rPr>
          <w:rFonts w:ascii="Arial" w:hAnsi="Arial" w:cs="Arial"/>
        </w:rPr>
      </w:pPr>
      <w:r w:rsidRPr="003123CD">
        <w:rPr>
          <w:rFonts w:ascii="Arial" w:hAnsi="Arial" w:cs="Arial"/>
        </w:rPr>
        <w:t>P R E S U D A</w:t>
      </w:r>
    </w:p>
    <w:p w:rsidRPr="003123CD" w:rsidR="0056124D" w:rsidP="003123CD" w:rsidRDefault="0056124D">
      <w:pPr>
        <w:pStyle w:val="Bezproreda"/>
        <w:jc w:val="both"/>
        <w:rPr>
          <w:rFonts w:ascii="Arial" w:hAnsi="Arial" w:cs="Arial"/>
        </w:rPr>
      </w:pPr>
    </w:p>
    <w:p w:rsidRPr="003123CD" w:rsidR="0056124D" w:rsidP="003123CD" w:rsidRDefault="0056124D">
      <w:pPr>
        <w:pStyle w:val="Bezproreda"/>
        <w:jc w:val="both"/>
        <w:rPr>
          <w:rFonts w:ascii="Arial" w:hAnsi="Arial" w:cs="Arial"/>
        </w:rPr>
      </w:pPr>
      <w:r w:rsidRPr="003123CD">
        <w:rPr>
          <w:rFonts w:ascii="Arial" w:hAnsi="Arial" w:cs="Arial"/>
        </w:rPr>
        <w:tab/>
      </w:r>
      <w:r w:rsidRPr="003123CD" w:rsidR="00251138">
        <w:rPr>
          <w:rFonts w:ascii="Arial" w:hAnsi="Arial" w:cs="Arial"/>
        </w:rPr>
        <w:t>Općinski sud u Splitu, po sutkinji toga suda Maji Anušić, u pravnoj stvari tužitelja Vodovod i kanalizacija d.o.o., Hercegovačka 8, Split, OIB:56826138353, protiv tuženika</w:t>
      </w:r>
      <w:r w:rsidRPr="003123CD">
        <w:rPr>
          <w:rFonts w:ascii="Arial" w:hAnsi="Arial" w:cs="Arial"/>
        </w:rPr>
        <w:t xml:space="preserve"> </w:t>
      </w:r>
      <w:r w:rsidRPr="003123CD" w:rsidR="00251138">
        <w:rPr>
          <w:rFonts w:ascii="Arial" w:hAnsi="Arial" w:cs="Arial"/>
        </w:rPr>
        <w:t>Sejda Hrvat</w:t>
      </w:r>
      <w:r w:rsidRPr="003123CD">
        <w:rPr>
          <w:rFonts w:ascii="Arial" w:hAnsi="Arial" w:cs="Arial"/>
        </w:rPr>
        <w:t xml:space="preserve">, OIB: </w:t>
      </w:r>
      <w:r w:rsidRPr="003123CD" w:rsidR="00251138">
        <w:rPr>
          <w:rFonts w:ascii="Arial" w:hAnsi="Arial" w:cs="Arial"/>
        </w:rPr>
        <w:t xml:space="preserve">65397457101 iz Splita, Šenoina 5, </w:t>
      </w:r>
      <w:r w:rsidRPr="003123CD">
        <w:rPr>
          <w:rFonts w:ascii="Arial" w:hAnsi="Arial" w:cs="Arial"/>
        </w:rPr>
        <w:t xml:space="preserve">radi isplate,  nakon održane i zaključene javne i glavne rasprave dana </w:t>
      </w:r>
      <w:r w:rsidRPr="003123CD" w:rsidR="00251138">
        <w:rPr>
          <w:rFonts w:ascii="Arial" w:hAnsi="Arial" w:cs="Arial"/>
        </w:rPr>
        <w:t xml:space="preserve">14.travnja 2026. </w:t>
      </w:r>
      <w:r w:rsidRPr="003123CD">
        <w:rPr>
          <w:rFonts w:ascii="Arial" w:hAnsi="Arial" w:cs="Arial"/>
        </w:rPr>
        <w:t>u prisut</w:t>
      </w:r>
      <w:r w:rsidRPr="003123CD" w:rsidR="00251138">
        <w:rPr>
          <w:rFonts w:ascii="Arial" w:hAnsi="Arial" w:cs="Arial"/>
        </w:rPr>
        <w:t>nosti punomoćnika tužitelja i t</w:t>
      </w:r>
      <w:r w:rsidRPr="003123CD">
        <w:rPr>
          <w:rFonts w:ascii="Arial" w:hAnsi="Arial" w:cs="Arial"/>
        </w:rPr>
        <w:t xml:space="preserve">uženika, dana </w:t>
      </w:r>
      <w:r w:rsidRPr="003123CD" w:rsidR="00251138">
        <w:rPr>
          <w:rFonts w:ascii="Arial" w:hAnsi="Arial" w:cs="Arial"/>
        </w:rPr>
        <w:t>27.</w:t>
      </w:r>
      <w:r w:rsidR="00F469C7">
        <w:rPr>
          <w:rFonts w:ascii="Arial" w:hAnsi="Arial" w:cs="Arial"/>
        </w:rPr>
        <w:t xml:space="preserve"> </w:t>
      </w:r>
      <w:r w:rsidRPr="003123CD" w:rsidR="00251138">
        <w:rPr>
          <w:rFonts w:ascii="Arial" w:hAnsi="Arial" w:cs="Arial"/>
        </w:rPr>
        <w:t xml:space="preserve">svibnja 2026. </w:t>
      </w:r>
      <w:r w:rsidRPr="003123CD">
        <w:rPr>
          <w:rFonts w:ascii="Arial" w:hAnsi="Arial" w:cs="Arial"/>
        </w:rPr>
        <w:t xml:space="preserve">    </w:t>
      </w:r>
    </w:p>
    <w:p w:rsidRPr="003123CD" w:rsidR="0056124D" w:rsidP="003123CD" w:rsidRDefault="0056124D">
      <w:pPr>
        <w:pStyle w:val="Bezproreda"/>
        <w:jc w:val="both"/>
        <w:rPr>
          <w:rFonts w:ascii="Arial" w:hAnsi="Arial" w:cs="Arial"/>
        </w:rPr>
      </w:pPr>
    </w:p>
    <w:p w:rsidRPr="003123CD" w:rsidR="0056124D" w:rsidP="003123CD" w:rsidRDefault="0056124D">
      <w:pPr>
        <w:pStyle w:val="Bezproreda"/>
        <w:jc w:val="center"/>
        <w:rPr>
          <w:rFonts w:ascii="Arial" w:hAnsi="Arial" w:cs="Arial"/>
        </w:rPr>
      </w:pPr>
      <w:r w:rsidRPr="003123CD">
        <w:rPr>
          <w:rFonts w:ascii="Arial" w:hAnsi="Arial" w:cs="Arial"/>
        </w:rPr>
        <w:t xml:space="preserve">p r e s u d i o </w:t>
      </w:r>
      <w:r w:rsidRPr="003123CD" w:rsidR="008F6820">
        <w:rPr>
          <w:rFonts w:ascii="Arial" w:hAnsi="Arial" w:cs="Arial"/>
        </w:rPr>
        <w:t xml:space="preserve"> </w:t>
      </w:r>
      <w:r w:rsidRPr="003123CD">
        <w:rPr>
          <w:rFonts w:ascii="Arial" w:hAnsi="Arial" w:cs="Arial"/>
        </w:rPr>
        <w:t>j e</w:t>
      </w:r>
    </w:p>
    <w:p w:rsidRPr="003123CD" w:rsidR="0056124D" w:rsidP="003123CD" w:rsidRDefault="0056124D">
      <w:pPr>
        <w:pStyle w:val="Bezproreda"/>
        <w:jc w:val="both"/>
        <w:rPr>
          <w:rFonts w:ascii="Arial" w:hAnsi="Arial" w:cs="Arial"/>
        </w:rPr>
      </w:pPr>
    </w:p>
    <w:p w:rsidRPr="003123CD" w:rsidR="00B04997" w:rsidP="003123CD" w:rsidRDefault="00B04997">
      <w:pPr>
        <w:pStyle w:val="Bezproreda"/>
        <w:jc w:val="both"/>
        <w:rPr>
          <w:rFonts w:ascii="Arial" w:hAnsi="Arial" w:cs="Arial"/>
        </w:rPr>
      </w:pPr>
      <w:r w:rsidRPr="003123CD">
        <w:rPr>
          <w:rFonts w:ascii="Arial" w:hAnsi="Arial" w:cs="Arial"/>
        </w:rPr>
        <w:t>I.</w:t>
      </w:r>
      <w:r w:rsidRPr="003123CD" w:rsidR="003123CD">
        <w:rPr>
          <w:rFonts w:ascii="Arial" w:hAnsi="Arial" w:cs="Arial"/>
        </w:rPr>
        <w:t xml:space="preserve"> </w:t>
      </w:r>
      <w:r w:rsidRPr="003123CD" w:rsidR="0056124D">
        <w:rPr>
          <w:rFonts w:ascii="Arial" w:hAnsi="Arial" w:cs="Arial"/>
        </w:rPr>
        <w:t xml:space="preserve">Održava se na snazi platni nalog sadržan u rješenju o ovrsi javnog bilježnika </w:t>
      </w:r>
      <w:r w:rsidRPr="003123CD" w:rsidR="00251138">
        <w:rPr>
          <w:rFonts w:ascii="Arial" w:hAnsi="Arial" w:cs="Arial"/>
        </w:rPr>
        <w:t xml:space="preserve">Helena Dragun </w:t>
      </w:r>
      <w:r w:rsidRPr="003123CD" w:rsidR="0056124D">
        <w:rPr>
          <w:rFonts w:ascii="Arial" w:hAnsi="Arial" w:cs="Arial"/>
        </w:rPr>
        <w:t>iz Splita posl. br. Ovrv-</w:t>
      </w:r>
      <w:r w:rsidRPr="003123CD" w:rsidR="00251138">
        <w:rPr>
          <w:rFonts w:ascii="Arial" w:hAnsi="Arial" w:cs="Arial"/>
        </w:rPr>
        <w:t xml:space="preserve">17834/2024 </w:t>
      </w:r>
      <w:r w:rsidRPr="003123CD" w:rsidR="0056124D">
        <w:rPr>
          <w:rFonts w:ascii="Arial" w:hAnsi="Arial" w:cs="Arial"/>
        </w:rPr>
        <w:t xml:space="preserve">od </w:t>
      </w:r>
      <w:r w:rsidRPr="003123CD" w:rsidR="00251138">
        <w:rPr>
          <w:rFonts w:ascii="Arial" w:hAnsi="Arial" w:cs="Arial"/>
        </w:rPr>
        <w:t>10.srpnja 2024.</w:t>
      </w:r>
      <w:r w:rsidRPr="003123CD" w:rsidR="0056124D">
        <w:rPr>
          <w:rFonts w:ascii="Arial" w:hAnsi="Arial" w:cs="Arial"/>
        </w:rPr>
        <w:t xml:space="preserve"> u dijelu kojim je obvezan </w:t>
      </w:r>
      <w:r w:rsidRPr="003123CD">
        <w:rPr>
          <w:rFonts w:ascii="Arial" w:hAnsi="Arial" w:cs="Arial"/>
        </w:rPr>
        <w:t xml:space="preserve">tuženik SEJDA HRVAT, OIB: 65397457101, ŠENOINA 5, 21000 Split, da tužitelju Vodovod i kanalizacija, d.o.o., OIB: 56826138353, Hercegovačka 8, 21000 Split, na temelju vjerodostojne isprave i to: izvadak iz poslovnih knjiga, 1674-24, namiri tražbinu u iznosu od 30,30 EUR uvećanu za zakonske zatezne kamate koje teku: </w:t>
      </w:r>
    </w:p>
    <w:p w:rsidRPr="003123CD" w:rsidR="00B04997" w:rsidP="003123CD" w:rsidRDefault="00B04997">
      <w:pPr>
        <w:pStyle w:val="Bezproreda"/>
        <w:jc w:val="both"/>
        <w:rPr>
          <w:rFonts w:ascii="Arial" w:hAnsi="Arial" w:cs="Arial"/>
        </w:rPr>
      </w:pPr>
      <w:r w:rsidRPr="003123CD">
        <w:rPr>
          <w:rFonts w:ascii="Arial" w:hAnsi="Arial" w:cs="Arial"/>
        </w:rPr>
        <w:t>- na iznos od 5,93 EUR od 01.07.2023.,</w:t>
      </w:r>
    </w:p>
    <w:p w:rsidRPr="003123CD" w:rsidR="00B04997" w:rsidP="003123CD" w:rsidRDefault="00B04997">
      <w:pPr>
        <w:pStyle w:val="Bezproreda"/>
        <w:jc w:val="both"/>
        <w:rPr>
          <w:rFonts w:ascii="Arial" w:hAnsi="Arial" w:cs="Arial"/>
        </w:rPr>
      </w:pPr>
      <w:r w:rsidRPr="003123CD">
        <w:rPr>
          <w:rFonts w:ascii="Arial" w:hAnsi="Arial" w:cs="Arial"/>
        </w:rPr>
        <w:t>- na iznos od 4,33 EUR od 31.07.2023.,</w:t>
      </w:r>
    </w:p>
    <w:p w:rsidRPr="003123CD" w:rsidR="00B04997" w:rsidP="003123CD" w:rsidRDefault="00B04997">
      <w:pPr>
        <w:pStyle w:val="Bezproreda"/>
        <w:jc w:val="both"/>
        <w:rPr>
          <w:rFonts w:ascii="Arial" w:hAnsi="Arial" w:cs="Arial"/>
        </w:rPr>
      </w:pPr>
      <w:r w:rsidRPr="003123CD">
        <w:rPr>
          <w:rFonts w:ascii="Arial" w:hAnsi="Arial" w:cs="Arial"/>
        </w:rPr>
        <w:t>- na iznos od 7,20 EUR od 31.08.2023.,</w:t>
      </w:r>
    </w:p>
    <w:p w:rsidRPr="003123CD" w:rsidR="00B04997" w:rsidP="003123CD" w:rsidRDefault="00B04997">
      <w:pPr>
        <w:pStyle w:val="Bezproreda"/>
        <w:jc w:val="both"/>
        <w:rPr>
          <w:rFonts w:ascii="Arial" w:hAnsi="Arial" w:cs="Arial"/>
        </w:rPr>
      </w:pPr>
      <w:r w:rsidRPr="003123CD">
        <w:rPr>
          <w:rFonts w:ascii="Arial" w:hAnsi="Arial" w:cs="Arial"/>
        </w:rPr>
        <w:t>- na iznos od 5,35 EUR od 01.10.2023.,</w:t>
      </w:r>
    </w:p>
    <w:p w:rsidRPr="003123CD" w:rsidR="00B04997" w:rsidP="003123CD" w:rsidRDefault="00B04997">
      <w:pPr>
        <w:pStyle w:val="Bezproreda"/>
        <w:jc w:val="both"/>
        <w:rPr>
          <w:rFonts w:ascii="Arial" w:hAnsi="Arial" w:cs="Arial"/>
        </w:rPr>
      </w:pPr>
      <w:r w:rsidRPr="003123CD">
        <w:rPr>
          <w:rFonts w:ascii="Arial" w:hAnsi="Arial" w:cs="Arial"/>
        </w:rPr>
        <w:t>- na iznos od 3,36 EUR od 31.10.2023.,</w:t>
      </w:r>
    </w:p>
    <w:p w:rsidRPr="003123CD" w:rsidR="00B04997" w:rsidP="003123CD" w:rsidRDefault="00B04997">
      <w:pPr>
        <w:pStyle w:val="Bezproreda"/>
        <w:jc w:val="both"/>
        <w:rPr>
          <w:rFonts w:ascii="Arial" w:hAnsi="Arial" w:cs="Arial"/>
        </w:rPr>
      </w:pPr>
      <w:r w:rsidRPr="003123CD">
        <w:rPr>
          <w:rFonts w:ascii="Arial" w:hAnsi="Arial" w:cs="Arial"/>
        </w:rPr>
        <w:t>- na iznos od 4,13 EUR od 01.12.2023.,</w:t>
      </w:r>
    </w:p>
    <w:p w:rsidRPr="003123CD" w:rsidR="0056124D" w:rsidP="003123CD" w:rsidRDefault="00B04997">
      <w:pPr>
        <w:pStyle w:val="Bezproreda"/>
        <w:jc w:val="both"/>
        <w:rPr>
          <w:rFonts w:ascii="Arial" w:hAnsi="Arial" w:cs="Arial"/>
        </w:rPr>
      </w:pPr>
      <w:r w:rsidRPr="003123CD">
        <w:rPr>
          <w:rFonts w:ascii="Arial" w:hAnsi="Arial" w:cs="Arial"/>
        </w:rPr>
        <w:t>pa do isplate po kamatnoj stopi koja se do 29.12.2023. određuje, za svako polugodište, uvećanjem kamatne stope koju je Europska središnja banka primijenila na svoje posljednje glavne operacije refinanciranja koje je obavila prije prvog kalendarskog dana tekućeg polugodišta za tri postotna poena, a od 30.12.2023. po kamatnoj stopi koja se određuje, za svako polugodište, uvećanjem referentne stope za tri postotna poena, pri čemu se za prvo polugodište primjenjuje referentna stopa koja je na snazi na dan 1. siječnja, a za drugo</w:t>
      </w:r>
      <w:r w:rsidRPr="003123CD" w:rsidR="00251138">
        <w:rPr>
          <w:rFonts w:ascii="Arial" w:hAnsi="Arial" w:cs="Arial"/>
        </w:rPr>
        <w:t xml:space="preserve"> </w:t>
      </w:r>
      <w:r w:rsidRPr="003123CD">
        <w:rPr>
          <w:rFonts w:ascii="Arial" w:hAnsi="Arial" w:cs="Arial"/>
        </w:rPr>
        <w:t>polugodište referentna stopa koja je na snazi na dan 1. srpnja te godine, na račun ovrhovoditelja IBAN HR9124070001500327873, model HR00, s pozivom na broj 214406-1674-24, u roku od osam dana od dana, zajedno s odmjerenim troškovima postupka u iznosu od 25,00 EUR uvećanim za zakonske zatezne kamate koje teku od dana presuđenja pa do isplate po kamatnoj stopi koja se određuje, za svako polugodište, uvećanjem referentne stope za tri postotna poena, pri čemu se za prvo polugodište primjenjuje referentna stopa koja je na snazi na dan 1. siječnja, a za drugo polugodište referentna stopa koja je na snazi na dan 1. srpnja te godine, na račun IBAN HR2924070001100160727, model HR00, s pozivom na broj 214406-1674-24, u roku od osam dana.</w:t>
      </w:r>
    </w:p>
    <w:p w:rsidRPr="003123CD" w:rsidR="00B04997" w:rsidP="003123CD" w:rsidRDefault="00B04997">
      <w:pPr>
        <w:pStyle w:val="Bezproreda"/>
        <w:jc w:val="both"/>
        <w:rPr>
          <w:rFonts w:ascii="Arial" w:hAnsi="Arial" w:cs="Arial"/>
        </w:rPr>
      </w:pPr>
    </w:p>
    <w:p w:rsidRPr="003123CD" w:rsidR="00251138" w:rsidP="003123CD" w:rsidRDefault="00251138">
      <w:pPr>
        <w:pStyle w:val="Bezproreda"/>
        <w:jc w:val="both"/>
        <w:rPr>
          <w:rFonts w:ascii="Arial" w:hAnsi="Arial" w:cs="Arial"/>
        </w:rPr>
      </w:pPr>
      <w:r w:rsidRPr="003123CD">
        <w:rPr>
          <w:rFonts w:ascii="Arial" w:hAnsi="Arial" w:cs="Arial"/>
        </w:rPr>
        <w:lastRenderedPageBreak/>
        <w:t xml:space="preserve">II Ukida se platni nalog sadržan u rješenju o ovrsi javnog bilježnika Helena Dragun iz Splita posl. br. Ovrv-17834/2024 od 10.srpnja 2024. u dijelu kamata tekućih na ovršni trošak počevši od donošenja rješenja o ovrsi do presuđenja. </w:t>
      </w:r>
    </w:p>
    <w:p w:rsidRPr="003123CD" w:rsidR="003123CD" w:rsidP="003123CD" w:rsidRDefault="003123CD">
      <w:pPr>
        <w:pStyle w:val="Bezproreda"/>
        <w:jc w:val="both"/>
        <w:rPr>
          <w:rFonts w:ascii="Arial" w:hAnsi="Arial" w:cs="Arial"/>
        </w:rPr>
      </w:pPr>
    </w:p>
    <w:p w:rsidRPr="003123CD" w:rsidR="0056124D" w:rsidP="003123CD" w:rsidRDefault="00251138">
      <w:pPr>
        <w:pStyle w:val="Bezproreda"/>
        <w:jc w:val="both"/>
        <w:rPr>
          <w:rFonts w:ascii="Arial" w:hAnsi="Arial" w:cs="Arial"/>
        </w:rPr>
      </w:pPr>
      <w:r w:rsidRPr="003123CD">
        <w:rPr>
          <w:rFonts w:ascii="Arial" w:hAnsi="Arial" w:cs="Arial"/>
        </w:rPr>
        <w:t xml:space="preserve">III. </w:t>
      </w:r>
      <w:r w:rsidRPr="003123CD" w:rsidR="0056124D">
        <w:rPr>
          <w:rFonts w:ascii="Arial" w:hAnsi="Arial" w:cs="Arial"/>
        </w:rPr>
        <w:t xml:space="preserve">Dužan je tuženik u roku od 8 dana naknaditi tužitelju parnični trošak ovog postupka u iznosu od </w:t>
      </w:r>
      <w:r w:rsidRPr="003123CD" w:rsidR="006161ED">
        <w:rPr>
          <w:rFonts w:ascii="Arial" w:hAnsi="Arial" w:cs="Arial"/>
        </w:rPr>
        <w:t>13,27</w:t>
      </w:r>
      <w:r w:rsidRPr="003123CD" w:rsidR="0056124D">
        <w:rPr>
          <w:rFonts w:ascii="Arial" w:hAnsi="Arial" w:cs="Arial"/>
        </w:rPr>
        <w:t xml:space="preserve"> eur</w:t>
      </w:r>
      <w:r w:rsidRPr="003123CD" w:rsidR="00C95D12">
        <w:rPr>
          <w:rFonts w:ascii="Arial" w:hAnsi="Arial" w:cs="Arial"/>
        </w:rPr>
        <w:t>a</w:t>
      </w:r>
      <w:r w:rsidRPr="003123CD" w:rsidR="0056124D">
        <w:rPr>
          <w:rFonts w:ascii="Arial" w:hAnsi="Arial" w:cs="Arial"/>
        </w:rPr>
        <w:t xml:space="preserve"> sa zateznim kamatama od presuđenja do isplate </w:t>
      </w:r>
      <w:r w:rsidRPr="003123CD" w:rsidR="008F6820">
        <w:rPr>
          <w:rFonts w:ascii="Arial" w:hAnsi="Arial" w:cs="Arial"/>
        </w:rPr>
        <w:t>po kamatnoj stopi koja se određuje, za svako polugodište, uvećanjem referentne stope za tri postotna poena, pri čemu se za prvo polugodište primjenjuje referentna stopa koja je na snazi na dan 1. siječnja, a za drugo polugodište referentna stopa koja je na snazi na dan 1. srpnja te godine</w:t>
      </w:r>
      <w:r w:rsidRPr="003123CD" w:rsidR="0056124D">
        <w:rPr>
          <w:rFonts w:ascii="Arial" w:hAnsi="Arial" w:cs="Arial"/>
        </w:rPr>
        <w:t xml:space="preserve">. </w:t>
      </w:r>
    </w:p>
    <w:p w:rsidRPr="003123CD" w:rsidR="0056124D" w:rsidP="003123CD" w:rsidRDefault="0056124D">
      <w:pPr>
        <w:pStyle w:val="Bezproreda"/>
        <w:jc w:val="both"/>
        <w:rPr>
          <w:rFonts w:ascii="Arial" w:hAnsi="Arial" w:cs="Arial"/>
        </w:rPr>
      </w:pPr>
    </w:p>
    <w:p w:rsidRPr="003123CD" w:rsidR="0056124D" w:rsidP="003123CD" w:rsidRDefault="0056124D">
      <w:pPr>
        <w:pStyle w:val="Bezproreda"/>
        <w:jc w:val="center"/>
        <w:rPr>
          <w:rFonts w:ascii="Arial" w:hAnsi="Arial" w:cs="Arial"/>
        </w:rPr>
      </w:pPr>
      <w:r w:rsidRPr="003123CD">
        <w:rPr>
          <w:rFonts w:ascii="Arial" w:hAnsi="Arial" w:cs="Arial"/>
        </w:rPr>
        <w:t>Obrazloženje</w:t>
      </w:r>
    </w:p>
    <w:p w:rsidRPr="003123CD" w:rsidR="0056124D" w:rsidP="003123CD" w:rsidRDefault="0056124D">
      <w:pPr>
        <w:pStyle w:val="Bezproreda"/>
        <w:jc w:val="both"/>
        <w:rPr>
          <w:rFonts w:ascii="Arial" w:hAnsi="Arial" w:cs="Arial"/>
        </w:rPr>
      </w:pPr>
    </w:p>
    <w:p w:rsidRPr="003123CD" w:rsidR="0056124D" w:rsidP="003123CD" w:rsidRDefault="00251138">
      <w:pPr>
        <w:pStyle w:val="Bezproreda"/>
        <w:jc w:val="both"/>
        <w:rPr>
          <w:rFonts w:ascii="Arial" w:hAnsi="Arial" w:cs="Arial"/>
        </w:rPr>
      </w:pPr>
      <w:r w:rsidRPr="003123CD">
        <w:rPr>
          <w:rFonts w:ascii="Arial" w:hAnsi="Arial" w:cs="Arial"/>
        </w:rPr>
        <w:t>1.</w:t>
      </w:r>
      <w:r w:rsidRPr="003123CD" w:rsidR="0056124D">
        <w:rPr>
          <w:rFonts w:ascii="Arial" w:hAnsi="Arial" w:cs="Arial"/>
        </w:rPr>
        <w:t xml:space="preserve">Tužitelj je kod javnog bilježnika </w:t>
      </w:r>
      <w:r w:rsidRPr="003123CD">
        <w:rPr>
          <w:rFonts w:ascii="Arial" w:hAnsi="Arial" w:cs="Arial"/>
        </w:rPr>
        <w:t xml:space="preserve">Helena Dragun iz Splita </w:t>
      </w:r>
      <w:r w:rsidRPr="003123CD" w:rsidR="0056124D">
        <w:rPr>
          <w:rFonts w:ascii="Arial" w:hAnsi="Arial" w:cs="Arial"/>
        </w:rPr>
        <w:t xml:space="preserve">podnio ovršni prijedlog kojim traži donošenje rješenja o ovrsi na temelju vjerodostojne isprave kojim traži od tuženika isplatu utuženog iznosa sa zakonskim zateznim kamatama tekućim od dospijeća svakog pojedinog računa pa do isplate zajedno sa troškovima ovršnog postupka, te je javni bilježnik temeljem odredbe čl. 37 Ovršnog zakona („Narodne Novine“ broj 57/96, 29/99, 173/03, 194/03, 151/04, 88/05, 121/05, 67/08, 112/12, 25/13 i 93/14; dalje OZ)  donio o rješenje o ovrsi poslovni broj </w:t>
      </w:r>
      <w:r w:rsidRPr="003123CD">
        <w:rPr>
          <w:rFonts w:ascii="Arial" w:hAnsi="Arial" w:cs="Arial"/>
        </w:rPr>
        <w:t>Ovrv-17834/2024 od 10.srpnja 2024.</w:t>
      </w:r>
    </w:p>
    <w:p w:rsidRPr="003123CD" w:rsidR="00251138" w:rsidP="003123CD" w:rsidRDefault="00251138">
      <w:pPr>
        <w:pStyle w:val="Bezproreda"/>
        <w:jc w:val="both"/>
        <w:rPr>
          <w:rFonts w:ascii="Arial" w:hAnsi="Arial" w:cs="Arial"/>
        </w:rPr>
      </w:pPr>
    </w:p>
    <w:p w:rsidRPr="003123CD" w:rsidR="0056124D" w:rsidP="003123CD" w:rsidRDefault="0056124D">
      <w:pPr>
        <w:pStyle w:val="Bezproreda"/>
        <w:jc w:val="both"/>
        <w:rPr>
          <w:rFonts w:ascii="Arial" w:hAnsi="Arial" w:cs="Arial"/>
        </w:rPr>
      </w:pPr>
      <w:r w:rsidRPr="003123CD">
        <w:rPr>
          <w:rFonts w:ascii="Arial" w:hAnsi="Arial" w:cs="Arial"/>
        </w:rPr>
        <w:t xml:space="preserve">2. Protiv navedenog rješenja o ovrsi tuženik je podnio prigovor kojim osporava tražbinu tužitelja u cijelosti, </w:t>
      </w:r>
      <w:r w:rsidRPr="003123CD" w:rsidR="00251138">
        <w:rPr>
          <w:rFonts w:ascii="Arial" w:hAnsi="Arial" w:cs="Arial"/>
        </w:rPr>
        <w:t>te navodi da je platio dug, a da se stan na adresi Radmilović</w:t>
      </w:r>
      <w:r w:rsidRPr="003123CD" w:rsidR="0026466D">
        <w:rPr>
          <w:rFonts w:ascii="Arial" w:hAnsi="Arial" w:cs="Arial"/>
        </w:rPr>
        <w:t>a</w:t>
      </w:r>
      <w:r w:rsidRPr="003123CD" w:rsidR="00251138">
        <w:rPr>
          <w:rFonts w:ascii="Arial" w:hAnsi="Arial" w:cs="Arial"/>
        </w:rPr>
        <w:t xml:space="preserve"> 37 u Splitu ne koristi jer je derutan.</w:t>
      </w:r>
    </w:p>
    <w:p w:rsidRPr="003123CD" w:rsidR="000818EE" w:rsidP="003123CD" w:rsidRDefault="000818EE">
      <w:pPr>
        <w:pStyle w:val="Bezproreda"/>
        <w:jc w:val="both"/>
        <w:rPr>
          <w:rFonts w:ascii="Arial" w:hAnsi="Arial" w:cs="Arial"/>
        </w:rPr>
      </w:pPr>
    </w:p>
    <w:p w:rsidRPr="003123CD" w:rsidR="0026466D" w:rsidP="003123CD" w:rsidRDefault="0056124D">
      <w:pPr>
        <w:pStyle w:val="Bezproreda"/>
        <w:jc w:val="both"/>
        <w:rPr>
          <w:rFonts w:ascii="Arial" w:hAnsi="Arial" w:cs="Arial"/>
        </w:rPr>
      </w:pPr>
      <w:r w:rsidRPr="003123CD">
        <w:rPr>
          <w:rFonts w:ascii="Arial" w:hAnsi="Arial" w:cs="Arial"/>
        </w:rPr>
        <w:t>3. Tužitelj je ospor</w:t>
      </w:r>
      <w:r w:rsidRPr="003123CD" w:rsidR="0026466D">
        <w:rPr>
          <w:rFonts w:ascii="Arial" w:hAnsi="Arial" w:cs="Arial"/>
        </w:rPr>
        <w:t xml:space="preserve">ava </w:t>
      </w:r>
      <w:r w:rsidRPr="003123CD">
        <w:rPr>
          <w:rFonts w:ascii="Arial" w:hAnsi="Arial" w:cs="Arial"/>
        </w:rPr>
        <w:t xml:space="preserve">navode tuženog </w:t>
      </w:r>
      <w:r w:rsidRPr="003123CD" w:rsidR="0026466D">
        <w:rPr>
          <w:rFonts w:ascii="Arial" w:hAnsi="Arial" w:cs="Arial"/>
        </w:rPr>
        <w:t xml:space="preserve">te navodi da je za predmetni stan obračunat utrošak za tuženik i za druge suvlasnike na temelju broja članova kućanstva, te je za tuženika obračunavan utrošak vode za jednog člana kućanstva.  </w:t>
      </w:r>
    </w:p>
    <w:p w:rsidRPr="003123CD" w:rsidR="000818EE" w:rsidP="003123CD" w:rsidRDefault="000818EE">
      <w:pPr>
        <w:pStyle w:val="Bezproreda"/>
        <w:jc w:val="both"/>
        <w:rPr>
          <w:rFonts w:ascii="Arial" w:hAnsi="Arial" w:cs="Arial"/>
        </w:rPr>
      </w:pPr>
    </w:p>
    <w:p w:rsidRPr="003123CD" w:rsidR="000818EE" w:rsidP="003123CD" w:rsidRDefault="0056124D">
      <w:pPr>
        <w:pStyle w:val="Bezproreda"/>
        <w:jc w:val="both"/>
        <w:rPr>
          <w:rFonts w:ascii="Arial" w:hAnsi="Arial" w:cs="Arial"/>
        </w:rPr>
      </w:pPr>
      <w:r w:rsidRPr="003123CD">
        <w:rPr>
          <w:rFonts w:ascii="Arial" w:hAnsi="Arial" w:cs="Arial"/>
        </w:rPr>
        <w:t xml:space="preserve">4. </w:t>
      </w:r>
      <w:r w:rsidRPr="003123CD" w:rsidR="000818EE">
        <w:rPr>
          <w:rFonts w:ascii="Arial" w:hAnsi="Arial" w:cs="Arial"/>
        </w:rPr>
        <w:t xml:space="preserve">Tijekom dokaznog postupka izvršen je uvid u kartice kupca za predmet tužbe br. </w:t>
      </w:r>
      <w:r w:rsidRPr="003123CD" w:rsidR="00251138">
        <w:rPr>
          <w:rFonts w:ascii="Arial" w:hAnsi="Arial" w:cs="Arial"/>
        </w:rPr>
        <w:t>1674/2024</w:t>
      </w:r>
      <w:r w:rsidRPr="003123CD" w:rsidR="000818EE">
        <w:rPr>
          <w:rFonts w:ascii="Arial" w:hAnsi="Arial" w:cs="Arial"/>
        </w:rPr>
        <w:t xml:space="preserve"> od </w:t>
      </w:r>
      <w:r w:rsidRPr="003123CD" w:rsidR="00251138">
        <w:rPr>
          <w:rFonts w:ascii="Arial" w:hAnsi="Arial" w:cs="Arial"/>
        </w:rPr>
        <w:t>6.lipnja 2024., presliku uplatnica</w:t>
      </w:r>
      <w:r w:rsidRPr="003123CD" w:rsidR="0026466D">
        <w:rPr>
          <w:rFonts w:ascii="Arial" w:hAnsi="Arial" w:cs="Arial"/>
        </w:rPr>
        <w:t>, račune ( list 58-62)</w:t>
      </w:r>
      <w:r w:rsidRPr="003123CD" w:rsidR="00251138">
        <w:rPr>
          <w:rFonts w:ascii="Arial" w:hAnsi="Arial" w:cs="Arial"/>
        </w:rPr>
        <w:t xml:space="preserve"> </w:t>
      </w:r>
      <w:r w:rsidRPr="003123CD" w:rsidR="000818EE">
        <w:rPr>
          <w:rFonts w:ascii="Arial" w:hAnsi="Arial" w:cs="Arial"/>
        </w:rPr>
        <w:t xml:space="preserve">te ostalu dokumentaciju koja prileži spisu te je </w:t>
      </w:r>
      <w:r w:rsidRPr="003123CD" w:rsidR="00251138">
        <w:rPr>
          <w:rFonts w:ascii="Arial" w:hAnsi="Arial" w:cs="Arial"/>
        </w:rPr>
        <w:t>t</w:t>
      </w:r>
      <w:r w:rsidRPr="003123CD" w:rsidR="000818EE">
        <w:rPr>
          <w:rFonts w:ascii="Arial" w:hAnsi="Arial" w:cs="Arial"/>
        </w:rPr>
        <w:t xml:space="preserve">emeljem tako provedenog dokaznog postupka, a sukladno odredbi čl. 8 Zakona o parničnom postupku („Narodne novine“ broj 53/91, 91/92, 112/99, 88/01, 117/03, 88/05, 2/07, 84/08,123/08, 57/11,148/11,25/13,89/14; dalje ZPP)  cijeneći dokaze svaki za sebe i u njihovoj ukupnosti, sud je utvrdio da je tužbeni zahtjev osnovan. </w:t>
      </w:r>
    </w:p>
    <w:p w:rsidRPr="003123CD" w:rsidR="000818EE" w:rsidP="003123CD" w:rsidRDefault="000818EE">
      <w:pPr>
        <w:pStyle w:val="Bezproreda"/>
        <w:jc w:val="both"/>
        <w:rPr>
          <w:rFonts w:ascii="Arial" w:hAnsi="Arial" w:cs="Arial"/>
        </w:rPr>
      </w:pPr>
    </w:p>
    <w:p w:rsidRPr="003123CD" w:rsidR="0056124D" w:rsidP="003123CD" w:rsidRDefault="0056124D">
      <w:pPr>
        <w:pStyle w:val="Bezproreda"/>
        <w:jc w:val="both"/>
        <w:rPr>
          <w:rFonts w:ascii="Arial" w:hAnsi="Arial" w:cs="Arial"/>
        </w:rPr>
      </w:pPr>
      <w:r w:rsidRPr="003123CD">
        <w:rPr>
          <w:rFonts w:ascii="Arial" w:hAnsi="Arial" w:cs="Arial"/>
        </w:rPr>
        <w:t xml:space="preserve">5. U postupku je potrebno raspraviti sve činjenice odlučne za odluku o osnovanosti tužbenog zahtjeva. </w:t>
      </w:r>
    </w:p>
    <w:p w:rsidRPr="003123CD" w:rsidR="000818EE" w:rsidP="003123CD" w:rsidRDefault="000818EE">
      <w:pPr>
        <w:pStyle w:val="Bezproreda"/>
        <w:jc w:val="both"/>
        <w:rPr>
          <w:rFonts w:ascii="Arial" w:hAnsi="Arial" w:cs="Arial"/>
        </w:rPr>
      </w:pPr>
    </w:p>
    <w:p w:rsidRPr="003123CD" w:rsidR="00EF562E" w:rsidP="003123CD" w:rsidRDefault="000818EE">
      <w:pPr>
        <w:pStyle w:val="Bezproreda"/>
        <w:jc w:val="both"/>
        <w:rPr>
          <w:rFonts w:ascii="Arial" w:hAnsi="Arial" w:cs="Arial"/>
        </w:rPr>
      </w:pPr>
      <w:r w:rsidRPr="003123CD">
        <w:rPr>
          <w:rFonts w:ascii="Arial" w:hAnsi="Arial" w:cs="Arial"/>
        </w:rPr>
        <w:t>6</w:t>
      </w:r>
      <w:r w:rsidRPr="003123CD" w:rsidR="0056124D">
        <w:rPr>
          <w:rFonts w:ascii="Arial" w:hAnsi="Arial" w:cs="Arial"/>
        </w:rPr>
        <w:t xml:space="preserve">. Čitanjem kartice kupca za predmet tužbe br. </w:t>
      </w:r>
      <w:r w:rsidRPr="003123CD" w:rsidR="0026466D">
        <w:rPr>
          <w:rFonts w:ascii="Arial" w:hAnsi="Arial" w:cs="Arial"/>
        </w:rPr>
        <w:t>1674/2024</w:t>
      </w:r>
      <w:r w:rsidRPr="003123CD" w:rsidR="0056124D">
        <w:rPr>
          <w:rFonts w:ascii="Arial" w:hAnsi="Arial" w:cs="Arial"/>
        </w:rPr>
        <w:t xml:space="preserve"> od </w:t>
      </w:r>
      <w:r w:rsidRPr="003123CD" w:rsidR="0026466D">
        <w:rPr>
          <w:rFonts w:ascii="Arial" w:hAnsi="Arial" w:cs="Arial"/>
        </w:rPr>
        <w:t>6.lipnja 2024</w:t>
      </w:r>
      <w:r w:rsidRPr="003123CD" w:rsidR="00EF562E">
        <w:rPr>
          <w:rFonts w:ascii="Arial" w:hAnsi="Arial" w:cs="Arial"/>
        </w:rPr>
        <w:t>., sud je utvrdio</w:t>
      </w:r>
    </w:p>
    <w:p w:rsidRPr="003123CD" w:rsidR="0056124D" w:rsidP="003123CD" w:rsidRDefault="0056124D">
      <w:pPr>
        <w:pStyle w:val="Bezproreda"/>
        <w:jc w:val="both"/>
        <w:rPr>
          <w:rFonts w:ascii="Arial" w:hAnsi="Arial" w:cs="Arial"/>
        </w:rPr>
      </w:pPr>
      <w:r w:rsidRPr="003123CD">
        <w:rPr>
          <w:rFonts w:ascii="Arial" w:hAnsi="Arial" w:cs="Arial"/>
        </w:rPr>
        <w:t xml:space="preserve">- da se utužena tražbina odnosi na pruženu uslugu tužitelja - opskrbu pitkom vodom i odvodnju za period od </w:t>
      </w:r>
      <w:r w:rsidRPr="003123CD" w:rsidR="0026466D">
        <w:rPr>
          <w:rFonts w:ascii="Arial" w:hAnsi="Arial" w:cs="Arial"/>
        </w:rPr>
        <w:t>lipnja do prosinca 2023</w:t>
      </w:r>
      <w:r w:rsidRPr="003123CD" w:rsidR="000818EE">
        <w:rPr>
          <w:rFonts w:ascii="Arial" w:hAnsi="Arial" w:cs="Arial"/>
        </w:rPr>
        <w:t xml:space="preserve">. </w:t>
      </w:r>
      <w:r w:rsidRPr="003123CD">
        <w:rPr>
          <w:rFonts w:ascii="Arial" w:hAnsi="Arial" w:cs="Arial"/>
        </w:rPr>
        <w:t xml:space="preserve"> </w:t>
      </w:r>
    </w:p>
    <w:p w:rsidRPr="003123CD" w:rsidR="0056124D" w:rsidP="003123CD" w:rsidRDefault="0056124D">
      <w:pPr>
        <w:pStyle w:val="Bezproreda"/>
        <w:jc w:val="both"/>
        <w:rPr>
          <w:rFonts w:ascii="Arial" w:hAnsi="Arial" w:cs="Arial"/>
        </w:rPr>
      </w:pPr>
      <w:r w:rsidRPr="003123CD">
        <w:rPr>
          <w:rFonts w:ascii="Arial" w:hAnsi="Arial" w:cs="Arial"/>
        </w:rPr>
        <w:t xml:space="preserve">- da je tuženik evidentiran kao kupac navedene usluge tužitelja i to kao kupac pod brojem </w:t>
      </w:r>
      <w:r w:rsidRPr="003123CD" w:rsidR="006161ED">
        <w:rPr>
          <w:rFonts w:ascii="Arial" w:hAnsi="Arial" w:cs="Arial"/>
        </w:rPr>
        <w:t>2635019</w:t>
      </w:r>
      <w:r w:rsidRPr="003123CD">
        <w:rPr>
          <w:rFonts w:ascii="Arial" w:hAnsi="Arial" w:cs="Arial"/>
        </w:rPr>
        <w:t xml:space="preserve">, </w:t>
      </w:r>
    </w:p>
    <w:p w:rsidRPr="003123CD" w:rsidR="0056124D" w:rsidP="003123CD" w:rsidRDefault="0056124D">
      <w:pPr>
        <w:pStyle w:val="Bezproreda"/>
        <w:jc w:val="both"/>
        <w:rPr>
          <w:rFonts w:ascii="Arial" w:hAnsi="Arial" w:cs="Arial"/>
        </w:rPr>
      </w:pPr>
      <w:r w:rsidRPr="003123CD">
        <w:rPr>
          <w:rFonts w:ascii="Arial" w:hAnsi="Arial" w:cs="Arial"/>
        </w:rPr>
        <w:t xml:space="preserve">- da je predmetna usluga tužitelja pružena za nekretninu na adresi Split, </w:t>
      </w:r>
      <w:r w:rsidRPr="003123CD" w:rsidR="0026466D">
        <w:rPr>
          <w:rFonts w:ascii="Arial" w:hAnsi="Arial" w:cs="Arial"/>
        </w:rPr>
        <w:t>Radmilovića 37</w:t>
      </w:r>
      <w:r w:rsidRPr="003123CD">
        <w:rPr>
          <w:rFonts w:ascii="Arial" w:hAnsi="Arial" w:cs="Arial"/>
        </w:rPr>
        <w:t xml:space="preserve">. </w:t>
      </w:r>
    </w:p>
    <w:p w:rsidRPr="003123CD" w:rsidR="000818EE" w:rsidP="003123CD" w:rsidRDefault="000818EE">
      <w:pPr>
        <w:pStyle w:val="Bezproreda"/>
        <w:jc w:val="both"/>
        <w:rPr>
          <w:rFonts w:ascii="Arial" w:hAnsi="Arial" w:cs="Arial"/>
        </w:rPr>
      </w:pPr>
    </w:p>
    <w:p w:rsidRPr="003123CD" w:rsidR="00EF562E" w:rsidP="003123CD" w:rsidRDefault="00EF562E">
      <w:pPr>
        <w:pStyle w:val="Bezproreda"/>
        <w:jc w:val="both"/>
        <w:rPr>
          <w:rFonts w:ascii="Arial" w:hAnsi="Arial" w:cs="Arial"/>
        </w:rPr>
      </w:pPr>
      <w:r w:rsidRPr="003123CD">
        <w:rPr>
          <w:rFonts w:ascii="Arial" w:hAnsi="Arial" w:cs="Arial"/>
        </w:rPr>
        <w:lastRenderedPageBreak/>
        <w:t>7. Iz priloženih uplatnica tuženika proizlazi da se iste odnose na utrošak vode za ožujak, travanj, svibanj i lipanj 2024.</w:t>
      </w:r>
    </w:p>
    <w:p w:rsidRPr="003123CD" w:rsidR="00EF562E" w:rsidP="003123CD" w:rsidRDefault="00EF562E">
      <w:pPr>
        <w:pStyle w:val="Bezproreda"/>
        <w:jc w:val="both"/>
        <w:rPr>
          <w:rFonts w:ascii="Arial" w:hAnsi="Arial" w:cs="Arial"/>
        </w:rPr>
      </w:pPr>
    </w:p>
    <w:p w:rsidRPr="003123CD" w:rsidR="00583EB6" w:rsidP="003123CD" w:rsidRDefault="000818EE">
      <w:pPr>
        <w:pStyle w:val="Bezproreda"/>
        <w:jc w:val="both"/>
        <w:rPr>
          <w:rFonts w:ascii="Arial" w:hAnsi="Arial" w:cs="Arial"/>
        </w:rPr>
      </w:pPr>
      <w:r w:rsidRPr="003123CD">
        <w:rPr>
          <w:rFonts w:ascii="Arial" w:hAnsi="Arial" w:cs="Arial"/>
        </w:rPr>
        <w:t>7.</w:t>
      </w:r>
      <w:r w:rsidRPr="003123CD" w:rsidR="006161ED">
        <w:rPr>
          <w:rFonts w:ascii="Arial" w:hAnsi="Arial" w:cs="Arial"/>
        </w:rPr>
        <w:t xml:space="preserve">1. </w:t>
      </w:r>
      <w:r w:rsidRPr="003123CD" w:rsidR="0056124D">
        <w:rPr>
          <w:rFonts w:ascii="Arial" w:hAnsi="Arial" w:cs="Arial"/>
        </w:rPr>
        <w:t xml:space="preserve"> Nadalje, iz izvedenih dokaza jasno proizlazi da se tuženik </w:t>
      </w:r>
      <w:r w:rsidRPr="003123CD" w:rsidR="00EF562E">
        <w:rPr>
          <w:rFonts w:ascii="Arial" w:hAnsi="Arial" w:cs="Arial"/>
        </w:rPr>
        <w:t>Sejda Hrvat vo</w:t>
      </w:r>
      <w:r w:rsidRPr="003123CD" w:rsidR="0056124D">
        <w:rPr>
          <w:rFonts w:ascii="Arial" w:hAnsi="Arial" w:cs="Arial"/>
        </w:rPr>
        <w:t xml:space="preserve">di kao kupac pod br. </w:t>
      </w:r>
      <w:r w:rsidRPr="003123CD" w:rsidR="00583EB6">
        <w:rPr>
          <w:rFonts w:ascii="Arial" w:hAnsi="Arial" w:cs="Arial"/>
        </w:rPr>
        <w:t xml:space="preserve">2635019 u stambenoj zgradi Radmilovića 37. </w:t>
      </w:r>
    </w:p>
    <w:p w:rsidRPr="003123CD" w:rsidR="00583EB6" w:rsidP="003123CD" w:rsidRDefault="00583EB6">
      <w:pPr>
        <w:pStyle w:val="Bezproreda"/>
        <w:jc w:val="both"/>
        <w:rPr>
          <w:rFonts w:ascii="Arial" w:hAnsi="Arial" w:cs="Arial"/>
        </w:rPr>
      </w:pPr>
    </w:p>
    <w:p w:rsidRPr="003123CD" w:rsidR="0056124D" w:rsidP="003123CD" w:rsidRDefault="00583EB6">
      <w:pPr>
        <w:pStyle w:val="Bezproreda"/>
        <w:jc w:val="both"/>
        <w:rPr>
          <w:rFonts w:ascii="Arial" w:hAnsi="Arial" w:cs="Arial"/>
        </w:rPr>
      </w:pPr>
      <w:r w:rsidRPr="003123CD">
        <w:rPr>
          <w:rFonts w:ascii="Arial" w:hAnsi="Arial" w:cs="Arial"/>
        </w:rPr>
        <w:t xml:space="preserve">8. </w:t>
      </w:r>
      <w:r w:rsidRPr="003123CD" w:rsidR="0056124D">
        <w:rPr>
          <w:rFonts w:ascii="Arial" w:hAnsi="Arial" w:cs="Arial"/>
        </w:rPr>
        <w:t xml:space="preserve">Nadalje, tužitelj je tuženiku isporučio uslugu opskrbe pitkom vodom i odvodnjom, a tuženik nije podmirio cijenu te usluge. </w:t>
      </w:r>
    </w:p>
    <w:p w:rsidRPr="003123CD" w:rsidR="000818EE" w:rsidP="003123CD" w:rsidRDefault="000818EE">
      <w:pPr>
        <w:pStyle w:val="Bezproreda"/>
        <w:jc w:val="both"/>
        <w:rPr>
          <w:rFonts w:ascii="Arial" w:hAnsi="Arial" w:cs="Arial"/>
        </w:rPr>
      </w:pPr>
    </w:p>
    <w:p w:rsidRPr="003123CD" w:rsidR="00583EB6" w:rsidP="003123CD" w:rsidRDefault="00583EB6">
      <w:pPr>
        <w:pStyle w:val="Bezproreda"/>
        <w:jc w:val="both"/>
        <w:rPr>
          <w:rFonts w:ascii="Arial" w:hAnsi="Arial" w:cs="Arial"/>
        </w:rPr>
      </w:pPr>
      <w:r w:rsidRPr="003123CD">
        <w:rPr>
          <w:rFonts w:ascii="Arial" w:hAnsi="Arial" w:cs="Arial"/>
        </w:rPr>
        <w:t xml:space="preserve">8.1. Odredbom čl. 19. st. 1. Zakona o komunalnom gospodarstvu (Narodne novine 68/18, 110/18, 32/20; dalje: ZKG) propisano je da se cijene komunalnih usluga utvrđuju tako da osiguravaju postupnost povrata troškova građenja i održavanja komunalne infrastrukture i obavljanja komunalnih djelatnosti. Nadalje, odredbom čl. 32. st. 2. ZKG-a propisano je da korisnik komunalne usluge dužan je plaćati cijenu za pružene komunalne usluge i javna davanja koja se plaćaju uz komunalnu uslugu ili u vezi s komunalnom uslugom. Nadalje,  odredbom čl. 22. st. 1. t. 3. ZKG-a propisano je da su komunalne djelatnosti kojima se osigurava održavanje komunalne infrastrukture, između ostalog, održavanje građevina javne odvodnje oborinskih voda. </w:t>
      </w:r>
    </w:p>
    <w:p w:rsidRPr="003123CD" w:rsidR="00583EB6" w:rsidP="003123CD" w:rsidRDefault="00583EB6">
      <w:pPr>
        <w:pStyle w:val="Bezproreda"/>
        <w:jc w:val="both"/>
        <w:rPr>
          <w:rFonts w:ascii="Arial" w:hAnsi="Arial" w:cs="Arial"/>
        </w:rPr>
      </w:pPr>
    </w:p>
    <w:p w:rsidRPr="003123CD" w:rsidR="00583EB6" w:rsidP="003123CD" w:rsidRDefault="00583EB6">
      <w:pPr>
        <w:pStyle w:val="Bezproreda"/>
        <w:jc w:val="both"/>
        <w:rPr>
          <w:rFonts w:ascii="Arial" w:hAnsi="Arial" w:cs="Arial"/>
        </w:rPr>
      </w:pPr>
      <w:r w:rsidRPr="003123CD">
        <w:rPr>
          <w:rFonts w:ascii="Arial" w:hAnsi="Arial" w:cs="Arial"/>
        </w:rPr>
        <w:t xml:space="preserve">9. Prema odredbi čl. 2. st. 4. Općih i tehničkih uvjeta isporuke vodnih usluga iz veljače 2013. (dalje: Opći uvjeti; dostupno na službenoj internet stranici tužitelja: https://www.vik-split.hr) korisnik/potrošač je pravna ili fizička osoba koja koristi vodne usluge i to vlasnik/kupac ili osoba koja ima pravo korištenja nekretnine po bilo kojem pravnom osnovu kao što je: najmoprimac, podnajmoprimac, stanar, zakupac, podzakupac, koncesionar i sl. </w:t>
      </w:r>
    </w:p>
    <w:p w:rsidRPr="003123CD" w:rsidR="00583EB6" w:rsidP="003123CD" w:rsidRDefault="00583EB6">
      <w:pPr>
        <w:pStyle w:val="Bezproreda"/>
        <w:jc w:val="both"/>
        <w:rPr>
          <w:rFonts w:ascii="Arial" w:hAnsi="Arial" w:cs="Arial"/>
        </w:rPr>
      </w:pPr>
    </w:p>
    <w:p w:rsidRPr="003123CD" w:rsidR="00583EB6" w:rsidP="003123CD" w:rsidRDefault="00583EB6">
      <w:pPr>
        <w:pStyle w:val="Bezproreda"/>
        <w:jc w:val="both"/>
        <w:rPr>
          <w:rFonts w:ascii="Arial" w:hAnsi="Arial" w:cs="Arial"/>
        </w:rPr>
      </w:pPr>
      <w:r w:rsidRPr="003123CD">
        <w:rPr>
          <w:rFonts w:ascii="Arial" w:hAnsi="Arial" w:cs="Arial"/>
        </w:rPr>
        <w:t xml:space="preserve">10. Predmetnim Općim i tehničkim uvjetima isporuke vodnih usluga regulira se međusobni odnos tužitelja kao isporučitelja vodne usluge i korisnika njegovih vodnih usluga (čl. 1. Općih i tehničkih uvjeta tužitelja). </w:t>
      </w:r>
    </w:p>
    <w:p w:rsidRPr="003123CD" w:rsidR="00583EB6" w:rsidP="003123CD" w:rsidRDefault="00583EB6">
      <w:pPr>
        <w:pStyle w:val="Bezproreda"/>
        <w:jc w:val="both"/>
        <w:rPr>
          <w:rFonts w:ascii="Arial" w:hAnsi="Arial" w:cs="Arial"/>
        </w:rPr>
      </w:pPr>
    </w:p>
    <w:p w:rsidRPr="003123CD" w:rsidR="00583EB6" w:rsidP="003123CD" w:rsidRDefault="00583EB6">
      <w:pPr>
        <w:pStyle w:val="Bezproreda"/>
        <w:jc w:val="both"/>
        <w:rPr>
          <w:rFonts w:ascii="Arial" w:hAnsi="Arial" w:cs="Arial"/>
        </w:rPr>
      </w:pPr>
      <w:r w:rsidRPr="003123CD">
        <w:rPr>
          <w:rFonts w:ascii="Arial" w:hAnsi="Arial" w:cs="Arial"/>
        </w:rPr>
        <w:t xml:space="preserve">11. Odredbom čl. 9. ZOO-a, propisano je da je sudionik u obveznom odnosu dužan ispuniti svoju obvezu i odgovoran je za njezino ispunjenje. </w:t>
      </w:r>
    </w:p>
    <w:p w:rsidRPr="003123CD" w:rsidR="00583EB6" w:rsidP="003123CD" w:rsidRDefault="00583EB6">
      <w:pPr>
        <w:pStyle w:val="Bezproreda"/>
        <w:jc w:val="both"/>
        <w:rPr>
          <w:rFonts w:ascii="Arial" w:hAnsi="Arial" w:cs="Arial"/>
        </w:rPr>
      </w:pPr>
    </w:p>
    <w:p w:rsidRPr="003123CD" w:rsidR="00583EB6" w:rsidP="003123CD" w:rsidRDefault="00583EB6">
      <w:pPr>
        <w:pStyle w:val="Bezproreda"/>
        <w:jc w:val="both"/>
        <w:rPr>
          <w:rFonts w:ascii="Arial" w:hAnsi="Arial" w:cs="Arial"/>
        </w:rPr>
      </w:pPr>
      <w:r w:rsidRPr="003123CD">
        <w:rPr>
          <w:rFonts w:ascii="Arial" w:hAnsi="Arial" w:cs="Arial"/>
        </w:rPr>
        <w:t xml:space="preserve">12. Kako </w:t>
      </w:r>
      <w:r w:rsidRPr="003123CD" w:rsidR="006161ED">
        <w:rPr>
          <w:rFonts w:ascii="Arial" w:hAnsi="Arial" w:cs="Arial"/>
        </w:rPr>
        <w:t xml:space="preserve">je tuženik nesporno vlasnik stana na adresi Radmilovića 37, te isti </w:t>
      </w:r>
      <w:r w:rsidRPr="003123CD">
        <w:rPr>
          <w:rFonts w:ascii="Arial" w:hAnsi="Arial" w:cs="Arial"/>
        </w:rPr>
        <w:t xml:space="preserve">niti jednim dokazom nije dokazao da je podmirio utuženu tražbinu na ime izvršene usluge opskrbe pitkom vodom i odvodnje, tužbeni zahtjev je osnovan u cijelosti. </w:t>
      </w:r>
    </w:p>
    <w:p w:rsidRPr="003123CD" w:rsidR="00583EB6" w:rsidP="003123CD" w:rsidRDefault="00583EB6">
      <w:pPr>
        <w:pStyle w:val="Bezproreda"/>
        <w:jc w:val="both"/>
        <w:rPr>
          <w:rFonts w:ascii="Arial" w:hAnsi="Arial" w:cs="Arial"/>
        </w:rPr>
      </w:pPr>
    </w:p>
    <w:p w:rsidRPr="003123CD" w:rsidR="00583EB6" w:rsidP="003123CD" w:rsidRDefault="00583EB6">
      <w:pPr>
        <w:pStyle w:val="Bezproreda"/>
        <w:jc w:val="both"/>
        <w:rPr>
          <w:rFonts w:ascii="Arial" w:hAnsi="Arial" w:cs="Arial"/>
        </w:rPr>
      </w:pPr>
      <w:r w:rsidRPr="003123CD">
        <w:rPr>
          <w:rFonts w:ascii="Arial" w:hAnsi="Arial" w:cs="Arial"/>
        </w:rPr>
        <w:t xml:space="preserve">13. Naime, tuženik osporava obračun stvarne potrošnje vode u zgradi jer ne troši vodu, </w:t>
      </w:r>
      <w:r w:rsidRPr="003123CD" w:rsidR="006161ED">
        <w:rPr>
          <w:rFonts w:ascii="Arial" w:hAnsi="Arial" w:cs="Arial"/>
        </w:rPr>
        <w:t xml:space="preserve">međutim iz predmetnih računa proizlazi upravo suprotno, a to je da </w:t>
      </w:r>
      <w:r w:rsidRPr="003123CD">
        <w:rPr>
          <w:rFonts w:ascii="Arial" w:hAnsi="Arial" w:cs="Arial"/>
        </w:rPr>
        <w:t xml:space="preserve">utrošak vode </w:t>
      </w:r>
      <w:r w:rsidRPr="003123CD" w:rsidR="006161ED">
        <w:rPr>
          <w:rFonts w:ascii="Arial" w:hAnsi="Arial" w:cs="Arial"/>
        </w:rPr>
        <w:t xml:space="preserve">u utuženom razdoblju postoji slijedom čega nisu osnovani navodi tužene o tome da u stanu nitko ne živi niti troši vodu, </w:t>
      </w:r>
      <w:r w:rsidRPr="003123CD">
        <w:rPr>
          <w:rFonts w:ascii="Arial" w:hAnsi="Arial" w:cs="Arial"/>
        </w:rPr>
        <w:t>a kako tuženik izdane račune od strane tužitelja do danas nije podmirio to je dužan iste podmiriti.</w:t>
      </w:r>
    </w:p>
    <w:p w:rsidRPr="003123CD" w:rsidR="00583EB6" w:rsidP="003123CD" w:rsidRDefault="00583EB6">
      <w:pPr>
        <w:pStyle w:val="Bezproreda"/>
        <w:jc w:val="both"/>
        <w:rPr>
          <w:rStyle w:val="preformatted-text"/>
          <w:rFonts w:ascii="Arial" w:hAnsi="Arial" w:cs="Arial"/>
        </w:rPr>
      </w:pPr>
    </w:p>
    <w:p w:rsidRPr="003123CD" w:rsidR="00583EB6" w:rsidP="003123CD" w:rsidRDefault="00583EB6">
      <w:pPr>
        <w:pStyle w:val="Bezproreda"/>
        <w:jc w:val="both"/>
        <w:rPr>
          <w:rFonts w:ascii="Arial" w:hAnsi="Arial" w:cs="Arial"/>
        </w:rPr>
      </w:pPr>
      <w:r w:rsidRPr="003123CD">
        <w:rPr>
          <w:rStyle w:val="preformatted-text"/>
          <w:rFonts w:ascii="Arial" w:hAnsi="Arial" w:cs="Arial"/>
        </w:rPr>
        <w:t xml:space="preserve">14. </w:t>
      </w:r>
      <w:r w:rsidRPr="003123CD">
        <w:rPr>
          <w:rFonts w:ascii="Arial" w:hAnsi="Arial" w:cs="Arial"/>
        </w:rPr>
        <w:t xml:space="preserve">Dakle, tužitelj je dokazao kako postojanje pravnog odnosa među strankama, tako i visinu tražbine koja proizlazi iz dokumentacije koja prileži spisu te je tuženik u obvezi podmiriti utuženo potraživanje na temelju odredbe iz </w:t>
      </w:r>
      <w:hyperlink w:history="true" r:id="rId9">
        <w:r w:rsidRPr="003123CD">
          <w:rPr>
            <w:rStyle w:val="Hiperveza"/>
            <w:rFonts w:ascii="Arial" w:hAnsi="Arial" w:cs="Arial"/>
            <w:color w:val="auto"/>
          </w:rPr>
          <w:t>članka 42.</w:t>
        </w:r>
      </w:hyperlink>
      <w:r w:rsidRPr="003123CD">
        <w:rPr>
          <w:rFonts w:ascii="Arial" w:hAnsi="Arial" w:cs="Arial"/>
        </w:rPr>
        <w:t xml:space="preserve"> </w:t>
      </w:r>
      <w:hyperlink w:history="true" r:id="rId10">
        <w:r w:rsidRPr="003123CD">
          <w:rPr>
            <w:rStyle w:val="Hiperveza"/>
            <w:rFonts w:ascii="Arial" w:hAnsi="Arial" w:cs="Arial"/>
            <w:color w:val="auto"/>
          </w:rPr>
          <w:t>Zakona o vodnim uslugama ("Narodne novine" broj: 66/19-dalje - ZOVU)</w:t>
        </w:r>
      </w:hyperlink>
      <w:r w:rsidRPr="003123CD">
        <w:rPr>
          <w:rFonts w:ascii="Arial" w:hAnsi="Arial" w:cs="Arial"/>
        </w:rPr>
        <w:t xml:space="preserve"> kojom je propisano da su sredstva cijene vodnih usluga prihod isporučitelja vodnih usluga, a obveznik plaćanja je korisnik vodnih usluga.</w:t>
      </w:r>
    </w:p>
    <w:p w:rsidRPr="003123CD" w:rsidR="00583EB6" w:rsidP="003123CD" w:rsidRDefault="00583EB6">
      <w:pPr>
        <w:pStyle w:val="Bezproreda"/>
        <w:jc w:val="both"/>
        <w:rPr>
          <w:rStyle w:val="preformatted-text"/>
          <w:rFonts w:ascii="Arial" w:hAnsi="Arial" w:cs="Arial"/>
        </w:rPr>
      </w:pPr>
    </w:p>
    <w:p w:rsidRPr="003123CD" w:rsidR="00583EB6" w:rsidP="003123CD" w:rsidRDefault="00583EB6">
      <w:pPr>
        <w:pStyle w:val="Bezproreda"/>
        <w:jc w:val="both"/>
        <w:rPr>
          <w:rFonts w:ascii="Arial" w:hAnsi="Arial" w:cs="Arial"/>
        </w:rPr>
      </w:pPr>
      <w:r w:rsidRPr="003123CD">
        <w:rPr>
          <w:rFonts w:ascii="Arial" w:hAnsi="Arial" w:cs="Arial"/>
        </w:rPr>
        <w:lastRenderedPageBreak/>
        <w:t xml:space="preserve">15. Nadalje, predmetna kartica kupca sadrži sve što jedna vjerodostojna isprava sukladno odredbi čl. 31 OZ-a treba sadržavati, jer su u njoj naznačeni </w:t>
      </w:r>
      <w:r w:rsidRPr="003123CD">
        <w:rPr>
          <w:rStyle w:val="preformatted-text"/>
          <w:rFonts w:ascii="Arial" w:hAnsi="Arial" w:cs="Arial"/>
        </w:rPr>
        <w:t xml:space="preserve">vjerovnik i dužnik te predmet, vrsta, opseg i vrijeme ispunjenja novčane obveze, a tuženik s druge strane nije ničim osporio vjerodostojnost iste, slijedom čega </w:t>
      </w:r>
      <w:r w:rsidRPr="003123CD">
        <w:rPr>
          <w:rFonts w:ascii="Arial" w:hAnsi="Arial" w:cs="Arial"/>
        </w:rPr>
        <w:t>sud istu u svrhu dokaza prihvaća u cijelosti, obzirom ista predstavlja vjerodostojnu ispravu u smislu odredbe čl. 31 OZ-a, uz koju zakon veže presumpciju istinitosti i autentičnosti.</w:t>
      </w:r>
    </w:p>
    <w:p w:rsidRPr="003123CD" w:rsidR="00583EB6" w:rsidP="003123CD" w:rsidRDefault="00583EB6">
      <w:pPr>
        <w:pStyle w:val="Bezproreda"/>
        <w:jc w:val="both"/>
        <w:rPr>
          <w:rFonts w:ascii="Arial" w:hAnsi="Arial" w:cs="Arial"/>
        </w:rPr>
      </w:pPr>
    </w:p>
    <w:p w:rsidRPr="003123CD" w:rsidR="00583EB6" w:rsidP="003123CD" w:rsidRDefault="00583EB6">
      <w:pPr>
        <w:pStyle w:val="Bezproreda"/>
        <w:jc w:val="both"/>
        <w:rPr>
          <w:rFonts w:ascii="Arial" w:hAnsi="Arial" w:cs="Arial"/>
        </w:rPr>
      </w:pPr>
      <w:r w:rsidRPr="003123CD">
        <w:rPr>
          <w:rFonts w:ascii="Arial" w:hAnsi="Arial" w:cs="Arial"/>
        </w:rPr>
        <w:t xml:space="preserve">16. Tuženik koji je u zakašnjenju s plaćanjem navedene novčane obveze, duguje tužitelju na temelju odredbe čl. 29. ZOO osim glavnog duga, i zakonske zatezne kamate za vrijeme od kada je obveza dospjela, pa do njene podmire. Stopa zateznih kamata temelji se na odredbi čl. 29. ZOO. </w:t>
      </w:r>
    </w:p>
    <w:p w:rsidRPr="003123CD" w:rsidR="00583EB6" w:rsidP="003123CD" w:rsidRDefault="00583EB6">
      <w:pPr>
        <w:pStyle w:val="Bezproreda"/>
        <w:jc w:val="both"/>
        <w:rPr>
          <w:rFonts w:ascii="Arial" w:hAnsi="Arial" w:cs="Arial"/>
        </w:rPr>
      </w:pPr>
    </w:p>
    <w:p w:rsidRPr="003123CD" w:rsidR="00583EB6" w:rsidP="003123CD" w:rsidRDefault="00583EB6">
      <w:pPr>
        <w:pStyle w:val="Bezproreda"/>
        <w:jc w:val="both"/>
        <w:rPr>
          <w:rFonts w:ascii="Arial" w:hAnsi="Arial" w:cs="Arial"/>
        </w:rPr>
      </w:pPr>
      <w:r w:rsidRPr="003123CD">
        <w:rPr>
          <w:rFonts w:ascii="Arial" w:hAnsi="Arial" w:cs="Arial"/>
        </w:rPr>
        <w:t xml:space="preserve">17. Slijedom svega navedenog sud je primjenom odredbe čl. 451. st. 3. ZPP-a održao na snazi platni nalog kojim je naloženo tuženom da u roku 8 dana isplati tužitelju ukupan iznos od </w:t>
      </w:r>
      <w:r w:rsidRPr="003123CD" w:rsidR="006161ED">
        <w:rPr>
          <w:rFonts w:ascii="Arial" w:hAnsi="Arial" w:cs="Arial"/>
        </w:rPr>
        <w:t>30,30</w:t>
      </w:r>
      <w:r w:rsidRPr="003123CD">
        <w:rPr>
          <w:rFonts w:ascii="Arial" w:hAnsi="Arial" w:cs="Arial"/>
        </w:rPr>
        <w:t xml:space="preserve"> eura sa zateznim kamatama od dospijeća do isplate na način kako je to specificirano u točki I. izreke presude. </w:t>
      </w:r>
    </w:p>
    <w:p w:rsidRPr="003123CD" w:rsidR="00583EB6" w:rsidP="003123CD" w:rsidRDefault="00583EB6">
      <w:pPr>
        <w:pStyle w:val="Bezproreda"/>
        <w:jc w:val="both"/>
        <w:rPr>
          <w:rFonts w:ascii="Arial" w:hAnsi="Arial" w:cs="Arial"/>
        </w:rPr>
      </w:pPr>
    </w:p>
    <w:p w:rsidRPr="003123CD" w:rsidR="00583EB6" w:rsidP="003123CD" w:rsidRDefault="00583EB6">
      <w:pPr>
        <w:pStyle w:val="Bezproreda"/>
        <w:jc w:val="both"/>
        <w:rPr>
          <w:rFonts w:ascii="Arial" w:hAnsi="Arial" w:cs="Arial"/>
        </w:rPr>
      </w:pPr>
      <w:r w:rsidRPr="003123CD">
        <w:rPr>
          <w:rFonts w:ascii="Arial" w:hAnsi="Arial" w:cs="Arial"/>
        </w:rPr>
        <w:t>18. Ovršni trošak održan je na snazi kao pod točkom I izreke, a odnosi se na trošak  predujma naknade javnog bilježnika iz čl. 7. Pravilnika o nagradama i naknadi troškova javnih bilježnika u ovršnom postupku («Narodne novine», br. 57/96, 29/99, 42/00, 133/03, 194/03, 151/04 i 88/05) u iznosu od 12,50 eura, ostatak naknade javnog bilježnika u iznosu od 12,50 eura te je sukladno čl. 451.st.3 ZPP-a odlučeno kao pod točkom I izreke.</w:t>
      </w:r>
    </w:p>
    <w:p w:rsidRPr="003123CD" w:rsidR="006161ED" w:rsidP="003123CD" w:rsidRDefault="006161ED">
      <w:pPr>
        <w:pStyle w:val="Bezproreda"/>
        <w:jc w:val="both"/>
        <w:rPr>
          <w:rFonts w:ascii="Arial" w:hAnsi="Arial" w:cs="Arial"/>
        </w:rPr>
      </w:pPr>
    </w:p>
    <w:p w:rsidRPr="003123CD" w:rsidR="00583EB6" w:rsidP="003123CD" w:rsidRDefault="00583EB6">
      <w:pPr>
        <w:pStyle w:val="Bezproreda"/>
        <w:jc w:val="both"/>
        <w:rPr>
          <w:rFonts w:ascii="Arial" w:hAnsi="Arial" w:cs="Arial"/>
        </w:rPr>
      </w:pPr>
      <w:r w:rsidRPr="003123CD">
        <w:rPr>
          <w:rFonts w:ascii="Arial" w:hAnsi="Arial" w:cs="Arial"/>
        </w:rPr>
        <w:t xml:space="preserve">19. Odluka o parničnom trošku tužitelja temelji se na odredbi čl. 154. st. 3. ZPP-a u svezi sa odredbom čl. 155. st. 1. ZPP-a, a odnosi se na trošak sudske pristojbe na presudu u iznosu od 13,27 eura. </w:t>
      </w:r>
    </w:p>
    <w:p w:rsidRPr="003123CD" w:rsidR="00583EB6" w:rsidP="003123CD" w:rsidRDefault="00583EB6">
      <w:pPr>
        <w:pStyle w:val="Bezproreda"/>
        <w:jc w:val="both"/>
        <w:rPr>
          <w:rFonts w:ascii="Arial" w:hAnsi="Arial" w:cs="Arial"/>
        </w:rPr>
      </w:pPr>
    </w:p>
    <w:p w:rsidRPr="003123CD" w:rsidR="00583EB6" w:rsidP="003123CD" w:rsidRDefault="00583EB6">
      <w:pPr>
        <w:pStyle w:val="Bezproreda"/>
        <w:jc w:val="both"/>
        <w:rPr>
          <w:rFonts w:ascii="Arial" w:hAnsi="Arial" w:cs="Arial"/>
        </w:rPr>
      </w:pPr>
      <w:r w:rsidRPr="003123CD">
        <w:rPr>
          <w:rFonts w:ascii="Arial" w:hAnsi="Arial" w:cs="Arial"/>
        </w:rPr>
        <w:t xml:space="preserve">20.Odredbom članka 164. stavak 4. ZPP-a, propisano je da o zahtjevu za naknadu troškova postupka sud odlučuje u presudi (ili rješenju) kojim se završava postupak pred tim sudom. </w:t>
      </w:r>
    </w:p>
    <w:p w:rsidRPr="003123CD" w:rsidR="00583EB6" w:rsidP="003123CD" w:rsidRDefault="00583EB6">
      <w:pPr>
        <w:pStyle w:val="Bezproreda"/>
        <w:jc w:val="both"/>
        <w:rPr>
          <w:rFonts w:ascii="Arial" w:hAnsi="Arial" w:cs="Arial"/>
        </w:rPr>
      </w:pPr>
    </w:p>
    <w:p w:rsidRPr="003123CD" w:rsidR="00583EB6" w:rsidP="003123CD" w:rsidRDefault="00583EB6">
      <w:pPr>
        <w:pStyle w:val="Bezproreda"/>
        <w:jc w:val="both"/>
        <w:rPr>
          <w:rFonts w:ascii="Arial" w:hAnsi="Arial" w:cs="Arial"/>
        </w:rPr>
      </w:pPr>
      <w:r w:rsidRPr="003123CD">
        <w:rPr>
          <w:rFonts w:ascii="Arial" w:hAnsi="Arial" w:cs="Arial"/>
        </w:rPr>
        <w:t>21. Prema Zaključku sa sastanka Vrhovnog suda Republike Hrvatske s predsjednicima građanskih odjela županijskih sudova održanog 2. lipnja 2017. u Zagrebu, presudom kojom se odlučuje o osnovanosti platnog naloga, platni nalog iz rješenja o ovrsi ne održava se na snazi u odnosu na trošak postupka koji se odnosi na donošenje rješenja o ovrsi na temelju vjerodostojne isprave. O tom trošku odlučuje se presudom kojom se odlučuje o osnovanosti prigovora protiv platnog naloga zajedno s ostalim troškovima nastalim u tom djelu parničnog postupka, a zatezne kamate na dosuđeni trošak teku od donošenja prvostupanjske presude, ukoliko je stranka zatražila plaćanje kamata na troškove parničnog postupka.</w:t>
      </w:r>
    </w:p>
    <w:p w:rsidRPr="003123CD" w:rsidR="00583EB6" w:rsidP="003123CD" w:rsidRDefault="00583EB6">
      <w:pPr>
        <w:pStyle w:val="Bezproreda"/>
        <w:jc w:val="both"/>
        <w:rPr>
          <w:rFonts w:ascii="Arial" w:hAnsi="Arial" w:cs="Arial"/>
        </w:rPr>
      </w:pPr>
    </w:p>
    <w:p w:rsidRPr="003123CD" w:rsidR="00583EB6" w:rsidP="003123CD" w:rsidRDefault="00583EB6">
      <w:pPr>
        <w:pStyle w:val="Bezproreda"/>
        <w:jc w:val="both"/>
        <w:rPr>
          <w:rFonts w:ascii="Arial" w:hAnsi="Arial" w:cs="Arial"/>
        </w:rPr>
      </w:pPr>
      <w:r w:rsidRPr="003123CD">
        <w:rPr>
          <w:rFonts w:ascii="Arial" w:hAnsi="Arial" w:cs="Arial"/>
        </w:rPr>
        <w:t>22. Slijedom svega navedenog, odlučeno je kao u izreci presude.</w:t>
      </w:r>
    </w:p>
    <w:p w:rsidRPr="003123CD" w:rsidR="00583EB6" w:rsidP="003123CD" w:rsidRDefault="00583EB6">
      <w:pPr>
        <w:pStyle w:val="Bezproreda"/>
        <w:jc w:val="both"/>
        <w:rPr>
          <w:rFonts w:ascii="Arial" w:hAnsi="Arial" w:cs="Arial"/>
        </w:rPr>
      </w:pPr>
    </w:p>
    <w:p w:rsidR="0056124D" w:rsidP="003123CD" w:rsidRDefault="0056124D">
      <w:pPr>
        <w:pStyle w:val="Bezproreda"/>
        <w:jc w:val="center"/>
        <w:rPr>
          <w:rFonts w:ascii="Arial" w:hAnsi="Arial" w:cs="Arial"/>
        </w:rPr>
      </w:pPr>
      <w:r w:rsidRPr="003123CD">
        <w:rPr>
          <w:rFonts w:ascii="Arial" w:hAnsi="Arial" w:cs="Arial"/>
        </w:rPr>
        <w:t>Split</w:t>
      </w:r>
      <w:r w:rsidRPr="003123CD" w:rsidR="00C95D12">
        <w:rPr>
          <w:rFonts w:ascii="Arial" w:hAnsi="Arial" w:cs="Arial"/>
        </w:rPr>
        <w:t>,</w:t>
      </w:r>
      <w:r w:rsidRPr="003123CD">
        <w:rPr>
          <w:rFonts w:ascii="Arial" w:hAnsi="Arial" w:cs="Arial"/>
        </w:rPr>
        <w:t xml:space="preserve"> </w:t>
      </w:r>
      <w:r w:rsidRPr="003123CD" w:rsidR="006161ED">
        <w:rPr>
          <w:rFonts w:ascii="Arial" w:hAnsi="Arial" w:cs="Arial"/>
        </w:rPr>
        <w:t>27.</w:t>
      </w:r>
      <w:r w:rsidR="003123CD">
        <w:rPr>
          <w:rFonts w:ascii="Arial" w:hAnsi="Arial" w:cs="Arial"/>
        </w:rPr>
        <w:t xml:space="preserve"> </w:t>
      </w:r>
      <w:r w:rsidRPr="003123CD" w:rsidR="006161ED">
        <w:rPr>
          <w:rFonts w:ascii="Arial" w:hAnsi="Arial" w:cs="Arial"/>
        </w:rPr>
        <w:t>svibnja 2026</w:t>
      </w:r>
      <w:r w:rsidRPr="003123CD">
        <w:rPr>
          <w:rFonts w:ascii="Arial" w:hAnsi="Arial" w:cs="Arial"/>
        </w:rPr>
        <w:t>.</w:t>
      </w:r>
    </w:p>
    <w:p w:rsidRPr="003123CD" w:rsidR="003123CD" w:rsidP="003123CD" w:rsidRDefault="003123CD">
      <w:pPr>
        <w:pStyle w:val="Bezproreda"/>
        <w:jc w:val="center"/>
        <w:rPr>
          <w:rFonts w:ascii="Arial" w:hAnsi="Arial" w:cs="Arial"/>
        </w:rPr>
      </w:pPr>
    </w:p>
    <w:p w:rsidRPr="003123CD" w:rsidR="00C95D12" w:rsidP="003123CD" w:rsidRDefault="00C95D12">
      <w:pPr>
        <w:pStyle w:val="Bezproreda"/>
        <w:jc w:val="right"/>
        <w:rPr>
          <w:rFonts w:ascii="Arial" w:hAnsi="Arial" w:cs="Arial"/>
        </w:rPr>
      </w:pPr>
      <w:r w:rsidRPr="003123CD">
        <w:rPr>
          <w:rFonts w:ascii="Arial" w:hAnsi="Arial" w:cs="Arial"/>
        </w:rPr>
        <w:t xml:space="preserve">Sutkinja  </w:t>
      </w:r>
    </w:p>
    <w:p w:rsidRPr="003123CD" w:rsidR="00C95D12" w:rsidP="003123CD" w:rsidRDefault="00C95D12">
      <w:pPr>
        <w:pStyle w:val="Bezproreda"/>
        <w:jc w:val="right"/>
        <w:rPr>
          <w:rFonts w:ascii="Arial" w:hAnsi="Arial" w:cs="Arial"/>
        </w:rPr>
      </w:pPr>
      <w:r w:rsidRPr="003123CD">
        <w:rPr>
          <w:rFonts w:ascii="Arial" w:hAnsi="Arial" w:cs="Arial"/>
        </w:rPr>
        <w:t>Maja Anušić</w:t>
      </w:r>
    </w:p>
    <w:p w:rsidRPr="003123CD" w:rsidR="00C95D12" w:rsidP="003123CD" w:rsidRDefault="00C95D12">
      <w:pPr>
        <w:pStyle w:val="Bezproreda"/>
        <w:jc w:val="both"/>
        <w:rPr>
          <w:rFonts w:ascii="Arial" w:hAnsi="Arial" w:cs="Arial"/>
        </w:rPr>
      </w:pPr>
    </w:p>
    <w:p w:rsidR="003123CD" w:rsidP="003123CD" w:rsidRDefault="003123CD">
      <w:pPr>
        <w:pStyle w:val="Bezproreda"/>
        <w:jc w:val="both"/>
        <w:rPr>
          <w:rFonts w:ascii="Arial" w:hAnsi="Arial" w:cs="Arial"/>
        </w:rPr>
      </w:pPr>
    </w:p>
    <w:p w:rsidRPr="003123CD" w:rsidR="00C95D12" w:rsidP="003123CD" w:rsidRDefault="00C95D12">
      <w:pPr>
        <w:pStyle w:val="Bezproreda"/>
        <w:jc w:val="both"/>
        <w:rPr>
          <w:rFonts w:ascii="Arial" w:hAnsi="Arial" w:cs="Arial"/>
        </w:rPr>
      </w:pPr>
      <w:r w:rsidRPr="003123CD">
        <w:rPr>
          <w:rFonts w:ascii="Arial" w:hAnsi="Arial" w:cs="Arial"/>
        </w:rPr>
        <w:lastRenderedPageBreak/>
        <w:t xml:space="preserve">Uputa o pravnom lijeku: </w:t>
      </w:r>
    </w:p>
    <w:p w:rsidRPr="003123CD" w:rsidR="00C95D12" w:rsidP="003123CD" w:rsidRDefault="00C95D12">
      <w:pPr>
        <w:pStyle w:val="Bezproreda"/>
        <w:jc w:val="both"/>
        <w:rPr>
          <w:rFonts w:ascii="Arial" w:hAnsi="Arial" w:cs="Arial"/>
        </w:rPr>
      </w:pPr>
      <w:r w:rsidRPr="003123CD">
        <w:rPr>
          <w:rFonts w:ascii="Arial" w:hAnsi="Arial" w:cs="Arial"/>
        </w:rPr>
        <w:t xml:space="preserve">Protiv ove  presude  dopuštena je žalba Županijskom sudu. Žalba se podnosi pismeno u četiri primjeraka putem ovog suda u roku od 8 dana od dana dostave prijepisa ove  presude. Presuda kojom se završava spor u postupku u sporovima male vrijednosti može se pobijati samo zbog bitne povrede odredaba parničnog postupka i zbog pogrešne primjene materijalnog prava. Stranci koja je pristupila na ročište na kojem se presuda objavljuje i stranci koja je uredno obaviještena o tom ročištu, a na isto nije pristupila, smatra se da je dostava presude obavljena onog dana kad je održano ročište na kojem se presuda objavljuje. Stranci koja nije bila uredno obaviještena o ročištu na kojem se presuda objavljuje smatra se da je dostava presude obavljena danom zaprimanja pisanog otpravka iste (čl. 335. st. 11. ZPP-a). </w:t>
      </w:r>
    </w:p>
    <w:p w:rsidR="003123CD" w:rsidP="003123CD" w:rsidRDefault="003123CD">
      <w:pPr>
        <w:pStyle w:val="Bezproreda"/>
        <w:jc w:val="both"/>
        <w:rPr>
          <w:rFonts w:ascii="Arial" w:hAnsi="Arial" w:cs="Arial"/>
        </w:rPr>
      </w:pPr>
    </w:p>
    <w:p w:rsidRPr="003123CD" w:rsidR="00C95D12" w:rsidP="003123CD" w:rsidRDefault="00C95D12">
      <w:pPr>
        <w:pStyle w:val="Bezproreda"/>
        <w:jc w:val="both"/>
        <w:rPr>
          <w:rFonts w:ascii="Arial" w:hAnsi="Arial" w:cs="Arial"/>
        </w:rPr>
      </w:pPr>
      <w:r w:rsidRPr="003123CD">
        <w:rPr>
          <w:rFonts w:ascii="Arial" w:hAnsi="Arial" w:cs="Arial"/>
        </w:rPr>
        <w:t>Dna:</w:t>
      </w:r>
    </w:p>
    <w:p w:rsidRPr="003123CD" w:rsidR="00C95D12" w:rsidP="003123CD" w:rsidRDefault="003123CD">
      <w:pPr>
        <w:pStyle w:val="Bezproreda"/>
        <w:jc w:val="both"/>
        <w:rPr>
          <w:rFonts w:ascii="Arial" w:hAnsi="Arial" w:cs="Arial"/>
        </w:rPr>
      </w:pPr>
      <w:r>
        <w:rPr>
          <w:rFonts w:ascii="Arial" w:hAnsi="Arial" w:cs="Arial"/>
        </w:rPr>
        <w:t>-</w:t>
      </w:r>
      <w:r w:rsidRPr="003123CD" w:rsidR="00C95D12">
        <w:rPr>
          <w:rFonts w:ascii="Arial" w:hAnsi="Arial" w:cs="Arial"/>
        </w:rPr>
        <w:t xml:space="preserve"> tužitelj</w:t>
      </w:r>
      <w:r w:rsidRPr="003123CD" w:rsidR="006161ED">
        <w:rPr>
          <w:rFonts w:ascii="Arial" w:hAnsi="Arial" w:cs="Arial"/>
        </w:rPr>
        <w:t>u</w:t>
      </w:r>
    </w:p>
    <w:p w:rsidRPr="003123CD" w:rsidR="00C95D12" w:rsidP="003123CD" w:rsidRDefault="003123CD">
      <w:pPr>
        <w:pStyle w:val="Bezproreda"/>
        <w:jc w:val="both"/>
        <w:rPr>
          <w:rFonts w:ascii="Arial" w:hAnsi="Arial" w:cs="Arial"/>
        </w:rPr>
      </w:pPr>
      <w:r>
        <w:rPr>
          <w:rFonts w:ascii="Arial" w:hAnsi="Arial" w:cs="Arial"/>
        </w:rPr>
        <w:t>-</w:t>
      </w:r>
      <w:r w:rsidRPr="003123CD" w:rsidR="00C95D12">
        <w:rPr>
          <w:rFonts w:ascii="Arial" w:hAnsi="Arial" w:cs="Arial"/>
        </w:rPr>
        <w:t xml:space="preserve"> tuženiku</w:t>
      </w:r>
    </w:p>
    <w:p w:rsidRPr="003123CD" w:rsidR="00C95D12" w:rsidP="003123CD" w:rsidRDefault="003123CD">
      <w:pPr>
        <w:pStyle w:val="Bezproreda"/>
        <w:jc w:val="both"/>
        <w:rPr>
          <w:rFonts w:ascii="Arial" w:hAnsi="Arial" w:cs="Arial"/>
        </w:rPr>
      </w:pPr>
      <w:r>
        <w:rPr>
          <w:rFonts w:ascii="Arial" w:hAnsi="Arial" w:cs="Arial"/>
        </w:rPr>
        <w:t>-</w:t>
      </w:r>
      <w:r w:rsidRPr="003123CD" w:rsidR="00C95D12">
        <w:rPr>
          <w:rFonts w:ascii="Arial" w:hAnsi="Arial" w:cs="Arial"/>
        </w:rPr>
        <w:t xml:space="preserve"> u spis</w:t>
      </w:r>
    </w:p>
    <w:sectPr w:rsidRPr="003123CD" w:rsidR="00C95D12" w:rsidSect="003123CD">
      <w:headerReference w:type="even" r:id="rId11"/>
      <w:headerReference w:type="default" r:id="rId12"/>
      <w:pgSz w:w="11906" w:h="16838" w:code="9"/>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C624E" w:rsidRDefault="00EC624E">
      <w:r>
        <w:separator/>
      </w:r>
    </w:p>
  </w:endnote>
  <w:endnote w:type="continuationSeparator" w:id="0">
    <w:p w:rsidR="00EC624E" w:rsidRDefault="00EC624E">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C624E" w:rsidRDefault="00EC624E">
      <w:r>
        <w:separator/>
      </w:r>
    </w:p>
  </w:footnote>
  <w:footnote w:type="continuationSeparator" w:id="0">
    <w:p w:rsidR="00EC624E" w:rsidRDefault="00EC624E">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21D4B" w:rsidRDefault="00A21D4B">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A21D4B" w:rsidRDefault="00A21D4B">
    <w:pPr>
      <w:pStyle w:val="Zaglavlje"/>
    </w:pPr>
  </w:p>
</w:hdr>
</file>

<file path=word/header2.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874537372"/>
      <w:docPartObj>
        <w:docPartGallery w:val="Page Numbers (Top of Page)"/>
        <w:docPartUnique/>
      </w:docPartObj>
    </w:sdtPr>
    <w:sdtEndPr>
      <w:rPr>
        <w:rFonts w:ascii="Arial" w:hAnsi="Arial" w:cs="Arial"/>
      </w:rPr>
    </w:sdtEndPr>
    <w:sdtContent>
      <w:p w:rsidRPr="003123CD" w:rsidR="003123CD" w:rsidRDefault="003123CD">
        <w:pPr>
          <w:pStyle w:val="Zaglavlje"/>
          <w:jc w:val="center"/>
          <w:rPr>
            <w:rFonts w:ascii="Arial" w:hAnsi="Arial" w:cs="Arial"/>
          </w:rPr>
        </w:pPr>
        <w:r>
          <w:tab/>
        </w:r>
        <w:r w:rsidRPr="003123CD">
          <w:rPr>
            <w:rFonts w:ascii="Arial" w:hAnsi="Arial" w:cs="Arial"/>
          </w:rPr>
          <w:fldChar w:fldCharType="begin"/>
        </w:r>
        <w:r w:rsidRPr="003123CD">
          <w:rPr>
            <w:rFonts w:ascii="Arial" w:hAnsi="Arial" w:cs="Arial"/>
          </w:rPr>
          <w:instrText>PAGE   \* MERGEFORMAT</w:instrText>
        </w:r>
        <w:r w:rsidRPr="003123CD">
          <w:rPr>
            <w:rFonts w:ascii="Arial" w:hAnsi="Arial" w:cs="Arial"/>
          </w:rPr>
          <w:fldChar w:fldCharType="separate"/>
        </w:r>
        <w:r w:rsidR="00F469C7">
          <w:rPr>
            <w:rFonts w:ascii="Arial" w:hAnsi="Arial" w:cs="Arial"/>
            <w:noProof/>
          </w:rPr>
          <w:t>5</w:t>
        </w:r>
        <w:r w:rsidRPr="003123CD">
          <w:rPr>
            <w:rFonts w:ascii="Arial" w:hAnsi="Arial" w:cs="Arial"/>
          </w:rPr>
          <w:fldChar w:fldCharType="end"/>
        </w:r>
        <w:r w:rsidRPr="003123CD">
          <w:rPr>
            <w:rFonts w:ascii="Arial" w:hAnsi="Arial" w:cs="Arial"/>
          </w:rPr>
          <w:t xml:space="preserve"> </w:t>
        </w:r>
        <w:r>
          <w:rPr>
            <w:rFonts w:ascii="Arial" w:hAnsi="Arial" w:cs="Arial"/>
          </w:rPr>
          <w:tab/>
          <w:t>P</w:t>
        </w:r>
        <w:r w:rsidRPr="003123CD">
          <w:rPr>
            <w:rFonts w:ascii="Arial" w:hAnsi="Arial" w:cs="Arial"/>
          </w:rPr>
          <w:t>oslovni broj: Povrv-196/2026</w:t>
        </w:r>
      </w:p>
    </w:sdtContent>
  </w:sdt>
  <w:p w:rsidRPr="0056124D" w:rsidR="00A21D4B" w:rsidP="003123CD" w:rsidRDefault="00A21D4B">
    <w:pPr>
      <w:pStyle w:val="Zaglavlje"/>
      <w:jc w:val="right"/>
      <w:rPr>
        <w:rFonts w:ascii="Arial" w:hAnsi="Arial" w:cs="Arial"/>
      </w:rPr>
    </w:pPr>
  </w:p>
</w:hdr>
</file>

<file path=word/numbering.xml><?xml version="1.0" encoding="utf-8"?>
<w:numbering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6F92BE4"/>
    <w:multiLevelType w:val="hybridMultilevel"/>
    <w:tmpl w:val="29643438"/>
    <w:lvl w:ilvl="0" w:tplc="3F8C614C">
      <w:start w:val="1"/>
      <w:numFmt w:val="upperRoman"/>
      <w:lvlText w:val="%1."/>
      <w:lvlJc w:val="left"/>
      <w:pPr>
        <w:ind w:left="1080" w:hanging="720"/>
      </w:pPr>
      <w:rPr>
        <w:rFonts w:hint="default" w:ascii="Arial" w:hAnsi="Arial" w:cs="Arial"/>
        <w:sz w:val="24"/>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83A19ED"/>
    <w:multiLevelType w:val="hybridMultilevel"/>
    <w:tmpl w:val="7B76F470"/>
    <w:lvl w:ilvl="0" w:tplc="7AA46E64">
      <w:numFmt w:val="bullet"/>
      <w:lvlText w:val="-"/>
      <w:lvlJc w:val="left"/>
      <w:pPr>
        <w:tabs>
          <w:tab w:val="num" w:pos="720"/>
        </w:tabs>
        <w:ind w:left="720" w:hanging="360"/>
      </w:pPr>
      <w:rPr>
        <w:rFonts w:hint="default" w:ascii="Times New Roman" w:hAnsi="Times New Roman" w:eastAsia="Times New Roman" w:cs="Times New Roman"/>
      </w:rPr>
    </w:lvl>
    <w:lvl w:ilvl="1" w:tplc="04090003" w:tentative="true">
      <w:start w:val="1"/>
      <w:numFmt w:val="bullet"/>
      <w:lvlText w:val="o"/>
      <w:lvlJc w:val="left"/>
      <w:pPr>
        <w:tabs>
          <w:tab w:val="num" w:pos="1440"/>
        </w:tabs>
        <w:ind w:left="1440" w:hanging="360"/>
      </w:pPr>
      <w:rPr>
        <w:rFonts w:hint="default" w:ascii="Courier New" w:hAnsi="Courier New"/>
      </w:rPr>
    </w:lvl>
    <w:lvl w:ilvl="2" w:tplc="04090005" w:tentative="true">
      <w:start w:val="1"/>
      <w:numFmt w:val="bullet"/>
      <w:lvlText w:val=""/>
      <w:lvlJc w:val="left"/>
      <w:pPr>
        <w:tabs>
          <w:tab w:val="num" w:pos="2160"/>
        </w:tabs>
        <w:ind w:left="2160" w:hanging="360"/>
      </w:pPr>
      <w:rPr>
        <w:rFonts w:hint="default" w:ascii="Wingdings" w:hAnsi="Wingdings"/>
      </w:rPr>
    </w:lvl>
    <w:lvl w:ilvl="3" w:tplc="04090001" w:tentative="true">
      <w:start w:val="1"/>
      <w:numFmt w:val="bullet"/>
      <w:lvlText w:val=""/>
      <w:lvlJc w:val="left"/>
      <w:pPr>
        <w:tabs>
          <w:tab w:val="num" w:pos="2880"/>
        </w:tabs>
        <w:ind w:left="2880" w:hanging="360"/>
      </w:pPr>
      <w:rPr>
        <w:rFonts w:hint="default" w:ascii="Symbol" w:hAnsi="Symbol"/>
      </w:rPr>
    </w:lvl>
    <w:lvl w:ilvl="4" w:tplc="04090003" w:tentative="true">
      <w:start w:val="1"/>
      <w:numFmt w:val="bullet"/>
      <w:lvlText w:val="o"/>
      <w:lvlJc w:val="left"/>
      <w:pPr>
        <w:tabs>
          <w:tab w:val="num" w:pos="3600"/>
        </w:tabs>
        <w:ind w:left="3600" w:hanging="360"/>
      </w:pPr>
      <w:rPr>
        <w:rFonts w:hint="default" w:ascii="Courier New" w:hAnsi="Courier New"/>
      </w:rPr>
    </w:lvl>
    <w:lvl w:ilvl="5" w:tplc="04090005" w:tentative="true">
      <w:start w:val="1"/>
      <w:numFmt w:val="bullet"/>
      <w:lvlText w:val=""/>
      <w:lvlJc w:val="left"/>
      <w:pPr>
        <w:tabs>
          <w:tab w:val="num" w:pos="4320"/>
        </w:tabs>
        <w:ind w:left="4320" w:hanging="360"/>
      </w:pPr>
      <w:rPr>
        <w:rFonts w:hint="default" w:ascii="Wingdings" w:hAnsi="Wingdings"/>
      </w:rPr>
    </w:lvl>
    <w:lvl w:ilvl="6" w:tplc="04090001" w:tentative="true">
      <w:start w:val="1"/>
      <w:numFmt w:val="bullet"/>
      <w:lvlText w:val=""/>
      <w:lvlJc w:val="left"/>
      <w:pPr>
        <w:tabs>
          <w:tab w:val="num" w:pos="5040"/>
        </w:tabs>
        <w:ind w:left="5040" w:hanging="360"/>
      </w:pPr>
      <w:rPr>
        <w:rFonts w:hint="default" w:ascii="Symbol" w:hAnsi="Symbol"/>
      </w:rPr>
    </w:lvl>
    <w:lvl w:ilvl="7" w:tplc="04090003" w:tentative="true">
      <w:start w:val="1"/>
      <w:numFmt w:val="bullet"/>
      <w:lvlText w:val="o"/>
      <w:lvlJc w:val="left"/>
      <w:pPr>
        <w:tabs>
          <w:tab w:val="num" w:pos="5760"/>
        </w:tabs>
        <w:ind w:left="5760" w:hanging="360"/>
      </w:pPr>
      <w:rPr>
        <w:rFonts w:hint="default" w:ascii="Courier New" w:hAnsi="Courier New"/>
      </w:rPr>
    </w:lvl>
    <w:lvl w:ilvl="8" w:tplc="04090005" w:tentative="true">
      <w:start w:val="1"/>
      <w:numFmt w:val="bullet"/>
      <w:lvlText w:val=""/>
      <w:lvlJc w:val="left"/>
      <w:pPr>
        <w:tabs>
          <w:tab w:val="num" w:pos="6480"/>
        </w:tabs>
        <w:ind w:left="6480" w:hanging="360"/>
      </w:pPr>
      <w:rPr>
        <w:rFonts w:hint="default" w:ascii="Wingdings" w:hAnsi="Wingdings"/>
      </w:rPr>
    </w:lvl>
  </w:abstractNum>
  <w:abstractNum w:abstractNumId="2">
    <w:nsid w:val="1DA610B3"/>
    <w:multiLevelType w:val="hybridMultilevel"/>
    <w:tmpl w:val="0CB4D5B4"/>
    <w:lvl w:ilvl="0" w:tplc="21CAABB0">
      <w:start w:val="1"/>
      <w:numFmt w:val="decimal"/>
      <w:lvlText w:val="%1."/>
      <w:lvlJc w:val="left"/>
      <w:pPr>
        <w:tabs>
          <w:tab w:val="num" w:pos="1068"/>
        </w:tabs>
        <w:ind w:left="1068" w:hanging="360"/>
      </w:pPr>
      <w:rPr>
        <w:rFonts w:hint="default"/>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3">
    <w:nsid w:val="27437792"/>
    <w:multiLevelType w:val="hybridMultilevel"/>
    <w:tmpl w:val="F3387606"/>
    <w:lvl w:ilvl="0" w:tplc="153ACAC8">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
    <w:nsid w:val="754A7233"/>
    <w:multiLevelType w:val="hybridMultilevel"/>
    <w:tmpl w:val="90581A3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attachedTemplate r:id="rId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39A"/>
    <w:rsid w:val="00025BAC"/>
    <w:rsid w:val="000818EE"/>
    <w:rsid w:val="000F1312"/>
    <w:rsid w:val="00111A3E"/>
    <w:rsid w:val="001259D3"/>
    <w:rsid w:val="00137C65"/>
    <w:rsid w:val="001A7252"/>
    <w:rsid w:val="001B28FC"/>
    <w:rsid w:val="00234A1D"/>
    <w:rsid w:val="00250475"/>
    <w:rsid w:val="00251138"/>
    <w:rsid w:val="0026466D"/>
    <w:rsid w:val="003123CD"/>
    <w:rsid w:val="003162EB"/>
    <w:rsid w:val="00343B88"/>
    <w:rsid w:val="0035417D"/>
    <w:rsid w:val="00386A16"/>
    <w:rsid w:val="003D5003"/>
    <w:rsid w:val="00403FF8"/>
    <w:rsid w:val="00423A81"/>
    <w:rsid w:val="004B5B16"/>
    <w:rsid w:val="0056124D"/>
    <w:rsid w:val="00583EB6"/>
    <w:rsid w:val="005C6CE2"/>
    <w:rsid w:val="006161ED"/>
    <w:rsid w:val="006742A0"/>
    <w:rsid w:val="006D3D01"/>
    <w:rsid w:val="006F53F7"/>
    <w:rsid w:val="007365D3"/>
    <w:rsid w:val="0077778C"/>
    <w:rsid w:val="00800321"/>
    <w:rsid w:val="008003BE"/>
    <w:rsid w:val="00810C87"/>
    <w:rsid w:val="0085031B"/>
    <w:rsid w:val="008D64CF"/>
    <w:rsid w:val="008E7059"/>
    <w:rsid w:val="008E768B"/>
    <w:rsid w:val="008F6820"/>
    <w:rsid w:val="008F6F26"/>
    <w:rsid w:val="009046EF"/>
    <w:rsid w:val="009E188E"/>
    <w:rsid w:val="00A21D4B"/>
    <w:rsid w:val="00A351C0"/>
    <w:rsid w:val="00A357EE"/>
    <w:rsid w:val="00A94153"/>
    <w:rsid w:val="00AA7732"/>
    <w:rsid w:val="00AB3D9C"/>
    <w:rsid w:val="00B04997"/>
    <w:rsid w:val="00BD7F03"/>
    <w:rsid w:val="00BE109C"/>
    <w:rsid w:val="00C625F7"/>
    <w:rsid w:val="00C9006F"/>
    <w:rsid w:val="00C95D12"/>
    <w:rsid w:val="00CE2537"/>
    <w:rsid w:val="00CF3E8B"/>
    <w:rsid w:val="00D06303"/>
    <w:rsid w:val="00D106E2"/>
    <w:rsid w:val="00E5239A"/>
    <w:rsid w:val="00E65A1B"/>
    <w:rsid w:val="00EC624E"/>
    <w:rsid w:val="00EF562E"/>
    <w:rsid w:val="00F22DB0"/>
    <w:rsid w:val="00F2486B"/>
    <w:rsid w:val="00F469C7"/>
    <w:rsid w:val="00F53DFC"/>
    <w:rsid w:val="00F54714"/>
    <w:rsid w:val="00F612E1"/>
    <w:rsid w:val="00F961E6"/>
    <w:rsid w:val="00F96B00"/>
    <w:rsid w:val="00F97DC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4:docId w14:val="61DF9DF8"/>
  <w15:docId w15:val="{7F05CFED-D698-4A45-8C57-F5C540945484}"/>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paragraph" w:styleId="Naslov1">
    <w:name w:val="heading 1"/>
    <w:basedOn w:val="Normal"/>
    <w:next w:val="Normal"/>
    <w:qFormat/>
    <w:pPr>
      <w:keepNext/>
      <w:jc w:val="right"/>
      <w:outlineLvl w:val="0"/>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pPr>
      <w:jc w:val="center"/>
    </w:pPr>
  </w:style>
  <w:style w:type="paragraph" w:styleId="Uvuenotijeloteksta">
    <w:name w:val="Body Text Indent"/>
    <w:basedOn w:val="Normal"/>
    <w:link w:val="UvuenotijelotekstaChar"/>
    <w:pPr>
      <w:ind w:left="567"/>
      <w:jc w:val="both"/>
    </w:pPr>
  </w:style>
  <w:style w:type="paragraph" w:styleId="Zaglavlje">
    <w:name w:val="header"/>
    <w:basedOn w:val="Normal"/>
    <w:link w:val="ZaglavljeChar"/>
    <w:uiPriority w:val="99"/>
    <w:pPr>
      <w:tabs>
        <w:tab w:val="center" w:pos="4320"/>
        <w:tab w:val="right" w:pos="8640"/>
      </w:tabs>
    </w:pPr>
  </w:style>
  <w:style w:type="character" w:styleId="Brojstranice">
    <w:name w:val="page number"/>
    <w:basedOn w:val="Zadanifontodlomka"/>
    <w:semiHidden/>
  </w:style>
  <w:style w:type="paragraph" w:styleId="Podnoje">
    <w:name w:val="footer"/>
    <w:basedOn w:val="Normal"/>
    <w:semiHidden/>
    <w:pPr>
      <w:tabs>
        <w:tab w:val="center" w:pos="4320"/>
        <w:tab w:val="right" w:pos="8640"/>
      </w:tabs>
    </w:pPr>
  </w:style>
  <w:style w:type="character" w:styleId="UvuenotijelotekstaChar" w:customStyle="true">
    <w:name w:val="Uvučeno tijelo teksta Char"/>
    <w:link w:val="Uvuenotijeloteksta"/>
    <w:rsid w:val="009046EF"/>
    <w:rPr>
      <w:sz w:val="24"/>
      <w:szCs w:val="24"/>
    </w:rPr>
  </w:style>
  <w:style w:type="character" w:styleId="TijelotekstaChar" w:customStyle="true">
    <w:name w:val="Tijelo teksta Char"/>
    <w:basedOn w:val="Zadanifontodlomka"/>
    <w:link w:val="Tijeloteksta"/>
    <w:rsid w:val="00F2486B"/>
    <w:rPr>
      <w:sz w:val="24"/>
      <w:szCs w:val="24"/>
    </w:rPr>
  </w:style>
  <w:style w:type="paragraph" w:styleId="Odlomakpopisa">
    <w:name w:val="List Paragraph"/>
    <w:basedOn w:val="Normal"/>
    <w:uiPriority w:val="34"/>
    <w:qFormat/>
    <w:rsid w:val="008E7059"/>
    <w:pPr>
      <w:ind w:left="720"/>
      <w:contextualSpacing/>
    </w:pPr>
  </w:style>
  <w:style w:type="paragraph" w:styleId="Bezproreda">
    <w:name w:val="No Spacing"/>
    <w:uiPriority w:val="1"/>
    <w:qFormat/>
    <w:rsid w:val="008003BE"/>
    <w:rPr>
      <w:sz w:val="24"/>
      <w:szCs w:val="24"/>
    </w:rPr>
  </w:style>
  <w:style w:type="paragraph" w:styleId="Tekstbalonia">
    <w:name w:val="Balloon Text"/>
    <w:basedOn w:val="Normal"/>
    <w:link w:val="TekstbaloniaChar"/>
    <w:uiPriority w:val="99"/>
    <w:semiHidden/>
    <w:unhideWhenUsed/>
    <w:rsid w:val="00025BAC"/>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025BAC"/>
    <w:rPr>
      <w:rFonts w:ascii="Tahoma" w:hAnsi="Tahoma" w:cs="Tahoma"/>
      <w:sz w:val="16"/>
      <w:szCs w:val="16"/>
    </w:rPr>
  </w:style>
  <w:style w:type="paragraph" w:styleId="Default" w:customStyle="true">
    <w:name w:val="Default"/>
    <w:rsid w:val="0056124D"/>
    <w:pPr>
      <w:autoSpaceDE w:val="false"/>
      <w:autoSpaceDN w:val="false"/>
      <w:adjustRightInd w:val="false"/>
    </w:pPr>
    <w:rPr>
      <w:rFonts w:ascii="Arial" w:hAnsi="Arial" w:cs="Arial"/>
      <w:color w:val="000000"/>
      <w:sz w:val="24"/>
      <w:szCs w:val="24"/>
    </w:rPr>
  </w:style>
  <w:style w:type="character" w:styleId="preformatted-text" w:customStyle="true">
    <w:name w:val="preformatted-text"/>
    <w:basedOn w:val="Zadanifontodlomka"/>
    <w:rsid w:val="00C95D12"/>
  </w:style>
  <w:style w:type="character" w:styleId="Hiperveza">
    <w:name w:val="Hyperlink"/>
    <w:basedOn w:val="Zadanifontodlomka"/>
    <w:uiPriority w:val="99"/>
    <w:semiHidden/>
    <w:unhideWhenUsed/>
    <w:rsid w:val="00583EB6"/>
    <w:rPr>
      <w:color w:val="0000FF"/>
      <w:u w:val="single"/>
    </w:rPr>
  </w:style>
  <w:style w:type="character" w:styleId="ZaglavljeChar" w:customStyle="true">
    <w:name w:val="Zaglavlje Char"/>
    <w:basedOn w:val="Zadanifontodlomka"/>
    <w:link w:val="Zaglavlje"/>
    <w:uiPriority w:val="99"/>
    <w:rsid w:val="003123CD"/>
    <w:rPr>
      <w:sz w:val="24"/>
      <w:szCs w:val="24"/>
    </w:rPr>
  </w:style>
  <w:style w:type="character" w:styleId="Tekstrezerviranogmjesta">
    <w:name w:val="Placeholder Text"/>
    <w:basedOn w:val="Zadanifontodlomka"/>
    <w:uiPriority w:val="99"/>
    <w:semiHidden/>
    <w:rsid w:val="00F469C7"/>
    <w:rPr>
      <w:color w:val="808080"/>
      <w:bdr w:val="none" w:color="auto" w:sz="0" w:space="0"/>
      <w:shd w:val="clear" w:color="auto" w:fill="auto"/>
    </w:rPr>
  </w:style>
  <w:style w:type="character" w:styleId="eSPISCCParagraphDefaultFont" w:customStyle="true">
    <w:name w:val="eSPIS_CC_Paragraph Default Font"/>
    <w:basedOn w:val="Zadanifontodlomka"/>
    <w:rsid w:val="00F469C7"/>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F469C7"/>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F469C7"/>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F469C7"/>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73136758">
      <w:bodyDiv w:val="true"/>
      <w:marLeft w:val="0"/>
      <w:marRight w:val="0"/>
      <w:marTop w:val="0"/>
      <w:marBottom w:val="0"/>
      <w:divBdr>
        <w:top w:val="none" w:color="auto" w:sz="0" w:space="0"/>
        <w:left w:val="none" w:color="auto" w:sz="0" w:space="0"/>
        <w:bottom w:val="none" w:color="auto" w:sz="0" w:space="0"/>
        <w:right w:val="none" w:color="auto" w:sz="0" w:space="0"/>
      </w:divBdr>
    </w:div>
    <w:div w:id="1486166441">
      <w:bodyDiv w:val="true"/>
      <w:marLeft w:val="0"/>
      <w:marRight w:val="0"/>
      <w:marTop w:val="0"/>
      <w:marBottom w:val="0"/>
      <w:divBdr>
        <w:top w:val="none" w:color="auto" w:sz="0" w:space="0"/>
        <w:left w:val="none" w:color="auto" w:sz="0" w:space="0"/>
        <w:bottom w:val="none" w:color="auto" w:sz="0" w:space="0"/>
        <w:right w:val="none" w:color="auto" w:sz="0" w:space="0"/>
      </w:divBdr>
    </w:div>
    <w:div w:id="208694919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fontTable.xml" Type="http://schemas.openxmlformats.org/officeDocument/2006/relationships/fontTable" Id="rId13"/><Relationship Target="styles.xml" Type="http://schemas.openxmlformats.org/officeDocument/2006/relationships/styles" Id="rId3"/><Relationship Target="endnotes.xml" Type="http://schemas.openxmlformats.org/officeDocument/2006/relationships/endnotes" Id="rId7"/><Relationship Target="header2.xml" Type="http://schemas.openxmlformats.org/officeDocument/2006/relationships/header"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1.xml" Type="http://schemas.openxmlformats.org/officeDocument/2006/relationships/header" Id="rId11"/><Relationship Target="webSettings.xml" Type="http://schemas.openxmlformats.org/officeDocument/2006/relationships/webSettings" Id="rId5"/><Relationship TargetMode="External" Target="https://www.iusinfo.hr/zakonodavstvo/ZA2019B66A1286" Type="http://schemas.openxmlformats.org/officeDocument/2006/relationships/hyperlink" Id="rId10"/><Relationship Target="settings.xml" Type="http://schemas.openxmlformats.org/officeDocument/2006/relationships/settings" Id="rId4"/><Relationship TargetMode="External" Target="https://www.iusinfo.hr/zakonodavstvo/ZA2019B66A1286/clanak-42" Type="http://schemas.openxmlformats.org/officeDocument/2006/relationships/hyperlink"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27. svibnja 2026.</izvorni_sadrzaj>
    <derivirana_varijabla naziv="DomainObject.DatumDonosenjaOdluke_1">27. svibnja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Maja</izvorni_sadrzaj>
    <derivirana_varijabla naziv="DomainObject.DonositeljOdluke.Ime_1">Maja</derivirana_varijabla>
  </DomainObject.DonositeljOdluke.Ime>
  <DomainObject.DonositeljOdluke.Prezime>
    <izvorni_sadrzaj>Anušić</izvorni_sadrzaj>
    <derivirana_varijabla naziv="DomainObject.DonositeljOdluke.Prezime_1">Anušić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196</izvorni_sadrzaj>
    <derivirana_varijabla naziv="DomainObject.Predmet.Broj_1">196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ožujka 2026.</izvorni_sadrzaj>
    <derivirana_varijabla naziv="DomainObject.Predmet.DatumOsnivanja_1">9.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30.3</izvorni_sadrzaj>
    <derivirana_varijabla naziv="DomainObject.Predmet.InicijalnaVrijednost_1">30.3</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Razlog vraćanja: Prigovor</izvorni_sadrzaj>
    <derivirana_varijabla naziv="DomainObject.Predmet.Opis_1">Razlog vraćanja: Prigovor</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Povrv-196/2026</izvorni_sadrzaj>
    <derivirana_varijabla naziv="DomainObject.Predmet.OznakaBroj_1">Povrv-196/2026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Sejda Hrvat</izvorni_sadrzaj>
    <derivirana_varijabla naziv="DomainObject.Predmet.ProtustrankaFormated_1">  Sejda Hrvat</derivirana_varijabla>
  </DomainObject.Predmet.ProtustrankaFormated>
  <DomainObject.Predmet.ProtustrankaFormatedOIB>
    <izvorni_sadrzaj>  Sejda Hrvat, OIB 65397457101</izvorni_sadrzaj>
    <derivirana_varijabla naziv="DomainObject.Predmet.ProtustrankaFormatedOIB_1">  Sejda Hrvat, OIB 65397457101</derivirana_varijabla>
  </DomainObject.Predmet.ProtustrankaFormatedOIB>
  <DomainObject.Predmet.ProtustrankaFormatedWithAdress>
    <izvorni_sadrzaj> Sejda Hrvat, Radmilovića 37, 21000 Split</izvorni_sadrzaj>
    <derivirana_varijabla naziv="DomainObject.Predmet.ProtustrankaFormatedWithAdress_1"> Sejda Hrvat, Radmilovića 37, 21000 Split</derivirana_varijabla>
  </DomainObject.Predmet.ProtustrankaFormatedWithAdress>
  <DomainObject.Predmet.ProtustrankaFormatedWithAdressOIB>
    <izvorni_sadrzaj> Sejda Hrvat, OIB 65397457101, Radmilovića 37, 21000 Split</izvorni_sadrzaj>
    <derivirana_varijabla naziv="DomainObject.Predmet.ProtustrankaFormatedWithAdressOIB_1"> Sejda Hrvat, OIB 65397457101, Radmilovića 37, 21000 Split</derivirana_varijabla>
  </DomainObject.Predmet.ProtustrankaFormatedWithAdressOIB>
  <DomainObject.Predmet.ProtustrankaWithAdress>
    <izvorni_sadrzaj>Sejda Hrvat Radmilovića 37, 21000 Split</izvorni_sadrzaj>
    <derivirana_varijabla naziv="DomainObject.Predmet.ProtustrankaWithAdress_1">Sejda Hrvat Radmilovića 37, 21000 Split</derivirana_varijabla>
  </DomainObject.Predmet.ProtustrankaWithAdress>
  <DomainObject.Predmet.ProtustrankaWithAdressOIB>
    <izvorni_sadrzaj>Sejda Hrvat, OIB 65397457101, Radmilovića 37, 21000 Split</izvorni_sadrzaj>
    <derivirana_varijabla naziv="DomainObject.Predmet.ProtustrankaWithAdressOIB_1">Sejda Hrvat, OIB 65397457101, Radmilovića 37, 21000 Split</derivirana_varijabla>
  </DomainObject.Predmet.ProtustrankaWithAdressOIB>
  <DomainObject.Predmet.ProtustrankaNazivFormated>
    <izvorni_sadrzaj>Sejda Hrvat</izvorni_sadrzaj>
    <derivirana_varijabla naziv="DomainObject.Predmet.ProtustrankaNazivFormated_1">Sejda Hrvat</derivirana_varijabla>
  </DomainObject.Predmet.ProtustrankaNazivFormated>
  <DomainObject.Predmet.ProtustrankaNazivFormatedOIB>
    <izvorni_sadrzaj>Sejda Hrvat, OIB 65397457101</izvorni_sadrzaj>
    <derivirana_varijabla naziv="DomainObject.Predmet.ProtustrankaNazivFormatedOIB_1">Sejda Hrvat, OIB 65397457101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 P - Anušić Maja</izvorni_sadrzaj>
    <derivirana_varijabla naziv="DomainObject.Predmet.Referada.Naziv_1">1 P - Anušić Maja</derivirana_varijabla>
  </DomainObject.Predmet.Referada.Naziv>
  <DomainObject.Predmet.Referada.Oznaka>
    <izvorni_sadrzaj>Ref 1 P</izvorni_sadrzaj>
    <derivirana_varijabla naziv="DomainObject.Predmet.Referada.Oznaka_1">Ref 1 P</derivirana_varijabla>
  </DomainObject.Predmet.Referada.Oznaka>
  <DomainObject.Predmet.Referada.Prostorija.Naziv>
    <izvorni_sadrzaj>Soba 235/II</izvorni_sadrzaj>
    <derivirana_varijabla naziv="DomainObject.Predmet.Referada.Prostorija.Naziv_1">Soba 235/II</derivirana_varijabla>
  </DomainObject.Predmet.Referada.Prostorija.Naziv>
  <DomainObject.Predmet.Referada.Prostorija.Oznaka>
    <izvorni_sadrzaj>Soba 235/II</izvorni_sadrzaj>
    <derivirana_varijabla naziv="DomainObject.Predmet.Referada.Prostorija.Oznaka_1">Soba 235/II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Maja Anušić</izvorni_sadrzaj>
    <derivirana_varijabla naziv="DomainObject.Predmet.Referada.Sudac_1">Maja Anušić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VODOVOD I KANALIZACIJA, društvo s ograničenom odgovornošću za vodoopskrbu, odvodnju i pročišćavanje otpadnih voda</izvorni_sadrzaj>
    <derivirana_varijabla naziv="DomainObject.Predmet.StrankaFormated_1">  VODOVOD I KANALIZACIJA, društvo s ograničenom odgovornošću za vodoopskrbu, odvodnju i pročišćavanje otpadnih voda</derivirana_varijabla>
  </DomainObject.Predmet.StrankaFormated>
  <DomainObject.Predmet.StrankaFormatedOIB>
    <izvorni_sadrzaj>  VODOVOD I KANALIZACIJA, društvo s ograničenom odgovornošću za vodoopskrbu, odvodnju i pročišćavanje otpadnih voda, OIB 56826138353</izvorni_sadrzaj>
    <derivirana_varijabla naziv="DomainObject.Predmet.StrankaFormatedOIB_1">  VODOVOD I KANALIZACIJA, društvo s ograničenom odgovornošću za vodoopskrbu, odvodnju i pročišćavanje otpadnih voda, OIB 56826138353</derivirana_varijabla>
  </DomainObject.Predmet.StrankaFormatedOIB>
  <DomainObject.Predmet.StrankaFormatedWithAdress>
    <izvorni_sadrzaj> VODOVOD I KANALIZACIJA, društvo s ograničenom odgovornošću za vodoopskrbu, odvodnju i pročišćavanje otpadnih voda, Hercegovačka 8, 21000 Split</izvorni_sadrzaj>
    <derivirana_varijabla naziv="DomainObject.Predmet.StrankaFormatedWithAdress_1"> VODOVOD I KANALIZACIJA, društvo s ograničenom odgovornošću za vodoopskrbu, odvodnju i pročišćavanje otpadnih voda, Hercegovačka 8, 21000 Split</derivirana_varijabla>
  </DomainObject.Predmet.StrankaFormatedWithAdress>
  <DomainObject.Predmet.StrankaFormatedWithAdressOIB>
    <izvorni_sadrzaj> VODOVOD I KANALIZACIJA, društvo s ograničenom odgovornošću za vodoopskrbu, odvodnju i pročišćavanje otpadnih voda, OIB 56826138353, Hercegovačka 8, 21000 Split</izvorni_sadrzaj>
    <derivirana_varijabla naziv="DomainObject.Predmet.StrankaFormatedWithAdressOIB_1"> VODOVOD I KANALIZACIJA, društvo s ograničenom odgovornošću za vodoopskrbu, odvodnju i pročišćavanje otpadnih voda, OIB 56826138353, Hercegovačka 8, 21000 Split</derivirana_varijabla>
  </DomainObject.Predmet.StrankaFormatedWithAdressOIB>
  <DomainObject.Predmet.StrankaWithAdress>
    <izvorni_sadrzaj>VODOVOD I KANALIZACIJA, društvo s ograničenom odgovornošću za vodoopskrbu, odvodnju i pročišćavanje otpadnih voda Hercegovačka 8,21000 Split</izvorni_sadrzaj>
    <derivirana_varijabla naziv="DomainObject.Predmet.StrankaWithAdress_1">VODOVOD I KANALIZACIJA, društvo s ograničenom odgovornošću za vodoopskrbu, odvodnju i pročišćavanje otpadnih voda Hercegovačka 8,21000 Split</derivirana_varijabla>
  </DomainObject.Predmet.StrankaWithAdress>
  <DomainObject.Predmet.StrankaWithAdressOIB>
    <izvorni_sadrzaj>VODOVOD I KANALIZACIJA, društvo s ograničenom odgovornošću za vodoopskrbu, odvodnju i pročišćavanje otpadnih voda, OIB 56826138353, Hercegovačka 8,21000 Split</izvorni_sadrzaj>
    <derivirana_varijabla naziv="DomainObject.Predmet.StrankaWithAdressOIB_1">VODOVOD I KANALIZACIJA, društvo s ograničenom odgovornošću za vodoopskrbu, odvodnju i pročišćavanje otpadnih voda, OIB 56826138353, Hercegovačka 8,21000 Split</derivirana_varijabla>
  </DomainObject.Predmet.StrankaWithAdressOIB>
  <DomainObject.Predmet.StrankaNazivFormated>
    <izvorni_sadrzaj>VODOVOD I KANALIZACIJA, društvo s ograničenom odgovornošću za vodoopskrbu, odvodnju i pročišćavanje otpadnih voda</izvorni_sadrzaj>
    <derivirana_varijabla naziv="DomainObject.Predmet.StrankaNazivFormated_1">VODOVOD I KANALIZACIJA, društvo s ograničenom odgovornošću za vodoopskrbu, odvodnju i pročišćavanje otpadnih voda</derivirana_varijabla>
  </DomainObject.Predmet.StrankaNazivFormated>
  <DomainObject.Predmet.StrankaNazivFormatedOIB>
    <izvorni_sadrzaj>VODOVOD I KANALIZACIJA, društvo s ograničenom odgovornošću za vodoopskrbu, odvodnju i pročišćavanje otpadnih voda, OIB 56826138353</izvorni_sadrzaj>
    <derivirana_varijabla naziv="DomainObject.Predmet.StrankaNazivFormatedOIB_1">VODOVOD I KANALIZACIJA, društvo s ograničenom odgovornošću za vodoopskrbu, odvodnju i pročišćavanje otpadnih voda, OIB 56826138353</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1 P - Anušić Maja</izvorni_sadrzaj>
    <derivirana_varijabla naziv="DomainObject.Predmet.TrenutnaLokacijaSpisa.Naziv_1">1 P - Anušić Maja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parničnog odjela</izvorni_sadrzaj>
    <derivirana_varijabla naziv="DomainObject.Predmet.UstrojstvenaJedinicaVodi.Naziv_1">Pisarnica parničnog odjela</derivirana_varijabla>
  </DomainObject.Predmet.UstrojstvenaJedinicaVodi.Naziv>
  <DomainObject.Predmet.UstrojstvenaJedinicaVodi.Oznaka>
    <izvorni_sadrzaj>P pisarn.</izvorni_sadrzaj>
    <derivirana_varijabla naziv="DomainObject.Predmet.UstrojstvenaJedinicaVodi.Oznaka_1">P pisarn.</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Predmeti proslijeđeni od JB po prigovoru na rješenje o ovrsi na temelju vjerodostojne isprave</izvorni_sadrzaj>
    <derivirana_varijabla naziv="DomainObject.Predmet.VrstaSpora.Naziv_1">Predmeti proslijeđeni od JB po prigovoru na rješenje o ovrsi na temelju vjerodostojne isprave</derivirana_varijabla>
  </DomainObject.Predmet.VrstaSpora.Naziv>
  <DomainObject.Predmet.Zapisnicar>
    <izvorni_sadrzaj>Ivana Gilić-Kuko</izvorni_sadrzaj>
    <derivirana_varijabla naziv="DomainObject.Predmet.Zapisnicar_1">Ivana Gilić-Kuko</derivirana_varijabla>
  </DomainObject.Predmet.Zapisnicar>
  <DomainObject.Predmet.StrankaListFormated>
    <izvorni_sadrzaj>
      <item>VODOVOD I KANALIZACIJA, društvo s ograničenom odgovornošću za vodoopskrbu, odvodnju i pročišćavanje otpadnih voda</item>
    </izvorni_sadrzaj>
    <derivirana_varijabla naziv="DomainObject.Predmet.StrankaListFormated_1">
      <item>VODOVOD I KANALIZACIJA, društvo s ograničenom odgovornošću za vodoopskrbu, odvodnju i pročišćavanje otpadnih voda</item>
    </derivirana_varijabla>
  </DomainObject.Predmet.StrankaListFormated>
  <DomainObject.Predmet.StrankaListFormatedOIB>
    <izvorni_sadrzaj>
      <item>VODOVOD I KANALIZACIJA, društvo s ograničenom odgovornošću za vodoopskrbu, odvodnju i pročišćavanje otpadnih voda, OIB 56826138353</item>
    </izvorni_sadrzaj>
    <derivirana_varijabla naziv="DomainObject.Predmet.StrankaListFormatedOIB_1">
      <item>VODOVOD I KANALIZACIJA, društvo s ograničenom odgovornošću za vodoopskrbu, odvodnju i pročišćavanje otpadnih voda, OIB 56826138353</item>
    </derivirana_varijabla>
  </DomainObject.Predmet.StrankaListFormatedOIB>
  <DomainObject.Predmet.StrankaListFormatedWithAdress>
    <izvorni_sadrzaj>
      <item>VODOVOD I KANALIZACIJA, društvo s ograničenom odgovornošću za vodoopskrbu, odvodnju i pročišćavanje otpadnih voda, Hercegovačka 8, 21000 Split</item>
    </izvorni_sadrzaj>
    <derivirana_varijabla naziv="DomainObject.Predmet.StrankaListFormatedWithAdress_1">
      <item>VODOVOD I KANALIZACIJA, društvo s ograničenom odgovornošću za vodoopskrbu, odvodnju i pročišćavanje otpadnih voda, Hercegovačka 8, 21000 Split</item>
    </derivirana_varijabla>
  </DomainObject.Predmet.StrankaListFormatedWithAdress>
  <DomainObject.Predmet.StrankaListFormatedWithAdressOIB>
    <izvorni_sadrzaj>
      <item>VODOVOD I KANALIZACIJA, društvo s ograničenom odgovornošću za vodoopskrbu, odvodnju i pročišćavanje otpadnih voda, OIB 56826138353, Hercegovačka 8, 21000 Split</item>
    </izvorni_sadrzaj>
    <derivirana_varijabla naziv="DomainObject.Predmet.StrankaListFormatedWithAdressOIB_1">
      <item>VODOVOD I KANALIZACIJA, društvo s ograničenom odgovornošću za vodoopskrbu, odvodnju i pročišćavanje otpadnih voda, OIB 56826138353, Hercegovačka 8, 21000 Split</item>
    </derivirana_varijabla>
  </DomainObject.Predmet.StrankaListFormatedWithAdressOIB>
  <DomainObject.Predmet.StrankaListNazivFormated>
    <izvorni_sadrzaj>
      <item>VODOVOD I KANALIZACIJA, društvo s ograničenom odgovornošću za vodoopskrbu, odvodnju i pročišćavanje otpadnih voda</item>
    </izvorni_sadrzaj>
    <derivirana_varijabla naziv="DomainObject.Predmet.StrankaListNazivFormated_1">
      <item>VODOVOD I KANALIZACIJA, društvo s ograničenom odgovornošću za vodoopskrbu, odvodnju i pročišćavanje otpadnih voda</item>
    </derivirana_varijabla>
  </DomainObject.Predmet.StrankaListNazivFormated>
  <DomainObject.Predmet.StrankaListNazivFormatedOIB>
    <izvorni_sadrzaj>
      <item>VODOVOD I KANALIZACIJA, društvo s ograničenom odgovornošću za vodoopskrbu, odvodnju i pročišćavanje otpadnih voda, OIB 56826138353</item>
    </izvorni_sadrzaj>
    <derivirana_varijabla naziv="DomainObject.Predmet.StrankaListNazivFormatedOIB_1">
      <item>VODOVOD I KANALIZACIJA, društvo s ograničenom odgovornošću za vodoopskrbu, odvodnju i pročišćavanje otpadnih voda, OIB 56826138353</item>
    </derivirana_varijabla>
  </DomainObject.Predmet.StrankaListNazivFormatedOIB>
  <DomainObject.Predmet.ProtuStrankaListFormated>
    <izvorni_sadrzaj>
      <item>Sejda Hrvat</item>
    </izvorni_sadrzaj>
    <derivirana_varijabla naziv="DomainObject.Predmet.ProtuStrankaListFormated_1">
      <item>Sejda Hrvat</item>
    </derivirana_varijabla>
  </DomainObject.Predmet.ProtuStrankaListFormated>
  <DomainObject.Predmet.ProtuStrankaListFormatedOIB>
    <izvorni_sadrzaj>
      <item>Sejda Hrvat, OIB 65397457101</item>
    </izvorni_sadrzaj>
    <derivirana_varijabla naziv="DomainObject.Predmet.ProtuStrankaListFormatedOIB_1">
      <item>Sejda Hrvat, OIB 65397457101</item>
    </derivirana_varijabla>
  </DomainObject.Predmet.ProtuStrankaListFormatedOIB>
  <DomainObject.Predmet.ProtuStrankaListFormatedWithAdress>
    <izvorni_sadrzaj>
      <item>Sejda Hrvat, Radmilovića 37, 21000 Split</item>
    </izvorni_sadrzaj>
    <derivirana_varijabla naziv="DomainObject.Predmet.ProtuStrankaListFormatedWithAdress_1">
      <item>Sejda Hrvat, Radmilovića 37, 21000 Split</item>
    </derivirana_varijabla>
  </DomainObject.Predmet.ProtuStrankaListFormatedWithAdress>
  <DomainObject.Predmet.ProtuStrankaListFormatedWithAdressOIB>
    <izvorni_sadrzaj>
      <item>Sejda Hrvat, OIB 65397457101, Radmilovića 37, 21000 Split</item>
    </izvorni_sadrzaj>
    <derivirana_varijabla naziv="DomainObject.Predmet.ProtuStrankaListFormatedWithAdressOIB_1">
      <item>Sejda Hrvat, OIB 65397457101, Radmilovića 37, 21000 Split</item>
    </derivirana_varijabla>
  </DomainObject.Predmet.ProtuStrankaListFormatedWithAdressOIB>
  <DomainObject.Predmet.ProtuStrankaListNazivFormated>
    <izvorni_sadrzaj>
      <item>Sejda Hrvat</item>
    </izvorni_sadrzaj>
    <derivirana_varijabla naziv="DomainObject.Predmet.ProtuStrankaListNazivFormated_1">
      <item>Sejda Hrvat</item>
    </derivirana_varijabla>
  </DomainObject.Predmet.ProtuStrankaListNazivFormated>
  <DomainObject.Predmet.ProtuStrankaListNazivFormatedOIB>
    <izvorni_sadrzaj>
      <item>Sejda Hrvat, OIB 65397457101</item>
    </izvorni_sadrzaj>
    <derivirana_varijabla naziv="DomainObject.Predmet.ProtuStrankaListNazivFormatedOIB_1">
      <item>Sejda Hrvat, OIB 65397457101</item>
    </derivirana_varijabla>
  </DomainObject.Predmet.ProtuStrankaListNazivFormatedOIB>
  <DomainObject.Predmet.OstaliListFormated>
    <izvorni_sadrzaj>
      <item>Miro Alač</item>
      <item>Miroslav Delić</item>
      <item>Antonija Vidović Hrženjak</item>
      <item>Mia Šago</item>
    </izvorni_sadrzaj>
    <derivirana_varijabla naziv="DomainObject.Predmet.OstaliListFormated_1">
      <item>Miro Alač</item>
      <item>Miroslav Delić</item>
      <item>Antonija Vidović Hrženjak</item>
      <item>Mia Šago</item>
    </derivirana_varijabla>
  </DomainObject.Predmet.OstaliListFormated>
  <DomainObject.Predmet.OstaliListFormatedOIB>
    <izvorni_sadrzaj>
      <item>Miro Alač, OIB 00070603403</item>
      <item>Miroslav Delić, OIB 36059670391</item>
      <item>Antonija Vidović Hrženjak, OIB 54425123614</item>
      <item>Mia Šago, OIB 63729655241</item>
    </izvorni_sadrzaj>
    <derivirana_varijabla naziv="DomainObject.Predmet.OstaliListFormatedOIB_1">
      <item>Miro Alač, OIB 00070603403</item>
      <item>Miroslav Delić, OIB 36059670391</item>
      <item>Antonija Vidović Hrženjak, OIB 54425123614</item>
      <item>Mia Šago, OIB 63729655241</item>
    </derivirana_varijabla>
  </DomainObject.Predmet.OstaliListFormatedOIB>
  <DomainObject.Predmet.OstaliListFormatedWithAdress>
    <izvorni_sadrzaj>
      <item>Miro Alač, Hercegovačka 8, 21000 Split</item>
      <item>Miroslav Delić, Gajeva Ulica 18, 21210 Solin</item>
      <item>Antonija Vidović Hrženjak, hercegovačka 8, 21000 Split</item>
      <item>Mia Šago, Hercegovačka 8, 21000 Split</item>
    </izvorni_sadrzaj>
    <derivirana_varijabla naziv="DomainObject.Predmet.OstaliListFormatedWithAdress_1">
      <item>Miro Alač, Hercegovačka 8, 21000 Split</item>
      <item>Miroslav Delić, Gajeva Ulica 18, 21210 Solin</item>
      <item>Antonija Vidović Hrženjak, hercegovačka 8, 21000 Split</item>
      <item>Mia Šago, Hercegovačka 8, 21000 Split</item>
    </derivirana_varijabla>
  </DomainObject.Predmet.OstaliListFormatedWithAdress>
  <DomainObject.Predmet.OstaliListFormatedWithAdressOIB>
    <izvorni_sadrzaj>
      <item>Miro Alač, OIB 00070603403, Hercegovačka 8, 21000 Split</item>
      <item>Miroslav Delić, OIB 36059670391, Gajeva Ulica 18, 21210 Solin</item>
      <item>Antonija Vidović Hrženjak, OIB 54425123614, hercegovačka 8, 21000 Split</item>
      <item>Mia Šago, OIB 63729655241, Hercegovačka 8, 21000 Split</item>
    </izvorni_sadrzaj>
    <derivirana_varijabla naziv="DomainObject.Predmet.OstaliListFormatedWithAdressOIB_1">
      <item>Miro Alač, OIB 00070603403, Hercegovačka 8, 21000 Split</item>
      <item>Miroslav Delić, OIB 36059670391, Gajeva Ulica 18, 21210 Solin</item>
      <item>Antonija Vidović Hrženjak, OIB 54425123614, hercegovačka 8, 21000 Split</item>
      <item>Mia Šago, OIB 63729655241, Hercegovačka 8, 21000 Split</item>
    </derivirana_varijabla>
  </DomainObject.Predmet.OstaliListFormatedWithAdressOIB>
  <DomainObject.Predmet.OstaliListNazivFormated>
    <izvorni_sadrzaj>
      <item>Miro Alač</item>
      <item>Miroslav Delić</item>
      <item>Antonija Vidović Hrženjak</item>
      <item>Mia Šago</item>
    </izvorni_sadrzaj>
    <derivirana_varijabla naziv="DomainObject.Predmet.OstaliListNazivFormated_1">
      <item>Miro Alač</item>
      <item>Miroslav Delić</item>
      <item>Antonija Vidović Hrženjak</item>
      <item>Mia Šago</item>
    </derivirana_varijabla>
  </DomainObject.Predmet.OstaliListNazivFormated>
  <DomainObject.Predmet.OstaliListNazivFormatedOIB>
    <izvorni_sadrzaj>
      <item>Miro Alač, OIB 00070603403</item>
      <item>Miroslav Delić, OIB 36059670391</item>
      <item>Antonija Vidović Hrženjak, OIB 54425123614</item>
      <item>Mia Šago, OIB 63729655241</item>
    </izvorni_sadrzaj>
    <derivirana_varijabla naziv="DomainObject.Predmet.OstaliListNazivFormatedOIB_1">
      <item>Miro Alač, OIB 00070603403</item>
      <item>Miroslav Delić, OIB 36059670391</item>
      <item>Antonija Vidović Hrženjak, OIB 54425123614</item>
      <item>Mia Šago, OIB 63729655241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27. svibnja 2026.</izvorni_sadrzaj>
    <derivirana_varijabla naziv="DomainObject.Datum_1">27. svibnja 2026.</derivirana_varijabla>
  </DomainObject.Datum>
  <DomainObject.PoslovniBrojDokumenta>
    <izvorni_sadrzaj/>
    <derivirana_varijabla naziv="DomainObject.PoslovniBrojDokumenta_1"/>
  </DomainObject.PoslovniBrojDokumenta>
  <DomainObject.Predmet.StrankaIDrugi>
    <izvorni_sadrzaj>VODOVOD I KANALIZACIJA, društvo s ograničenom odgovornošću za vodoopskrbu, odvodnju i pročišćavanje otpadnih voda</izvorni_sadrzaj>
    <derivirana_varijabla naziv="DomainObject.Predmet.StrankaIDrugi_1">VODOVOD I KANALIZACIJA, društvo s ograničenom odgovornošću za vodoopskrbu, odvodnju i pročišćavanje otpadnih voda</derivirana_varijabla>
  </DomainObject.Predmet.StrankaIDrugi>
  <DomainObject.Predmet.ProtustrankaIDrugi>
    <izvorni_sadrzaj>Sejda Hrvat</izvorni_sadrzaj>
    <derivirana_varijabla naziv="DomainObject.Predmet.ProtustrankaIDrugi_1">Sejda Hrvat</derivirana_varijabla>
  </DomainObject.Predmet.ProtustrankaIDrugi>
  <DomainObject.Predmet.StrankaIDrugiAdressOIB>
    <izvorni_sadrzaj>VODOVOD I KANALIZACIJA, društvo s ograničenom odgovornošću za vodoopskrbu, odvodnju i pročišćavanje otpadnih voda, OIB 56826138353, Hercegovačka 8, 21000 Split</izvorni_sadrzaj>
    <derivirana_varijabla naziv="DomainObject.Predmet.StrankaIDrugiAdressOIB_1">VODOVOD I KANALIZACIJA, društvo s ograničenom odgovornošću za vodoopskrbu, odvodnju i pročišćavanje otpadnih voda, OIB 56826138353, Hercegovačka 8, 21000 Split</derivirana_varijabla>
  </DomainObject.Predmet.StrankaIDrugiAdressOIB>
  <DomainObject.Predmet.ProtustrankaIDrugiAdressOIB>
    <izvorni_sadrzaj>Sejda Hrvat, OIB 65397457101, Radmilovića 37, 21000 Split</izvorni_sadrzaj>
    <derivirana_varijabla naziv="DomainObject.Predmet.ProtustrankaIDrugiAdressOIB_1">Sejda Hrvat, OIB 65397457101, Radmilovića 37,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Miro Alač</item>
      <item>Miroslav Delić</item>
      <item>Antonija Vidović Hrženjak</item>
      <item>VODOVOD I KANALIZACIJA, društvo s ograničenom odgovornošću za vodoopskrbu, odvodnju i pročišćavanje otpadnih voda</item>
      <item>Mia Šago</item>
      <item>Sejda Hrvat</item>
    </izvorni_sadrzaj>
    <derivirana_varijabla naziv="DomainObject.Predmet.SudioniciListNaziv_1">
      <item>Miro Alač</item>
      <item>Miroslav Delić</item>
      <item>Antonija Vidović Hrženjak</item>
      <item>VODOVOD I KANALIZACIJA, društvo s ograničenom odgovornošću za vodoopskrbu, odvodnju i pročišćavanje otpadnih voda</item>
      <item>Mia Šago</item>
      <item>Sejda Hrvat</item>
    </derivirana_varijabla>
  </DomainObject.Predmet.SudioniciListNaziv>
  <DomainObject.Predmet.SudioniciListAdressOIB>
    <izvorni_sadrzaj>
      <item>Miro Alač, OIB 00070603403, Hercegovačka 8,21000 Split</item>
      <item>Miroslav Delić, OIB 36059670391, Gajeva Ulica 18,21210 Solin</item>
      <item>Antonija Vidović Hrženjak, OIB 54425123614, hercegovačka 8,21000 Split</item>
      <item>VODOVOD I KANALIZACIJA, društvo s ograničenom odgovornošću za vodoopskrbu, odvodnju i pročišćavanje otpadnih voda, OIB 56826138353, Hercegovačka 8,21000 Split</item>
      <item>Mia Šago, OIB 63729655241, Hercegovačka 8,21000 Split</item>
      <item>Sejda Hrvat, OIB 65397457101, Radmilovića 37,21000 Split</item>
    </izvorni_sadrzaj>
    <derivirana_varijabla naziv="DomainObject.Predmet.SudioniciListAdressOIB_1">
      <item>Miro Alač, OIB 00070603403, Hercegovačka 8,21000 Split</item>
      <item>Miroslav Delić, OIB 36059670391, Gajeva Ulica 18,21210 Solin</item>
      <item>Antonija Vidović Hrženjak, OIB 54425123614, hercegovačka 8,21000 Split</item>
      <item>VODOVOD I KANALIZACIJA, društvo s ograničenom odgovornošću za vodoopskrbu, odvodnju i pročišćavanje otpadnih voda, OIB 56826138353, Hercegovačka 8,21000 Split</item>
      <item>Mia Šago, OIB 63729655241, Hercegovačka 8,21000 Split</item>
      <item>Sejda Hrvat, OIB 65397457101, Radmilovića 37,21000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00070603403</item>
      <item>, OIB 36059670391</item>
      <item>, OIB 54425123614</item>
      <item>, OIB 56826138353</item>
      <item>, OIB 63729655241</item>
      <item>, OIB 65397457101</item>
    </izvorni_sadrzaj>
    <derivirana_varijabla naziv="DomainObject.Predmet.SudioniciListNazivOIB_1">
      <item>, OIB 00070603403</item>
      <item>, OIB 36059670391</item>
      <item>, OIB 54425123614</item>
      <item>, OIB 56826138353</item>
      <item>, OIB 63729655241</item>
      <item>, OIB 65397457101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17. lipnja 2024.</izvorni_sadrzaj>
    <derivirana_varijabla naziv="DomainObject.Predmet.DatumPocetkaProcesa_1">17. lipnja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5</properties:Pages>
  <properties:Words>1886</properties:Words>
  <properties:Characters>9961</properties:Characters>
  <properties:Lines>213</properties:Lines>
  <properties:Paragraphs>56</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Posl</vt:lpstr>
    </vt:vector>
  </properties:TitlesOfParts>
  <properties:LinksUpToDate>false</properties:LinksUpToDate>
  <properties:CharactersWithSpaces>11847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2026-05-27T11:43:00Z</dcterms:created>
  <dc:creator>Microbase</dc:creator>
  <cp:lastModifiedBy>Ivana Gilić Kuko</cp:lastModifiedBy>
  <cp:lastPrinted>2026-05-27T11:15:00Z</cp:lastPrinted>
  <dcterms:modified xmlns:xsi="http://www.w3.org/2001/XMLSchema-instance" xsi:type="dcterms:W3CDTF">2026-05-27T12:02:00Z</dcterms:modified>
  <cp:revision>3</cp:revision>
  <dc:title>Posl</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(Povrv-196-2026 Vodovod Hrvat Sejda.docx)</vt:lpwstr>
  </prop:property>
  <prop:property fmtid="{D5CDD505-2E9C-101B-9397-08002B2CF9AE}" pid="4" name="CC_coloring">
    <vt:bool>false</vt:bool>
  </prop:property>
  <prop:property fmtid="{D5CDD505-2E9C-101B-9397-08002B2CF9AE}" pid="5" name="BrojStranica">
    <vt:i4>5</vt:i4>
  </prop:property>
</prop:Properties>
</file>