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71616" w:rsidR="00BA63D2" w:rsidP="00BA63D2" w:rsidRDefault="00BA63D2" w14:paraId="20e1e3a" w14:textId="20e1e3a">
      <w:pPr>
        <w:tabs>
          <w:tab w:val="center" w:pos="1502"/>
          <w:tab w:val="center" w:pos="2833"/>
          <w:tab w:val="center" w:pos="3541"/>
          <w:tab w:val="center" w:pos="4249"/>
          <w:tab w:val="center" w:pos="4957"/>
          <w:tab w:val="center" w:pos="5665"/>
          <w:tab w:val="center" w:pos="6373"/>
          <w:tab w:val="center" w:pos="7081"/>
          <w:tab w:val="center" w:pos="7790"/>
        </w:tabs>
        <w:spacing w:after="0"/>
        <w15:collapsed w:val="false"/>
        <w:rPr>
          <w:rFonts w:ascii="Arial" w:hAnsi="Arial" w:eastAsia="Arial" w:cs="Arial"/>
          <w:color w:val="000000"/>
        </w:rPr>
      </w:pPr>
      <w:r w:rsidRPr="00A71616">
        <w:rPr>
          <w:rFonts w:ascii="Arial" w:hAnsi="Arial" w:eastAsia="Arial" w:cs="Arial"/>
          <w:color w:val="000000"/>
        </w:rPr>
        <w:t xml:space="preserve"> </w:t>
      </w:r>
      <w:r w:rsidRPr="00A71616">
        <w:rPr>
          <w:rFonts w:ascii="Arial" w:hAnsi="Arial" w:eastAsia="Arial" w:cs="Arial"/>
          <w:color w:val="000000"/>
        </w:rPr>
        <w:tab/>
        <w:t xml:space="preserve">        </w:t>
      </w:r>
      <w:r w:rsidRPr="00A71616">
        <w:rPr>
          <w:rFonts w:ascii="Arial" w:hAnsi="Arial" w:eastAsia="Arial" w:cs="Arial"/>
          <w:noProof/>
          <w:color w:val="000000"/>
        </w:rPr>
        <w:drawing>
          <wp:inline distT="0" distB="0" distL="0" distR="0">
            <wp:extent cx="522605" cy="661035"/>
            <wp:effectExtent l="0" t="0" r="0" b="0"/>
            <wp:docPr id="343" name="Picture 343"/>
            <wp:cNvGraphicFramePr/>
            <a:graphic>
              <a:graphicData uri="http://schemas.openxmlformats.org/drawingml/2006/picture">
                <pic:pic>
                  <pic:nvPicPr>
                    <pic:cNvPr id="343" name="Picture 343"/>
                    <pic:cNvPicPr/>
                  </pic:nvPicPr>
                  <pic:blipFill>
                    <a:blip r:embed="rId7"/>
                    <a:stretch>
                      <a:fillRect/>
                    </a:stretch>
                  </pic:blipFill>
                  <pic:spPr>
                    <a:xfrm>
                      <a:off x="0" y="0"/>
                      <a:ext cx="522605" cy="661035"/>
                    </a:xfrm>
                    <a:prstGeom prst="rect">
                      <a:avLst/>
                    </a:prstGeom>
                  </pic:spPr>
                </pic:pic>
              </a:graphicData>
            </a:graphic>
          </wp:inline>
        </w:drawing>
      </w:r>
      <w:r w:rsidRPr="00A71616">
        <w:rPr>
          <w:rFonts w:ascii="Arial" w:hAnsi="Arial" w:eastAsia="Arial" w:cs="Arial"/>
          <w:color w:val="000000"/>
        </w:rPr>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p>
    <w:p w:rsidRPr="00A71616" w:rsidR="00BA63D2" w:rsidP="00BA63D2" w:rsidRDefault="00BA63D2">
      <w:pPr>
        <w:spacing w:after="5" w:line="256" w:lineRule="auto"/>
        <w:ind w:left="-5" w:right="59" w:hanging="10"/>
        <w:jc w:val="both"/>
        <w:rPr>
          <w:rFonts w:ascii="Arial" w:hAnsi="Arial" w:eastAsia="Arial" w:cs="Arial"/>
          <w:color w:val="000000"/>
        </w:rPr>
      </w:pPr>
      <w:r w:rsidRPr="00A71616">
        <w:rPr>
          <w:rFonts w:ascii="Arial" w:hAnsi="Arial" w:eastAsia="Arial" w:cs="Arial"/>
          <w:color w:val="000000"/>
        </w:rPr>
        <w:t xml:space="preserve">       REPUBLIKA HRVATSKA                                      </w:t>
      </w:r>
    </w:p>
    <w:p w:rsidRPr="00A71616" w:rsidR="00BA63D2" w:rsidP="00BA63D2" w:rsidRDefault="00BA63D2">
      <w:pPr>
        <w:spacing w:after="5" w:line="256" w:lineRule="auto"/>
        <w:ind w:left="-5" w:right="59" w:hanging="10"/>
        <w:jc w:val="both"/>
        <w:rPr>
          <w:rFonts w:ascii="Arial" w:hAnsi="Arial" w:eastAsia="Arial" w:cs="Arial"/>
          <w:color w:val="000000"/>
        </w:rPr>
      </w:pPr>
      <w:r w:rsidRPr="00A71616">
        <w:rPr>
          <w:rFonts w:ascii="Arial" w:hAnsi="Arial" w:eastAsia="Arial" w:cs="Arial"/>
          <w:color w:val="000000"/>
        </w:rPr>
        <w:t xml:space="preserve">Općinski prekršajni sud u Zagrebu </w:t>
      </w:r>
    </w:p>
    <w:p w:rsidRPr="00A71616" w:rsidR="00BA63D2" w:rsidP="00BA63D2" w:rsidRDefault="00BA63D2">
      <w:pPr>
        <w:spacing w:after="5" w:line="256" w:lineRule="auto"/>
        <w:ind w:left="-5" w:right="59" w:hanging="10"/>
        <w:jc w:val="both"/>
        <w:rPr>
          <w:rFonts w:ascii="Arial" w:hAnsi="Arial" w:eastAsia="Arial" w:cs="Arial"/>
          <w:color w:val="000000"/>
        </w:rPr>
      </w:pPr>
      <w:r w:rsidRPr="00A71616">
        <w:rPr>
          <w:rFonts w:ascii="Arial" w:hAnsi="Arial" w:eastAsia="Arial" w:cs="Arial"/>
          <w:color w:val="000000"/>
        </w:rPr>
        <w:t xml:space="preserve">    Zagreb, Avenija Dubrovnik 8 </w:t>
      </w:r>
    </w:p>
    <w:p w:rsidRPr="00A71616" w:rsidR="00BA63D2" w:rsidP="00BA63D2" w:rsidRDefault="00BA63D2">
      <w:pPr>
        <w:tabs>
          <w:tab w:val="right" w:pos="9138"/>
        </w:tabs>
        <w:spacing w:after="5" w:line="256" w:lineRule="auto"/>
        <w:rPr>
          <w:rFonts w:ascii="Arial" w:hAnsi="Arial" w:eastAsia="Arial" w:cs="Arial"/>
          <w:color w:val="000000"/>
        </w:rPr>
      </w:pPr>
      <w:r w:rsidRPr="00A71616">
        <w:rPr>
          <w:rFonts w:ascii="Arial" w:hAnsi="Arial" w:eastAsia="Arial" w:cs="Arial"/>
          <w:color w:val="000000"/>
        </w:rPr>
        <w:t xml:space="preserve"> </w:t>
      </w:r>
      <w:r w:rsidRPr="00A71616">
        <w:rPr>
          <w:rFonts w:ascii="Arial" w:hAnsi="Arial" w:eastAsia="Arial" w:cs="Arial"/>
          <w:color w:val="000000"/>
        </w:rPr>
        <w:tab/>
      </w:r>
      <w:r w:rsidRPr="00A71616" w:rsidR="00D64758">
        <w:rPr>
          <w:rFonts w:ascii="Arial" w:hAnsi="Arial" w:eastAsia="Arial" w:cs="Arial"/>
          <w:color w:val="000000"/>
        </w:rPr>
        <w:t>Poslovni broj: Pp-</w:t>
      </w:r>
      <w:r w:rsidR="005D2861">
        <w:rPr>
          <w:rFonts w:ascii="Arial" w:hAnsi="Arial" w:eastAsia="Arial" w:cs="Arial"/>
          <w:color w:val="000000"/>
        </w:rPr>
        <w:t>3755</w:t>
      </w:r>
      <w:r w:rsidRPr="00A71616" w:rsidR="00D64758">
        <w:rPr>
          <w:rFonts w:ascii="Arial" w:hAnsi="Arial" w:eastAsia="Arial" w:cs="Arial"/>
          <w:color w:val="000000"/>
        </w:rPr>
        <w:t>/202</w:t>
      </w:r>
      <w:r w:rsidR="005D2861">
        <w:rPr>
          <w:rFonts w:ascii="Arial" w:hAnsi="Arial" w:eastAsia="Arial" w:cs="Arial"/>
          <w:color w:val="000000"/>
        </w:rPr>
        <w:t>6</w:t>
      </w:r>
      <w:r w:rsidRPr="00A71616">
        <w:rPr>
          <w:rFonts w:ascii="Arial" w:hAnsi="Arial" w:eastAsia="Arial" w:cs="Arial"/>
          <w:color w:val="000000"/>
        </w:rPr>
        <w:t xml:space="preserve"> </w:t>
      </w:r>
    </w:p>
    <w:p w:rsidRPr="00A71616" w:rsidR="00BA63D2" w:rsidP="00BA63D2" w:rsidRDefault="00BA63D2">
      <w:pPr>
        <w:spacing w:after="0"/>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spacing w:after="0"/>
        <w:ind w:left="103" w:right="165" w:hanging="10"/>
        <w:jc w:val="center"/>
        <w:rPr>
          <w:rFonts w:ascii="Arial" w:hAnsi="Arial" w:eastAsia="Arial" w:cs="Arial"/>
          <w:color w:val="000000"/>
        </w:rPr>
      </w:pPr>
      <w:r w:rsidRPr="00A71616">
        <w:rPr>
          <w:rFonts w:ascii="Arial" w:hAnsi="Arial" w:eastAsia="Arial" w:cs="Arial"/>
          <w:color w:val="000000"/>
        </w:rPr>
        <w:t xml:space="preserve">U   I M E   R E P U B L I K E    H R V A T S K E </w:t>
      </w:r>
    </w:p>
    <w:p w:rsidRPr="00A71616" w:rsidR="00BA63D2" w:rsidP="00BA63D2" w:rsidRDefault="00BA63D2">
      <w:pPr>
        <w:spacing w:after="0"/>
        <w:rPr>
          <w:rFonts w:ascii="Arial" w:hAnsi="Arial" w:eastAsia="Arial" w:cs="Arial"/>
          <w:color w:val="000000"/>
        </w:rPr>
      </w:pPr>
      <w:r w:rsidRPr="00A71616">
        <w:rPr>
          <w:rFonts w:ascii="Times New Roman" w:hAnsi="Times New Roman" w:eastAsia="Times New Roman" w:cs="Times New Roman"/>
          <w:color w:val="000000"/>
        </w:rPr>
        <w:t xml:space="preserve"> </w:t>
      </w:r>
    </w:p>
    <w:p w:rsidRPr="00A71616" w:rsidR="00BA63D2" w:rsidP="00BA63D2" w:rsidRDefault="00BA63D2">
      <w:pPr>
        <w:keepNext/>
        <w:keepLines/>
        <w:spacing w:after="0"/>
        <w:ind w:left="103" w:right="162" w:hanging="10"/>
        <w:jc w:val="center"/>
        <w:outlineLvl w:val="0"/>
        <w:rPr>
          <w:rFonts w:ascii="Arial" w:hAnsi="Arial" w:eastAsia="Arial" w:cs="Arial"/>
          <w:color w:val="000000"/>
        </w:rPr>
      </w:pPr>
      <w:r w:rsidRPr="00A71616">
        <w:rPr>
          <w:rFonts w:ascii="Arial" w:hAnsi="Arial" w:eastAsia="Arial" w:cs="Arial"/>
          <w:color w:val="000000"/>
        </w:rPr>
        <w:t xml:space="preserve">P R E S U D A </w:t>
      </w:r>
    </w:p>
    <w:p w:rsidRPr="00A71616" w:rsidR="00BA63D2" w:rsidP="00BA63D2" w:rsidRDefault="00BA63D2">
      <w:pPr>
        <w:spacing w:after="10"/>
        <w:ind w:right="3"/>
        <w:jc w:val="center"/>
        <w:rPr>
          <w:rFonts w:ascii="Arial" w:hAnsi="Arial" w:eastAsia="Arial" w:cs="Arial"/>
          <w:color w:val="000000"/>
        </w:rPr>
      </w:pPr>
      <w:r w:rsidRPr="00A71616">
        <w:rPr>
          <w:rFonts w:ascii="Arial" w:hAnsi="Arial" w:eastAsia="Arial" w:cs="Arial"/>
          <w:b/>
          <w:color w:val="000000"/>
        </w:rPr>
        <w:t xml:space="preserve"> </w:t>
      </w:r>
    </w:p>
    <w:p w:rsidRPr="00A71616" w:rsidR="00687213" w:rsidP="00687213" w:rsidRDefault="00BA63D2">
      <w:pPr>
        <w:spacing w:after="0"/>
        <w:ind w:right="7"/>
        <w:jc w:val="both"/>
        <w:rPr>
          <w:rFonts w:ascii="Arial" w:hAnsi="Arial" w:eastAsia="Arial" w:cs="Arial"/>
          <w:color w:val="000000"/>
        </w:rPr>
      </w:pPr>
      <w:r w:rsidRPr="00A71616">
        <w:rPr>
          <w:rFonts w:ascii="Arial" w:hAnsi="Arial" w:eastAsia="Arial" w:cs="Arial"/>
          <w:color w:val="000000"/>
        </w:rPr>
        <w:t xml:space="preserve"> </w:t>
      </w:r>
      <w:r w:rsidRPr="00A71616" w:rsidR="00D64758">
        <w:rPr>
          <w:rFonts w:ascii="Arial" w:hAnsi="Arial" w:eastAsia="Arial" w:cs="Arial"/>
          <w:color w:val="000000"/>
        </w:rPr>
        <w:tab/>
      </w:r>
      <w:r w:rsidRPr="00A71616">
        <w:rPr>
          <w:rFonts w:ascii="Arial" w:hAnsi="Arial" w:eastAsia="Arial" w:cs="Arial"/>
          <w:color w:val="000000"/>
        </w:rPr>
        <w:t xml:space="preserve">Općinski prekršajni sud u Zagrebu, </w:t>
      </w:r>
      <w:r w:rsidRPr="00A71616">
        <w:rPr>
          <w:rFonts w:ascii="Arial" w:hAnsi="Arial" w:eastAsia="Arial" w:cs="Arial"/>
        </w:rPr>
        <w:t>po sutkinji Ljiljani Lovrek Grojzdek, uz sudjelovanje Ane Matić kao zapisničarke, u prekršaj</w:t>
      </w:r>
      <w:r w:rsidRPr="00A71616" w:rsidR="004E51B7">
        <w:rPr>
          <w:rFonts w:ascii="Arial" w:hAnsi="Arial" w:eastAsia="Arial" w:cs="Arial"/>
        </w:rPr>
        <w:t xml:space="preserve">nom predmetu protiv okrivljenika </w:t>
      </w:r>
      <w:r w:rsidR="005D2861">
        <w:rPr>
          <w:rFonts w:ascii="Arial" w:hAnsi="Arial" w:eastAsia="Arial" w:cs="Arial"/>
        </w:rPr>
        <w:t>Deana Stanković</w:t>
      </w:r>
      <w:r w:rsidRPr="00A71616">
        <w:rPr>
          <w:rFonts w:ascii="Arial" w:hAnsi="Arial" w:eastAsia="Arial" w:cs="Arial"/>
          <w:color w:val="000000"/>
        </w:rPr>
        <w:t>, zbog prekršaja iz članka 229. stavak 4. i 7. Zakona o sigurnosti prometa na cestama (Narodne novine, broj 67/2008., 48/2010., 74/2011., 80/2013., 158/2013., 92/2014., 64/2015., 108/2017., 70/2019., 42/2020., 85/2022., 114/2022., 133/2023., 145/2024.), povodom prigovora okrivljenika na obavezni prekršajni nalog Grada Zagreba, Gradskog ureda za obnovu, izgradnju, prostorno uređenje, graditeljstvo i komunalne poslove</w:t>
      </w:r>
      <w:r w:rsidRPr="00A71616" w:rsidR="0081018B">
        <w:rPr>
          <w:rFonts w:ascii="Arial" w:hAnsi="Arial" w:eastAsia="Arial" w:cs="Arial"/>
          <w:color w:val="000000"/>
        </w:rPr>
        <w:t>,</w:t>
      </w:r>
      <w:r w:rsidRPr="00A71616">
        <w:rPr>
          <w:rFonts w:ascii="Arial" w:hAnsi="Arial" w:eastAsia="Arial" w:cs="Arial"/>
          <w:color w:val="000000"/>
        </w:rPr>
        <w:t xml:space="preserve"> temeljem članka 161. stavak  6. u svezi članka 244.  stavak  1. i članka 196. stavka 1. točke 1. Prekršajnog zakona (Narodne novine, broj 107/2007., 39/2013.,157/2013.,110/2015., 70/2017.,</w:t>
      </w:r>
      <w:r w:rsidRPr="00A71616" w:rsidR="00647765">
        <w:rPr>
          <w:rFonts w:ascii="Arial" w:hAnsi="Arial" w:eastAsia="Arial" w:cs="Arial"/>
          <w:color w:val="000000"/>
        </w:rPr>
        <w:t xml:space="preserve"> 118/2018. i 114/2022.), 2</w:t>
      </w:r>
      <w:r w:rsidR="005D2861">
        <w:rPr>
          <w:rFonts w:ascii="Arial" w:hAnsi="Arial" w:eastAsia="Arial" w:cs="Arial"/>
          <w:color w:val="000000"/>
        </w:rPr>
        <w:t>5</w:t>
      </w:r>
      <w:r w:rsidRPr="00A71616">
        <w:rPr>
          <w:rFonts w:ascii="Arial" w:hAnsi="Arial" w:eastAsia="Arial" w:cs="Arial"/>
          <w:color w:val="000000"/>
        </w:rPr>
        <w:t xml:space="preserve">. </w:t>
      </w:r>
      <w:r w:rsidR="005D2861">
        <w:rPr>
          <w:rFonts w:ascii="Arial" w:hAnsi="Arial" w:eastAsia="Arial" w:cs="Arial"/>
          <w:color w:val="000000"/>
        </w:rPr>
        <w:t>ožujka</w:t>
      </w:r>
      <w:r w:rsidRPr="00A71616" w:rsidR="005A336D">
        <w:rPr>
          <w:rFonts w:ascii="Arial" w:hAnsi="Arial" w:eastAsia="Arial" w:cs="Arial"/>
          <w:color w:val="000000"/>
        </w:rPr>
        <w:t xml:space="preserve"> 2026</w:t>
      </w:r>
      <w:r w:rsidRPr="00A71616">
        <w:rPr>
          <w:rFonts w:ascii="Arial" w:hAnsi="Arial" w:eastAsia="Arial" w:cs="Arial"/>
          <w:color w:val="000000"/>
        </w:rPr>
        <w:t xml:space="preserve">., </w:t>
      </w:r>
    </w:p>
    <w:p w:rsidRPr="00A71616" w:rsidR="00BA63D2" w:rsidP="00687213" w:rsidRDefault="00BA63D2">
      <w:pPr>
        <w:spacing w:after="0"/>
        <w:ind w:right="7"/>
        <w:jc w:val="both"/>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spacing w:after="5" w:line="256" w:lineRule="auto"/>
        <w:ind w:left="3600" w:right="3682" w:hanging="3615"/>
        <w:jc w:val="both"/>
        <w:rPr>
          <w:rFonts w:ascii="Arial" w:hAnsi="Arial" w:eastAsia="Arial" w:cs="Arial"/>
          <w:color w:val="000000"/>
        </w:rPr>
      </w:pPr>
      <w:r w:rsidRPr="00A71616">
        <w:rPr>
          <w:rFonts w:ascii="Arial" w:hAnsi="Arial" w:eastAsia="Arial" w:cs="Arial"/>
          <w:color w:val="000000"/>
        </w:rPr>
        <w:t xml:space="preserve">                                                     p r e s u d i o   j e</w:t>
      </w:r>
      <w:r w:rsidRPr="00A71616">
        <w:rPr>
          <w:rFonts w:ascii="Arial" w:hAnsi="Arial" w:eastAsia="Arial" w:cs="Arial"/>
          <w:b/>
          <w:color w:val="000000"/>
        </w:rPr>
        <w:t xml:space="preserve"> </w:t>
      </w:r>
    </w:p>
    <w:p w:rsidRPr="00A71616" w:rsidR="00BA63D2" w:rsidP="00BA63D2" w:rsidRDefault="00BA63D2">
      <w:pPr>
        <w:spacing w:after="0"/>
        <w:rPr>
          <w:rFonts w:ascii="Arial" w:hAnsi="Arial" w:eastAsia="Arial" w:cs="Arial"/>
          <w:color w:val="000000"/>
        </w:rPr>
      </w:pPr>
      <w:r w:rsidRPr="00A71616">
        <w:rPr>
          <w:rFonts w:ascii="Arial" w:hAnsi="Arial" w:eastAsia="Arial" w:cs="Arial"/>
          <w:color w:val="000000"/>
        </w:rPr>
        <w:t xml:space="preserve"> </w:t>
      </w:r>
    </w:p>
    <w:p w:rsidRPr="00A71616" w:rsidR="00BA63D2" w:rsidP="00B40654" w:rsidRDefault="00BA63D2">
      <w:pPr>
        <w:numPr>
          <w:ilvl w:val="0"/>
          <w:numId w:val="6"/>
        </w:numPr>
        <w:spacing w:after="5" w:line="256" w:lineRule="auto"/>
        <w:ind w:left="-5" w:right="59" w:hanging="10"/>
        <w:jc w:val="both"/>
        <w:rPr>
          <w:rFonts w:ascii="Arial" w:hAnsi="Arial" w:eastAsia="Arial" w:cs="Arial"/>
          <w:color w:val="000000"/>
        </w:rPr>
      </w:pPr>
      <w:r w:rsidRPr="00A71616">
        <w:rPr>
          <w:rFonts w:ascii="Arial" w:hAnsi="Arial" w:eastAsia="Arial" w:cs="Arial"/>
          <w:color w:val="000000"/>
        </w:rPr>
        <w:t xml:space="preserve">Povodom prigovora okrivljenika </w:t>
      </w:r>
      <w:r w:rsidR="005D2861">
        <w:rPr>
          <w:rFonts w:ascii="Arial" w:hAnsi="Arial" w:eastAsia="Arial" w:cs="Arial"/>
          <w:color w:val="000000"/>
        </w:rPr>
        <w:t>Deana Stanković</w:t>
      </w:r>
      <w:r w:rsidRPr="00A71616" w:rsidR="005A336D">
        <w:rPr>
          <w:rFonts w:ascii="Arial" w:hAnsi="Arial" w:eastAsia="Arial" w:cs="Arial"/>
          <w:color w:val="000000"/>
        </w:rPr>
        <w:t xml:space="preserve">, OIB: </w:t>
      </w:r>
      <w:r w:rsidR="005D2861">
        <w:rPr>
          <w:rFonts w:ascii="Arial" w:hAnsi="Arial" w:eastAsia="Arial" w:cs="Arial"/>
          <w:color w:val="000000"/>
        </w:rPr>
        <w:t>33787526336</w:t>
      </w:r>
      <w:r w:rsidRPr="00A71616" w:rsidR="005A336D">
        <w:rPr>
          <w:rFonts w:ascii="Arial" w:hAnsi="Arial" w:eastAsia="Arial" w:cs="Arial"/>
          <w:color w:val="000000"/>
        </w:rPr>
        <w:t xml:space="preserve">, </w:t>
      </w:r>
      <w:r w:rsidRPr="00A71616" w:rsidR="00647765">
        <w:rPr>
          <w:rFonts w:ascii="Arial" w:hAnsi="Arial" w:eastAsia="Arial" w:cs="Arial"/>
          <w:color w:val="000000"/>
        </w:rPr>
        <w:t xml:space="preserve">sa prebivalištem u </w:t>
      </w:r>
      <w:r w:rsidR="005D2861">
        <w:rPr>
          <w:rFonts w:ascii="Arial" w:hAnsi="Arial" w:eastAsia="Arial" w:cs="Arial"/>
          <w:color w:val="000000"/>
        </w:rPr>
        <w:t>Zagrebu, Mikulići odvojak 7C</w:t>
      </w:r>
      <w:r w:rsidRPr="00A71616" w:rsidR="00647765">
        <w:rPr>
          <w:rFonts w:ascii="Arial" w:hAnsi="Arial" w:eastAsia="Arial" w:cs="Arial"/>
          <w:color w:val="000000"/>
        </w:rPr>
        <w:t xml:space="preserve">, </w:t>
      </w:r>
      <w:r w:rsidRPr="00A71616">
        <w:rPr>
          <w:rFonts w:ascii="Arial" w:hAnsi="Arial" w:eastAsia="Arial" w:cs="Arial"/>
          <w:color w:val="000000"/>
        </w:rPr>
        <w:t xml:space="preserve">po službenoj dužnosti preinačuje se obavezni prekršajni nalog Grada Zagreba, Gradskog ureda za obnovu, izgradnju, prostorno uređenje, graditeljstvo i komunalne poslove, tako da se okrivljenik, s ostalim podacima kao u obaveznom prekršajnom nalogu, oslobađa od optužbe da kao odgovorna osoba u pravnoj osobi </w:t>
      </w:r>
      <w:r w:rsidR="005D2861">
        <w:rPr>
          <w:rFonts w:ascii="Arial" w:hAnsi="Arial" w:eastAsia="Arial" w:cs="Arial"/>
          <w:color w:val="000000"/>
        </w:rPr>
        <w:t xml:space="preserve">DAJA-DOJA </w:t>
      </w:r>
      <w:proofErr w:type="spellStart"/>
      <w:r w:rsidR="005D2861">
        <w:rPr>
          <w:rFonts w:ascii="Arial" w:hAnsi="Arial" w:eastAsia="Arial" w:cs="Arial"/>
          <w:color w:val="000000"/>
        </w:rPr>
        <w:t>j.d.o.o</w:t>
      </w:r>
      <w:proofErr w:type="spellEnd"/>
      <w:r w:rsidR="005D2861">
        <w:rPr>
          <w:rFonts w:ascii="Arial" w:hAnsi="Arial" w:eastAsia="Arial" w:cs="Arial"/>
          <w:color w:val="000000"/>
        </w:rPr>
        <w:t>., Mikulići odvojak 7C, Zagreb</w:t>
      </w:r>
      <w:r w:rsidRPr="00A71616">
        <w:rPr>
          <w:rFonts w:ascii="Arial" w:hAnsi="Arial" w:eastAsia="Arial" w:cs="Arial"/>
          <w:color w:val="000000"/>
        </w:rPr>
        <w:t>, u ostavlj</w:t>
      </w:r>
      <w:r w:rsidRPr="00A71616" w:rsidR="005A336D">
        <w:rPr>
          <w:rFonts w:ascii="Arial" w:hAnsi="Arial" w:eastAsia="Arial" w:cs="Arial"/>
          <w:color w:val="000000"/>
        </w:rPr>
        <w:t xml:space="preserve">enom roku od petnaest dana, od </w:t>
      </w:r>
      <w:r w:rsidR="005D2861">
        <w:rPr>
          <w:rFonts w:ascii="Arial" w:hAnsi="Arial" w:eastAsia="Arial" w:cs="Arial"/>
          <w:color w:val="000000"/>
        </w:rPr>
        <w:t>04. veljače 2005</w:t>
      </w:r>
      <w:r w:rsidRPr="00A71616">
        <w:rPr>
          <w:rFonts w:ascii="Arial" w:hAnsi="Arial" w:eastAsia="Arial" w:cs="Arial"/>
          <w:color w:val="000000"/>
        </w:rPr>
        <w:t xml:space="preserve">. do </w:t>
      </w:r>
      <w:r w:rsidR="005D2861">
        <w:rPr>
          <w:rFonts w:ascii="Arial" w:hAnsi="Arial" w:eastAsia="Arial" w:cs="Arial"/>
          <w:color w:val="000000"/>
        </w:rPr>
        <w:t>19. veljače 2005.</w:t>
      </w:r>
      <w:r w:rsidRPr="00A71616">
        <w:rPr>
          <w:rFonts w:ascii="Arial" w:hAnsi="Arial" w:eastAsia="Arial" w:cs="Arial"/>
          <w:color w:val="000000"/>
        </w:rPr>
        <w:t xml:space="preserve"> nije dostavio Gradskom uredu za obnovu, izgradnju, prostorno uređenje, graditeljstvo i komunalne poslove vjerodostojne podatke o osobi koja je u vrijeme počinjenja prekršaja</w:t>
      </w:r>
      <w:r w:rsidRPr="00A71616" w:rsidR="00647765">
        <w:rPr>
          <w:rFonts w:ascii="Arial" w:hAnsi="Arial" w:eastAsia="Arial" w:cs="Arial"/>
          <w:color w:val="000000"/>
        </w:rPr>
        <w:t xml:space="preserve"> dana</w:t>
      </w:r>
      <w:r w:rsidRPr="00A71616">
        <w:rPr>
          <w:rFonts w:ascii="Arial" w:hAnsi="Arial" w:eastAsia="Arial" w:cs="Arial"/>
          <w:color w:val="000000"/>
        </w:rPr>
        <w:t xml:space="preserve"> </w:t>
      </w:r>
      <w:r w:rsidR="005D2861">
        <w:rPr>
          <w:rFonts w:ascii="Arial" w:hAnsi="Arial" w:eastAsia="Arial" w:cs="Arial"/>
          <w:color w:val="000000"/>
        </w:rPr>
        <w:t>01.05.2025.</w:t>
      </w:r>
      <w:r w:rsidRPr="00A71616" w:rsidR="00647765">
        <w:rPr>
          <w:rFonts w:ascii="Arial" w:hAnsi="Arial" w:eastAsia="Arial" w:cs="Arial"/>
          <w:color w:val="000000"/>
        </w:rPr>
        <w:t xml:space="preserve"> u 1</w:t>
      </w:r>
      <w:r w:rsidR="005D2861">
        <w:rPr>
          <w:rFonts w:ascii="Arial" w:hAnsi="Arial" w:eastAsia="Arial" w:cs="Arial"/>
          <w:color w:val="000000"/>
        </w:rPr>
        <w:t>5,26</w:t>
      </w:r>
      <w:r w:rsidRPr="00A71616">
        <w:rPr>
          <w:rFonts w:ascii="Arial" w:hAnsi="Arial" w:eastAsia="Arial" w:cs="Arial"/>
          <w:color w:val="000000"/>
        </w:rPr>
        <w:t xml:space="preserve"> sati upravljala vozilom registracijske oznake ZG </w:t>
      </w:r>
      <w:r w:rsidR="005D2861">
        <w:rPr>
          <w:rFonts w:ascii="Arial" w:hAnsi="Arial" w:eastAsia="Arial" w:cs="Arial"/>
          <w:color w:val="000000"/>
        </w:rPr>
        <w:t>6858-IT (HR)</w:t>
      </w:r>
      <w:r w:rsidRPr="00A71616">
        <w:rPr>
          <w:rFonts w:ascii="Arial" w:hAnsi="Arial" w:eastAsia="Arial" w:cs="Arial"/>
          <w:color w:val="000000"/>
        </w:rPr>
        <w:t xml:space="preserve">, u Zagrebu, na lokaciji </w:t>
      </w:r>
      <w:r w:rsidR="005D2861">
        <w:rPr>
          <w:rFonts w:ascii="Arial" w:hAnsi="Arial" w:eastAsia="Arial" w:cs="Arial"/>
          <w:color w:val="000000"/>
        </w:rPr>
        <w:t>Ilica 191A</w:t>
      </w:r>
      <w:r w:rsidRPr="00A71616">
        <w:rPr>
          <w:rFonts w:ascii="Arial" w:hAnsi="Arial" w:eastAsia="Arial" w:cs="Arial"/>
          <w:color w:val="000000"/>
        </w:rPr>
        <w:t xml:space="preserve">,  </w:t>
      </w:r>
    </w:p>
    <w:p w:rsidRPr="00A71616" w:rsidR="00BA63D2" w:rsidP="00BA63D2" w:rsidRDefault="00BA63D2">
      <w:pPr>
        <w:spacing w:after="5" w:line="256" w:lineRule="auto"/>
        <w:ind w:left="-5" w:right="59"/>
        <w:jc w:val="both"/>
        <w:rPr>
          <w:rFonts w:ascii="Arial" w:hAnsi="Arial" w:eastAsia="Arial" w:cs="Arial"/>
          <w:color w:val="000000"/>
        </w:rPr>
      </w:pPr>
      <w:r w:rsidRPr="00A71616">
        <w:rPr>
          <w:rFonts w:ascii="Arial" w:hAnsi="Arial" w:eastAsia="Arial" w:cs="Arial"/>
          <w:color w:val="000000"/>
        </w:rPr>
        <w:tab/>
      </w:r>
      <w:r w:rsidRPr="00A71616">
        <w:rPr>
          <w:rFonts w:ascii="Arial" w:hAnsi="Arial" w:eastAsia="Arial" w:cs="Arial"/>
          <w:color w:val="000000"/>
        </w:rPr>
        <w:tab/>
        <w:t xml:space="preserve">čime bi počinio djelo prekršaja iz članka 229. stavak 4. Zakona o sigurnosti prometa na cestama, kažnjivo po članku 229. stavak 7. istog Zakona.  </w:t>
      </w:r>
    </w:p>
    <w:p w:rsidRPr="00A71616" w:rsidR="00BA63D2" w:rsidP="00BA63D2" w:rsidRDefault="00BA63D2">
      <w:pPr>
        <w:spacing w:after="0"/>
        <w:ind w:left="708"/>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numPr>
          <w:ilvl w:val="0"/>
          <w:numId w:val="6"/>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Uslijed odluke iz točke I izreke ove presude prigovor okrivljenika je bespredmetan. </w:t>
      </w:r>
    </w:p>
    <w:p w:rsidRPr="00A71616" w:rsidR="00BA63D2" w:rsidP="00BA63D2" w:rsidRDefault="00BA63D2">
      <w:pPr>
        <w:spacing w:after="0"/>
        <w:ind w:left="708"/>
        <w:rPr>
          <w:rFonts w:ascii="Arial" w:hAnsi="Arial" w:eastAsia="Arial" w:cs="Arial"/>
          <w:color w:val="000000"/>
        </w:rPr>
      </w:pPr>
      <w:r w:rsidRPr="00A71616">
        <w:rPr>
          <w:rFonts w:ascii="Arial" w:hAnsi="Arial" w:eastAsia="Arial" w:cs="Arial"/>
          <w:color w:val="000000"/>
        </w:rPr>
        <w:t xml:space="preserve">  </w:t>
      </w:r>
    </w:p>
    <w:p w:rsidR="00BA63D2" w:rsidP="00443A32" w:rsidRDefault="00BA63D2">
      <w:pPr>
        <w:numPr>
          <w:ilvl w:val="0"/>
          <w:numId w:val="6"/>
        </w:numPr>
        <w:spacing w:after="0" w:line="256" w:lineRule="auto"/>
        <w:ind w:right="59"/>
        <w:jc w:val="both"/>
        <w:rPr>
          <w:rFonts w:ascii="Arial" w:hAnsi="Arial" w:eastAsia="Arial" w:cs="Arial"/>
          <w:color w:val="000000"/>
        </w:rPr>
      </w:pPr>
      <w:r w:rsidRPr="00A71616">
        <w:rPr>
          <w:rFonts w:ascii="Arial" w:hAnsi="Arial" w:eastAsia="Arial" w:cs="Arial"/>
          <w:color w:val="000000"/>
        </w:rPr>
        <w:t xml:space="preserve">Temeljem odredbe članka 140. stavak 2. Prekršajnog zakona („Narodne novine“, broj 107/2007., 39/2013.,157/2013.,110/2015., 70/2017., 118/2018. i 114/2022.), troškovi prekršajnog postupka padaju na teret proračunskih sredstava suda.   </w:t>
      </w:r>
    </w:p>
    <w:p w:rsidR="005D2861" w:rsidP="005D2861" w:rsidRDefault="005D2861">
      <w:pPr>
        <w:pStyle w:val="Odlomakpopisa"/>
        <w:rPr>
          <w:rFonts w:ascii="Arial" w:hAnsi="Arial" w:eastAsia="Arial" w:cs="Arial"/>
          <w:color w:val="000000"/>
        </w:rPr>
      </w:pPr>
    </w:p>
    <w:p w:rsidRPr="00A71616" w:rsidR="005D2861" w:rsidP="005D2861" w:rsidRDefault="005D2861">
      <w:pPr>
        <w:spacing w:after="0" w:line="256" w:lineRule="auto"/>
        <w:ind w:left="10" w:right="59"/>
        <w:jc w:val="both"/>
        <w:rPr>
          <w:rFonts w:ascii="Arial" w:hAnsi="Arial" w:eastAsia="Arial" w:cs="Arial"/>
          <w:color w:val="000000"/>
        </w:rPr>
      </w:pPr>
    </w:p>
    <w:p w:rsidRPr="00A71616" w:rsidR="00BA63D2" w:rsidP="00BA63D2" w:rsidRDefault="00BA63D2">
      <w:pPr>
        <w:keepNext/>
        <w:keepLines/>
        <w:spacing w:after="0"/>
        <w:ind w:left="103" w:hanging="10"/>
        <w:jc w:val="center"/>
        <w:outlineLvl w:val="0"/>
        <w:rPr>
          <w:rFonts w:ascii="Arial" w:hAnsi="Arial" w:eastAsia="Arial" w:cs="Arial"/>
          <w:color w:val="000000"/>
        </w:rPr>
      </w:pPr>
      <w:r w:rsidRPr="00A71616">
        <w:rPr>
          <w:rFonts w:ascii="Arial" w:hAnsi="Arial" w:eastAsia="Arial" w:cs="Arial"/>
          <w:color w:val="000000"/>
        </w:rPr>
        <w:t xml:space="preserve">O b r a z l o ž e n j e </w:t>
      </w:r>
    </w:p>
    <w:p w:rsidRPr="00A71616" w:rsidR="00BA63D2" w:rsidP="00BA63D2" w:rsidRDefault="00BA63D2">
      <w:pPr>
        <w:spacing w:after="3"/>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numPr>
          <w:ilvl w:val="0"/>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Grad Zagreb, Gradski ured za obnovu, izgradnju, prostorno uređenje, graditeljstvo i komunalne poslove</w:t>
      </w:r>
      <w:r w:rsidRPr="00A71616" w:rsidR="0081018B">
        <w:rPr>
          <w:rFonts w:ascii="Arial" w:hAnsi="Arial" w:eastAsia="Arial" w:cs="Arial"/>
          <w:color w:val="000000"/>
        </w:rPr>
        <w:t xml:space="preserve"> Klasa: 340-07/24-03/</w:t>
      </w:r>
      <w:r w:rsidR="005D2861">
        <w:rPr>
          <w:rFonts w:ascii="Arial" w:hAnsi="Arial" w:eastAsia="Arial" w:cs="Arial"/>
          <w:color w:val="000000"/>
        </w:rPr>
        <w:t>37877</w:t>
      </w:r>
      <w:r w:rsidRPr="00A71616" w:rsidR="0081018B">
        <w:rPr>
          <w:rFonts w:ascii="Arial" w:hAnsi="Arial" w:eastAsia="Arial" w:cs="Arial"/>
          <w:color w:val="000000"/>
        </w:rPr>
        <w:t>, Ur</w:t>
      </w:r>
      <w:r w:rsidRPr="00A71616" w:rsidR="00647765">
        <w:rPr>
          <w:rFonts w:ascii="Arial" w:hAnsi="Arial" w:eastAsia="Arial" w:cs="Arial"/>
          <w:color w:val="000000"/>
        </w:rPr>
        <w:t>.broj: 251-10-73/7</w:t>
      </w:r>
      <w:r w:rsidR="005D2861">
        <w:rPr>
          <w:rFonts w:ascii="Arial" w:hAnsi="Arial" w:eastAsia="Arial" w:cs="Arial"/>
          <w:color w:val="000000"/>
        </w:rPr>
        <w:t>3</w:t>
      </w:r>
      <w:r w:rsidRPr="00A71616" w:rsidR="0081018B">
        <w:rPr>
          <w:rFonts w:ascii="Arial" w:hAnsi="Arial" w:eastAsia="Arial" w:cs="Arial"/>
          <w:color w:val="000000"/>
        </w:rPr>
        <w:t>-</w:t>
      </w:r>
      <w:r w:rsidRPr="00A71616" w:rsidR="0081018B">
        <w:rPr>
          <w:rFonts w:ascii="Arial" w:hAnsi="Arial" w:eastAsia="Arial" w:cs="Arial"/>
          <w:color w:val="000000"/>
        </w:rPr>
        <w:lastRenderedPageBreak/>
        <w:t>25 izdao je dana 18.06.2025.</w:t>
      </w:r>
      <w:r w:rsidRPr="00A71616">
        <w:rPr>
          <w:rFonts w:ascii="Arial" w:hAnsi="Arial" w:eastAsia="Arial" w:cs="Arial"/>
          <w:color w:val="000000"/>
        </w:rPr>
        <w:t xml:space="preserve"> obavezni prekr</w:t>
      </w:r>
      <w:r w:rsidRPr="00A71616" w:rsidR="005A336D">
        <w:rPr>
          <w:rFonts w:ascii="Arial" w:hAnsi="Arial" w:eastAsia="Arial" w:cs="Arial"/>
          <w:color w:val="000000"/>
        </w:rPr>
        <w:t>šajni nalog protiv okrivljenika</w:t>
      </w:r>
      <w:r w:rsidRPr="00A71616">
        <w:rPr>
          <w:rFonts w:ascii="Arial" w:hAnsi="Arial" w:eastAsia="Arial" w:cs="Arial"/>
          <w:color w:val="000000"/>
        </w:rPr>
        <w:t xml:space="preserve"> zbog djela prekršaja iz članka 229. stavak 4. i 7. Zakona o sigurnosti prometa na cestama, na koji nalog je okrivljenik pravodobno uložio prigovor.  </w:t>
      </w:r>
    </w:p>
    <w:p w:rsidRPr="00A71616" w:rsidR="00BA63D2" w:rsidP="00BA63D2" w:rsidRDefault="00BA63D2">
      <w:pPr>
        <w:numPr>
          <w:ilvl w:val="0"/>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Prigovor je bespredmetan.  </w:t>
      </w:r>
    </w:p>
    <w:p w:rsidRPr="00A71616" w:rsidR="00BA63D2" w:rsidP="00BA63D2" w:rsidRDefault="00BA63D2">
      <w:pPr>
        <w:numPr>
          <w:ilvl w:val="0"/>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Ispitujući obavezni prekršajni nalog i podneseni prigovor sud je utvrdio da je izdanim obaveznim prekršajnim nalogom povrijeđeno materijalno pravo na štetu okrivljenika budući da djelo, kako se to činjeničnim opisom u obaveznom prekršajnom nalogu okrivljeniku stavlja na teret,  po propisu nije prekršaj.  </w:t>
      </w:r>
    </w:p>
    <w:p w:rsidRPr="00A71616" w:rsidR="00BA63D2" w:rsidP="00BA63D2" w:rsidRDefault="00BA63D2">
      <w:pPr>
        <w:numPr>
          <w:ilvl w:val="1"/>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Naime, u činjeničnom opisu radnje prekršaja je navedeno da okrivljenik kao odgovorna osoba u pravnoj osobi nije u ostavljenom roku dostavio ovlaštenom tužitelju podatke o osobi vozača koji je u vrijeme počinjenja prekršaja upravljao vozilom registracijske oznake ZG </w:t>
      </w:r>
      <w:r w:rsidR="005D2861">
        <w:rPr>
          <w:rFonts w:ascii="Arial" w:hAnsi="Arial" w:eastAsia="Arial" w:cs="Arial"/>
          <w:color w:val="000000"/>
        </w:rPr>
        <w:t>6858-IT</w:t>
      </w:r>
      <w:r w:rsidRPr="00A71616" w:rsidR="0081018B">
        <w:rPr>
          <w:rFonts w:ascii="Arial" w:hAnsi="Arial" w:eastAsia="Arial" w:cs="Arial"/>
          <w:color w:val="000000"/>
        </w:rPr>
        <w:t xml:space="preserve"> (HR)</w:t>
      </w:r>
      <w:r w:rsidRPr="00A71616">
        <w:rPr>
          <w:rFonts w:ascii="Arial" w:hAnsi="Arial" w:eastAsia="Arial" w:cs="Arial"/>
          <w:color w:val="000000"/>
        </w:rPr>
        <w:t xml:space="preserve">, time da nije navedeno u čijem je vlasništvu predmetno vozilo, odnosno nije naznačeno da bi sporno vozilo bilo u vlasništvu,  odnosno na korištenju pravne osobe u kojoj je okrivljenik odgovorna osoba.  </w:t>
      </w:r>
    </w:p>
    <w:p w:rsidRPr="00A71616" w:rsidR="00BA63D2" w:rsidP="00BA63D2" w:rsidRDefault="00BA63D2">
      <w:pPr>
        <w:numPr>
          <w:ilvl w:val="1"/>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Naime, odredbom članka 229. stavak 3. Zakona o sigurnosti prometa na cestama između ostalog je propisano da je vlasnik vozila odnosno korisnik dužan na zahtjev policijskog službenika ili službene osobe jedinice lokalne samouprave koja obavlja poslove iz članka 5. stavka 4. ovoga Zakona dati vjerodostojan podatak o osobi koja je upravljala vozilom u vrijeme počinjenja prekršaja. Odredbom stavka 4. istog članka propisano je da, kada je vlasnik vozila kojim je počinjen prekršaj propisan ovim zakonom pravna osoba, podatke iz stavka 3. ovoga članka dužna je dati odgovorna osoba u pravnoj osobi. </w:t>
      </w:r>
    </w:p>
    <w:p w:rsidRPr="00A71616" w:rsidR="00BA63D2" w:rsidP="00BA63D2" w:rsidRDefault="00BA63D2">
      <w:pPr>
        <w:numPr>
          <w:ilvl w:val="0"/>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Slijedom navedenog, odgovornost odgovorne osobe za navedeni prekršaj proizlazi iz vlasništva vozila pravne osobe, odnosno njezinog prava na korištenje vozila, koja činjenica predstavlja bitno obilježje citiranog prekršaja. S obzirom na to da u činjeničnom opisu djela prekršaja nedostaje ista činjenica, sud smatra da je u konkretnom slučaju pogrešno primijenjeno materijalno pravo.  </w:t>
      </w:r>
    </w:p>
    <w:p w:rsidRPr="00A71616" w:rsidR="00BA63D2" w:rsidP="00BA63D2" w:rsidRDefault="00BA63D2">
      <w:pPr>
        <w:numPr>
          <w:ilvl w:val="1"/>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Sukladno iznijetom, djelo kako je naznačeno u izreci obaveznog prekršajnog naloga nije prekršaj pa je temeljem citiranih zakonskih odredbi valjalo odlučiti kao u izreci ove presude. </w:t>
      </w:r>
    </w:p>
    <w:p w:rsidRPr="00A71616" w:rsidR="00BA63D2" w:rsidP="00BA63D2" w:rsidRDefault="00BA63D2">
      <w:pPr>
        <w:numPr>
          <w:ilvl w:val="0"/>
          <w:numId w:val="7"/>
        </w:numPr>
        <w:spacing w:after="5" w:line="256" w:lineRule="auto"/>
        <w:ind w:right="59"/>
        <w:jc w:val="both"/>
        <w:rPr>
          <w:rFonts w:ascii="Arial" w:hAnsi="Arial" w:eastAsia="Arial" w:cs="Arial"/>
          <w:color w:val="000000"/>
        </w:rPr>
      </w:pPr>
      <w:r w:rsidRPr="00A71616">
        <w:rPr>
          <w:rFonts w:ascii="Arial" w:hAnsi="Arial" w:eastAsia="Arial" w:cs="Arial"/>
          <w:color w:val="000000"/>
        </w:rPr>
        <w:t xml:space="preserve">S obzirom na to da je okrivljenik oslobođen optužbe, trošak prekršajnog postupka pada na teret proračunskih sredstava ovog suda.  </w:t>
      </w:r>
    </w:p>
    <w:p w:rsidRPr="00A71616" w:rsidR="00BA63D2" w:rsidP="00BA63D2" w:rsidRDefault="00BA63D2">
      <w:pPr>
        <w:spacing w:after="0"/>
        <w:rPr>
          <w:rFonts w:ascii="Arial" w:hAnsi="Arial" w:eastAsia="Arial" w:cs="Arial"/>
          <w:color w:val="000000"/>
        </w:rPr>
      </w:pPr>
      <w:r w:rsidRPr="00A71616">
        <w:rPr>
          <w:rFonts w:ascii="Arial" w:hAnsi="Arial" w:eastAsia="Arial" w:cs="Arial"/>
          <w:color w:val="000000"/>
        </w:rPr>
        <w:t xml:space="preserve"> </w:t>
      </w:r>
      <w:r w:rsidRPr="00A71616">
        <w:rPr>
          <w:rFonts w:ascii="Arial" w:hAnsi="Arial" w:eastAsia="Arial" w:cs="Arial"/>
          <w:color w:val="000000"/>
        </w:rPr>
        <w:tab/>
        <w:t xml:space="preserve"> </w:t>
      </w:r>
    </w:p>
    <w:p w:rsidRPr="00A71616" w:rsidR="00826BF5" w:rsidP="00687213" w:rsidRDefault="005A336D">
      <w:pPr>
        <w:spacing w:after="0"/>
        <w:ind w:left="103" w:right="158" w:hanging="10"/>
        <w:jc w:val="center"/>
        <w:rPr>
          <w:rFonts w:ascii="Arial" w:hAnsi="Arial" w:eastAsia="Arial" w:cs="Arial"/>
          <w:color w:val="000000"/>
        </w:rPr>
      </w:pPr>
      <w:r w:rsidRPr="00A71616">
        <w:rPr>
          <w:rFonts w:ascii="Arial" w:hAnsi="Arial" w:eastAsia="Arial" w:cs="Arial"/>
          <w:color w:val="000000"/>
        </w:rPr>
        <w:t>Zagreb</w:t>
      </w:r>
      <w:r w:rsidRPr="00A71616" w:rsidR="00647765">
        <w:rPr>
          <w:rFonts w:ascii="Arial" w:hAnsi="Arial" w:eastAsia="Arial" w:cs="Arial"/>
          <w:color w:val="000000"/>
        </w:rPr>
        <w:t xml:space="preserve"> 2</w:t>
      </w:r>
      <w:r w:rsidR="005D2861">
        <w:rPr>
          <w:rFonts w:ascii="Arial" w:hAnsi="Arial" w:eastAsia="Arial" w:cs="Arial"/>
          <w:color w:val="000000"/>
        </w:rPr>
        <w:t>5</w:t>
      </w:r>
      <w:r w:rsidRPr="00A71616">
        <w:rPr>
          <w:rFonts w:ascii="Arial" w:hAnsi="Arial" w:eastAsia="Arial" w:cs="Arial"/>
          <w:color w:val="000000"/>
        </w:rPr>
        <w:t xml:space="preserve">. </w:t>
      </w:r>
      <w:r w:rsidR="005D2861">
        <w:rPr>
          <w:rFonts w:ascii="Arial" w:hAnsi="Arial" w:eastAsia="Arial" w:cs="Arial"/>
          <w:color w:val="000000"/>
        </w:rPr>
        <w:t>ožujka</w:t>
      </w:r>
      <w:r w:rsidRPr="00A71616">
        <w:rPr>
          <w:rFonts w:ascii="Arial" w:hAnsi="Arial" w:eastAsia="Arial" w:cs="Arial"/>
          <w:color w:val="000000"/>
        </w:rPr>
        <w:t xml:space="preserve"> 2026</w:t>
      </w:r>
      <w:r w:rsidRPr="00A71616" w:rsidR="00BA63D2">
        <w:rPr>
          <w:rFonts w:ascii="Arial" w:hAnsi="Arial" w:eastAsia="Arial" w:cs="Arial"/>
          <w:color w:val="000000"/>
        </w:rPr>
        <w:t xml:space="preserve">. </w:t>
      </w:r>
    </w:p>
    <w:p w:rsidRPr="00A71616" w:rsidR="00BA63D2" w:rsidP="00687213" w:rsidRDefault="00BA63D2">
      <w:pPr>
        <w:spacing w:after="0"/>
        <w:ind w:left="103" w:right="158" w:hanging="10"/>
        <w:jc w:val="center"/>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tabs>
          <w:tab w:val="center" w:pos="2124"/>
          <w:tab w:val="center" w:pos="2833"/>
          <w:tab w:val="center" w:pos="3541"/>
          <w:tab w:val="center" w:pos="4249"/>
          <w:tab w:val="center" w:pos="4957"/>
          <w:tab w:val="center" w:pos="5665"/>
          <w:tab w:val="center" w:pos="7101"/>
        </w:tabs>
        <w:spacing w:after="5" w:line="256" w:lineRule="auto"/>
        <w:ind w:left="-15"/>
        <w:rPr>
          <w:rFonts w:ascii="Arial" w:hAnsi="Arial" w:eastAsia="Arial" w:cs="Arial"/>
          <w:color w:val="000000"/>
        </w:rPr>
      </w:pPr>
      <w:r w:rsidRPr="00A71616">
        <w:rPr>
          <w:rFonts w:ascii="Arial" w:hAnsi="Arial" w:eastAsia="Arial" w:cs="Arial"/>
          <w:color w:val="000000"/>
        </w:rPr>
        <w:t xml:space="preserve">     Zapisničarka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Sutkinja </w:t>
      </w:r>
    </w:p>
    <w:p w:rsidRPr="00A71616" w:rsidR="00BA63D2" w:rsidP="00BA63D2" w:rsidRDefault="00BA63D2">
      <w:pPr>
        <w:tabs>
          <w:tab w:val="center" w:pos="2833"/>
          <w:tab w:val="center" w:pos="3541"/>
          <w:tab w:val="center" w:pos="4249"/>
          <w:tab w:val="center" w:pos="4957"/>
          <w:tab w:val="center" w:pos="5665"/>
          <w:tab w:val="center" w:pos="7293"/>
        </w:tabs>
        <w:spacing w:after="5" w:line="256" w:lineRule="auto"/>
        <w:ind w:left="-15"/>
        <w:rPr>
          <w:rFonts w:ascii="Arial" w:hAnsi="Arial" w:eastAsia="Arial" w:cs="Arial"/>
          <w:color w:val="000000"/>
        </w:rPr>
      </w:pPr>
      <w:r w:rsidRPr="00A71616">
        <w:rPr>
          <w:rFonts w:ascii="Arial" w:hAnsi="Arial" w:eastAsia="Arial" w:cs="Arial"/>
          <w:color w:val="000000"/>
        </w:rPr>
        <w:t xml:space="preserve">       Ana Matić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w:t>
      </w:r>
      <w:r w:rsidRPr="00A71616">
        <w:rPr>
          <w:rFonts w:ascii="Arial" w:hAnsi="Arial" w:eastAsia="Arial" w:cs="Arial"/>
          <w:color w:val="000000"/>
        </w:rPr>
        <w:tab/>
        <w:t xml:space="preserve">   Ljiljana Lovrek Grojzdek </w:t>
      </w:r>
    </w:p>
    <w:p w:rsidRPr="00A71616" w:rsidR="00BA63D2" w:rsidP="00BA63D2" w:rsidRDefault="00BA63D2">
      <w:pPr>
        <w:spacing w:after="0"/>
        <w:rPr>
          <w:rFonts w:ascii="Arial" w:hAnsi="Arial" w:eastAsia="Arial" w:cs="Arial"/>
          <w:color w:val="000000"/>
        </w:rPr>
      </w:pPr>
      <w:r w:rsidRPr="00A71616">
        <w:rPr>
          <w:rFonts w:ascii="Times New Roman" w:hAnsi="Times New Roman" w:eastAsia="Times New Roman" w:cs="Times New Roman"/>
          <w:color w:val="000000"/>
        </w:rPr>
        <w:t xml:space="preserve"> </w:t>
      </w:r>
    </w:p>
    <w:p w:rsidRPr="00A71616" w:rsidR="00BA63D2" w:rsidP="00687213" w:rsidRDefault="00BA63D2">
      <w:pPr>
        <w:spacing w:after="0"/>
        <w:rPr>
          <w:rFonts w:ascii="Arial" w:hAnsi="Arial" w:eastAsia="Arial" w:cs="Arial"/>
          <w:color w:val="000000"/>
        </w:rPr>
      </w:pPr>
      <w:r w:rsidRPr="00A71616">
        <w:rPr>
          <w:rFonts w:ascii="Arial" w:hAnsi="Arial" w:eastAsia="Arial" w:cs="Arial"/>
          <w:color w:val="000000"/>
        </w:rPr>
        <w:t xml:space="preserve">   </w:t>
      </w:r>
    </w:p>
    <w:p w:rsidRPr="00A71616" w:rsidR="00687213" w:rsidP="00687213" w:rsidRDefault="00BA63D2">
      <w:pPr>
        <w:pStyle w:val="Odlomakpopisa"/>
        <w:rPr>
          <w:rFonts w:ascii="Arial" w:hAnsi="Arial" w:cs="Arial"/>
          <w:bCs/>
        </w:rPr>
      </w:pPr>
      <w:r w:rsidRPr="00A71616">
        <w:rPr>
          <w:rFonts w:ascii="Arial" w:hAnsi="Arial" w:eastAsia="Arial" w:cs="Arial"/>
          <w:color w:val="000000"/>
        </w:rPr>
        <w:t xml:space="preserve"> </w:t>
      </w:r>
      <w:r w:rsidRPr="00A71616" w:rsidR="00687213">
        <w:rPr>
          <w:rFonts w:ascii="Arial" w:hAnsi="Arial" w:cs="Arial"/>
          <w:bCs/>
        </w:rPr>
        <w:t>Ova presuda je pravomoćna.</w:t>
      </w:r>
    </w:p>
    <w:p w:rsidRPr="00A71616" w:rsidR="00687213" w:rsidP="00687213" w:rsidRDefault="00687213">
      <w:pPr>
        <w:ind w:left="360"/>
        <w:rPr>
          <w:rFonts w:ascii="Arial" w:hAnsi="Arial" w:cs="Arial"/>
          <w:bCs/>
        </w:rPr>
      </w:pPr>
      <w:r w:rsidRPr="00A71616">
        <w:rPr>
          <w:rFonts w:ascii="Arial" w:hAnsi="Arial" w:cs="Arial"/>
          <w:bCs/>
        </w:rPr>
        <w:t>Protiv ove presude nije dopuštena žalba.</w:t>
      </w:r>
    </w:p>
    <w:p w:rsidRPr="00A71616" w:rsidR="00BA63D2" w:rsidP="00BA63D2" w:rsidRDefault="00BA63D2">
      <w:pPr>
        <w:spacing w:after="0"/>
        <w:rPr>
          <w:rFonts w:ascii="Arial" w:hAnsi="Arial" w:eastAsia="Arial" w:cs="Arial"/>
          <w:color w:val="000000"/>
        </w:rPr>
      </w:pPr>
      <w:r w:rsidRPr="00A71616">
        <w:rPr>
          <w:rFonts w:ascii="Arial" w:hAnsi="Arial" w:eastAsia="Arial" w:cs="Arial"/>
          <w:color w:val="000000"/>
        </w:rPr>
        <w:t xml:space="preserve"> </w:t>
      </w:r>
    </w:p>
    <w:p w:rsidRPr="00A71616" w:rsidR="00BA63D2" w:rsidP="00BA63D2" w:rsidRDefault="00BA63D2">
      <w:pPr>
        <w:spacing w:after="5" w:line="256" w:lineRule="auto"/>
        <w:ind w:left="718" w:right="59" w:hanging="10"/>
        <w:jc w:val="both"/>
        <w:rPr>
          <w:rFonts w:ascii="Arial" w:hAnsi="Arial" w:eastAsia="Arial" w:cs="Arial"/>
          <w:color w:val="000000"/>
        </w:rPr>
      </w:pPr>
      <w:r w:rsidRPr="00A71616">
        <w:rPr>
          <w:rFonts w:ascii="Arial" w:hAnsi="Arial" w:eastAsia="Arial" w:cs="Arial"/>
          <w:color w:val="000000"/>
        </w:rPr>
        <w:t xml:space="preserve">Dostavna naredba: </w:t>
      </w:r>
    </w:p>
    <w:p w:rsidRPr="00A71616" w:rsidR="00BA63D2" w:rsidP="00BA63D2" w:rsidRDefault="005A336D">
      <w:pPr>
        <w:numPr>
          <w:ilvl w:val="2"/>
          <w:numId w:val="8"/>
        </w:numPr>
        <w:spacing w:after="5" w:line="256" w:lineRule="auto"/>
        <w:ind w:right="59" w:hanging="360"/>
        <w:jc w:val="both"/>
        <w:rPr>
          <w:rFonts w:ascii="Arial" w:hAnsi="Arial" w:eastAsia="Arial" w:cs="Arial"/>
          <w:color w:val="000000"/>
        </w:rPr>
      </w:pPr>
      <w:r w:rsidRPr="00A71616">
        <w:rPr>
          <w:rFonts w:ascii="Arial" w:hAnsi="Arial" w:eastAsia="Arial" w:cs="Arial"/>
          <w:color w:val="000000"/>
        </w:rPr>
        <w:t xml:space="preserve">okrivljenik: </w:t>
      </w:r>
      <w:r w:rsidR="005D2861">
        <w:rPr>
          <w:rFonts w:ascii="Arial" w:hAnsi="Arial" w:eastAsia="Arial" w:cs="Arial"/>
          <w:color w:val="000000"/>
        </w:rPr>
        <w:t>Dean Stanković, iz Zagreba, Mikulići odvojak 7C</w:t>
      </w:r>
      <w:bookmarkStart w:name="_GoBack" w:id="0"/>
      <w:bookmarkEnd w:id="0"/>
      <w:r w:rsidRPr="00A71616" w:rsidR="0081018B">
        <w:rPr>
          <w:rFonts w:ascii="Arial" w:hAnsi="Arial" w:eastAsia="Arial" w:cs="Arial"/>
          <w:color w:val="000000"/>
        </w:rPr>
        <w:t>,</w:t>
      </w:r>
      <w:r w:rsidRPr="00A71616" w:rsidR="00BA63D2">
        <w:rPr>
          <w:rFonts w:ascii="Arial" w:hAnsi="Arial" w:eastAsia="Arial" w:cs="Arial"/>
          <w:color w:val="000000"/>
        </w:rPr>
        <w:t xml:space="preserve"> </w:t>
      </w:r>
    </w:p>
    <w:p w:rsidRPr="00A71616" w:rsidR="00BA63D2" w:rsidP="00BA63D2" w:rsidRDefault="00BA63D2">
      <w:pPr>
        <w:numPr>
          <w:ilvl w:val="2"/>
          <w:numId w:val="8"/>
        </w:numPr>
        <w:spacing w:after="5" w:line="256" w:lineRule="auto"/>
        <w:ind w:right="59" w:hanging="360"/>
        <w:jc w:val="both"/>
        <w:rPr>
          <w:rFonts w:ascii="Arial" w:hAnsi="Arial" w:eastAsia="Arial" w:cs="Arial"/>
          <w:color w:val="000000"/>
        </w:rPr>
      </w:pPr>
      <w:r w:rsidRPr="00A71616">
        <w:rPr>
          <w:rFonts w:ascii="Arial" w:hAnsi="Arial" w:eastAsia="Arial" w:cs="Arial"/>
          <w:color w:val="000000"/>
        </w:rPr>
        <w:t xml:space="preserve">tužitelj: Grad Zagreb, Gradski ured za obnovu, izgradnju, prostorno uređenje, graditeljstvo i komunalne poslove, Jagićeva 31, Zagreb, </w:t>
      </w:r>
    </w:p>
    <w:p w:rsidRPr="00A71616" w:rsidR="00BA63D2" w:rsidP="00BA63D2" w:rsidRDefault="00BA63D2">
      <w:pPr>
        <w:numPr>
          <w:ilvl w:val="2"/>
          <w:numId w:val="8"/>
        </w:numPr>
        <w:spacing w:after="5" w:line="256" w:lineRule="auto"/>
        <w:ind w:right="59" w:hanging="360"/>
        <w:jc w:val="both"/>
        <w:rPr>
          <w:rFonts w:ascii="Arial" w:hAnsi="Arial" w:eastAsia="Arial" w:cs="Arial"/>
          <w:color w:val="000000"/>
        </w:rPr>
      </w:pPr>
      <w:r w:rsidRPr="00A71616">
        <w:rPr>
          <w:rFonts w:ascii="Arial" w:hAnsi="Arial" w:eastAsia="Arial" w:cs="Arial"/>
          <w:color w:val="000000"/>
        </w:rPr>
        <w:t xml:space="preserve">4. spis </w:t>
      </w:r>
    </w:p>
    <w:p w:rsidRPr="00A71616" w:rsidR="009730C3" w:rsidP="00BA63D2" w:rsidRDefault="006E4E85">
      <w:pPr>
        <w:jc w:val="both"/>
        <w:rPr>
          <w:rFonts w:ascii="Arial" w:hAnsi="Arial" w:eastAsia="Arial" w:cs="Arial"/>
        </w:rPr>
      </w:pPr>
      <w:r w:rsidRPr="00A71616">
        <w:rPr>
          <w:rFonts w:ascii="Arial" w:hAnsi="Arial" w:eastAsia="Arial" w:cs="Arial"/>
        </w:rPr>
        <w:t xml:space="preserve"> </w:t>
      </w:r>
    </w:p>
    <w:sectPr w:rsidRPr="00A71616" w:rsidR="009730C3" w:rsidSect="008F3C7E">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A217B8" w:rsidP="008F3C7E" w:rsidRDefault="00A217B8">
      <w:pPr>
        <w:spacing w:after="0" w:line="240" w:lineRule="auto"/>
      </w:pPr>
      <w:r>
        <w:separator/>
      </w:r>
    </w:p>
  </w:endnote>
  <w:endnote w:type="continuationSeparator" w:id="0">
    <w:p w:rsidR="00A217B8" w:rsidP="008F3C7E" w:rsidRDefault="00A217B8">
      <w:pPr>
        <w:spacing w:after="0" w:line="240" w:lineRule="auto"/>
      </w:pPr>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A217B8" w:rsidP="008F3C7E" w:rsidRDefault="00A217B8">
      <w:pPr>
        <w:spacing w:after="0" w:line="240" w:lineRule="auto"/>
      </w:pPr>
      <w:r>
        <w:separator/>
      </w:r>
    </w:p>
  </w:footnote>
  <w:footnote w:type="continuationSeparator" w:id="0">
    <w:p w:rsidR="00A217B8" w:rsidP="008F3C7E" w:rsidRDefault="00A217B8">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47581286"/>
      <w:docPartObj>
        <w:docPartGallery w:val="Page Numbers (Top of Page)"/>
        <w:docPartUnique/>
      </w:docPartObj>
    </w:sdtPr>
    <w:sdtEndPr/>
    <w:sdtContent>
      <w:p w:rsidR="008F3C7E" w:rsidRDefault="008F3C7E">
        <w:pPr>
          <w:pStyle w:val="Zaglavlje"/>
          <w:jc w:val="center"/>
        </w:pPr>
        <w:r>
          <w:fldChar w:fldCharType="begin"/>
        </w:r>
        <w:r>
          <w:instrText>PAGE   \* MERGEFORMAT</w:instrText>
        </w:r>
        <w:r>
          <w:fldChar w:fldCharType="separate"/>
        </w:r>
        <w:r w:rsidR="005D2861">
          <w:rPr>
            <w:noProof/>
          </w:rPr>
          <w:t>2</w:t>
        </w:r>
        <w:r>
          <w:fldChar w:fldCharType="end"/>
        </w:r>
      </w:p>
    </w:sdtContent>
  </w:sdt>
  <w:p w:rsidR="008F3C7E" w:rsidP="008F3C7E" w:rsidRDefault="005D2861">
    <w:pPr>
      <w:spacing w:after="0" w:line="240" w:lineRule="auto"/>
      <w:jc w:val="right"/>
      <w:rPr>
        <w:rFonts w:ascii="Arial" w:hAnsi="Arial" w:eastAsia="Arial" w:cs="Arial"/>
      </w:rPr>
    </w:pPr>
    <w:r>
      <w:rPr>
        <w:rFonts w:ascii="Arial" w:hAnsi="Arial" w:eastAsia="Arial" w:cs="Arial"/>
      </w:rPr>
      <w:t>Poslovni broj: Pp-3755</w:t>
    </w:r>
    <w:r w:rsidR="008F3C7E">
      <w:rPr>
        <w:rFonts w:ascii="Arial" w:hAnsi="Arial" w:eastAsia="Arial" w:cs="Arial"/>
      </w:rPr>
      <w:t>/20</w:t>
    </w:r>
    <w:r>
      <w:rPr>
        <w:rFonts w:ascii="Arial" w:hAnsi="Arial" w:eastAsia="Arial" w:cs="Arial"/>
      </w:rPr>
      <w:t>26</w:t>
    </w:r>
  </w:p>
  <w:p w:rsidR="00AF4F94" w:rsidRDefault="00AF4F94">
    <w:pPr>
      <w:pStyle w:val="Zaglavlje"/>
    </w:pP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DE4161"/>
    <w:multiLevelType w:val="hybridMultilevel"/>
    <w:tmpl w:val="AAFADF0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D4707FF"/>
    <w:multiLevelType w:val="hybridMultilevel"/>
    <w:tmpl w:val="D0D06C0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A013D7B"/>
    <w:multiLevelType w:val="multilevel"/>
    <w:tmpl w:val="C4F69054"/>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C556739"/>
    <w:multiLevelType w:val="hybridMultilevel"/>
    <w:tmpl w:val="996065A4"/>
    <w:lvl w:ilvl="0" w:tplc="DBC22168">
      <w:start w:val="1"/>
      <w:numFmt w:val="decimal"/>
      <w:lvlText w:val="%1"/>
      <w:lvlJc w:val="left"/>
      <w:pPr>
        <w:ind w:left="3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tplc="F79CE400">
      <w:start w:val="1"/>
      <w:numFmt w:val="lowerLetter"/>
      <w:lvlText w:val="%2"/>
      <w:lvlJc w:val="left"/>
      <w:pPr>
        <w:ind w:left="5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tplc="885256B8">
      <w:start w:val="1"/>
      <w:numFmt w:val="decimal"/>
      <w:lvlRestart w:val="0"/>
      <w:lvlText w:val="%3."/>
      <w:lvlJc w:val="left"/>
      <w:pPr>
        <w:ind w:left="7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tplc="4F084406">
      <w:start w:val="1"/>
      <w:numFmt w:val="decimal"/>
      <w:lvlText w:val="%4"/>
      <w:lvlJc w:val="left"/>
      <w:pPr>
        <w:ind w:left="14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tplc="230CDC34">
      <w:start w:val="1"/>
      <w:numFmt w:val="lowerLetter"/>
      <w:lvlText w:val="%5"/>
      <w:lvlJc w:val="left"/>
      <w:pPr>
        <w:ind w:left="21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tplc="60FAB378">
      <w:start w:val="1"/>
      <w:numFmt w:val="lowerRoman"/>
      <w:lvlText w:val="%6"/>
      <w:lvlJc w:val="left"/>
      <w:pPr>
        <w:ind w:left="28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tplc="9830E4DE">
      <w:start w:val="1"/>
      <w:numFmt w:val="decimal"/>
      <w:lvlText w:val="%7"/>
      <w:lvlJc w:val="left"/>
      <w:pPr>
        <w:ind w:left="36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tplc="B55AC60E">
      <w:start w:val="1"/>
      <w:numFmt w:val="lowerLetter"/>
      <w:lvlText w:val="%8"/>
      <w:lvlJc w:val="left"/>
      <w:pPr>
        <w:ind w:left="43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tplc="94B67142">
      <w:start w:val="1"/>
      <w:numFmt w:val="lowerRoman"/>
      <w:lvlText w:val="%9"/>
      <w:lvlJc w:val="left"/>
      <w:pPr>
        <w:ind w:left="50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abstractNum w:abstractNumId="4">
    <w:nsid w:val="353C0F1A"/>
    <w:multiLevelType w:val="hybridMultilevel"/>
    <w:tmpl w:val="17741BC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42527C70"/>
    <w:multiLevelType w:val="multilevel"/>
    <w:tmpl w:val="A02EA43A"/>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72E6FB8"/>
    <w:multiLevelType w:val="hybridMultilevel"/>
    <w:tmpl w:val="45A42CC0"/>
    <w:lvl w:ilvl="0" w:tplc="0AD87824">
      <w:start w:val="1"/>
      <w:numFmt w:val="upperRoman"/>
      <w:lvlText w:val="%1"/>
      <w:lvlJc w:val="left"/>
      <w:pPr>
        <w:ind w:left="1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tplc="88F49A7E">
      <w:start w:val="1"/>
      <w:numFmt w:val="lowerLetter"/>
      <w:lvlText w:val="%2"/>
      <w:lvlJc w:val="left"/>
      <w:pPr>
        <w:ind w:left="10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tplc="5F22F926">
      <w:start w:val="1"/>
      <w:numFmt w:val="lowerRoman"/>
      <w:lvlText w:val="%3"/>
      <w:lvlJc w:val="left"/>
      <w:pPr>
        <w:ind w:left="18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tplc="C13EEFF8">
      <w:start w:val="1"/>
      <w:numFmt w:val="decimal"/>
      <w:lvlText w:val="%4"/>
      <w:lvlJc w:val="left"/>
      <w:pPr>
        <w:ind w:left="25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tplc="C71C169A">
      <w:start w:val="1"/>
      <w:numFmt w:val="lowerLetter"/>
      <w:lvlText w:val="%5"/>
      <w:lvlJc w:val="left"/>
      <w:pPr>
        <w:ind w:left="32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tplc="8068755A">
      <w:start w:val="1"/>
      <w:numFmt w:val="lowerRoman"/>
      <w:lvlText w:val="%6"/>
      <w:lvlJc w:val="left"/>
      <w:pPr>
        <w:ind w:left="39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tplc="5838B5C2">
      <w:start w:val="1"/>
      <w:numFmt w:val="decimal"/>
      <w:lvlText w:val="%7"/>
      <w:lvlJc w:val="left"/>
      <w:pPr>
        <w:ind w:left="46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tplc="5E36D08C">
      <w:start w:val="1"/>
      <w:numFmt w:val="lowerLetter"/>
      <w:lvlText w:val="%8"/>
      <w:lvlJc w:val="left"/>
      <w:pPr>
        <w:ind w:left="54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tplc="2F9CD798">
      <w:start w:val="1"/>
      <w:numFmt w:val="lowerRoman"/>
      <w:lvlText w:val="%9"/>
      <w:lvlJc w:val="left"/>
      <w:pPr>
        <w:ind w:left="61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abstractNum w:abstractNumId="7">
    <w:nsid w:val="4CCE4585"/>
    <w:multiLevelType w:val="multilevel"/>
    <w:tmpl w:val="89087552"/>
    <w:lvl w:ilvl="0">
      <w:start w:val="1"/>
      <w:numFmt w:val="decimal"/>
      <w:lvlText w:val="%1."/>
      <w:lvlJc w:val="left"/>
      <w:pPr>
        <w:ind w:left="708"/>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1">
      <w:start w:val="1"/>
      <w:numFmt w:val="decimal"/>
      <w:lvlText w:val="%1.%2."/>
      <w:lvlJc w:val="left"/>
      <w:pPr>
        <w:ind w:left="73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2">
      <w:start w:val="1"/>
      <w:numFmt w:val="lowerRoman"/>
      <w:lvlText w:val="%3"/>
      <w:lvlJc w:val="left"/>
      <w:pPr>
        <w:ind w:left="10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3">
      <w:start w:val="1"/>
      <w:numFmt w:val="decimal"/>
      <w:lvlText w:val="%4"/>
      <w:lvlJc w:val="left"/>
      <w:pPr>
        <w:ind w:left="18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4">
      <w:start w:val="1"/>
      <w:numFmt w:val="lowerLetter"/>
      <w:lvlText w:val="%5"/>
      <w:lvlJc w:val="left"/>
      <w:pPr>
        <w:ind w:left="252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5">
      <w:start w:val="1"/>
      <w:numFmt w:val="lowerRoman"/>
      <w:lvlText w:val="%6"/>
      <w:lvlJc w:val="left"/>
      <w:pPr>
        <w:ind w:left="324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6">
      <w:start w:val="1"/>
      <w:numFmt w:val="decimal"/>
      <w:lvlText w:val="%7"/>
      <w:lvlJc w:val="left"/>
      <w:pPr>
        <w:ind w:left="396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7">
      <w:start w:val="1"/>
      <w:numFmt w:val="lowerLetter"/>
      <w:lvlText w:val="%8"/>
      <w:lvlJc w:val="left"/>
      <w:pPr>
        <w:ind w:left="468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lvl w:ilvl="8">
      <w:start w:val="1"/>
      <w:numFmt w:val="lowerRoman"/>
      <w:lvlText w:val="%9"/>
      <w:lvlJc w:val="left"/>
      <w:pPr>
        <w:ind w:left="5400"/>
      </w:pPr>
      <w:rPr>
        <w:rFonts w:ascii="Arial" w:hAnsi="Arial" w:eastAsia="Arial" w:cs="Arial"/>
        <w:b w:val="false"/>
        <w:i w:val="false"/>
        <w:strike w:val="false"/>
        <w:dstrike w:val="false"/>
        <w:color w:val="000000"/>
        <w:sz w:val="24"/>
        <w:szCs w:val="24"/>
        <w:u w:val="none" w:color="000000"/>
        <w:bdr w:val="none" w:color="auto" w:sz="0" w:space="0"/>
        <w:shd w:val="clear" w:color="auto" w:fill="auto"/>
        <w:vertAlign w:val="baseline"/>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7"/>
  </w:num>
  <w:num w:numId="8">
    <w:abstractNumId w:val="3"/>
  </w:num>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defaultTabStop w:val="708"/>
  <w:hyphenationZone w:val="425"/>
  <w:characterSpacingControl w:val="doNotCompress"/>
  <w:hdrShapeDefaults>
    <o:shapedefaults spidmax="40961"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30C3"/>
    <w:rsid w:val="00036CC9"/>
    <w:rsid w:val="000E2D88"/>
    <w:rsid w:val="001A16E2"/>
    <w:rsid w:val="001A3713"/>
    <w:rsid w:val="00295757"/>
    <w:rsid w:val="00442ED3"/>
    <w:rsid w:val="004E51B7"/>
    <w:rsid w:val="00544BF8"/>
    <w:rsid w:val="005638D5"/>
    <w:rsid w:val="005A336D"/>
    <w:rsid w:val="005D2861"/>
    <w:rsid w:val="00634D55"/>
    <w:rsid w:val="0064503E"/>
    <w:rsid w:val="00647765"/>
    <w:rsid w:val="00687213"/>
    <w:rsid w:val="006E4E85"/>
    <w:rsid w:val="00781EA8"/>
    <w:rsid w:val="007E0356"/>
    <w:rsid w:val="0081018B"/>
    <w:rsid w:val="00826BF5"/>
    <w:rsid w:val="008F3C7E"/>
    <w:rsid w:val="00933E0F"/>
    <w:rsid w:val="009730C3"/>
    <w:rsid w:val="00A217B8"/>
    <w:rsid w:val="00A33FDA"/>
    <w:rsid w:val="00A71616"/>
    <w:rsid w:val="00AD2D2D"/>
    <w:rsid w:val="00AD6F84"/>
    <w:rsid w:val="00AE3C18"/>
    <w:rsid w:val="00AF4F94"/>
    <w:rsid w:val="00B37A12"/>
    <w:rsid w:val="00BA63D2"/>
    <w:rsid w:val="00C57701"/>
    <w:rsid w:val="00C869F9"/>
    <w:rsid w:val="00CC0F40"/>
    <w:rsid w:val="00D64758"/>
    <w:rsid w:val="00DA7B2D"/>
    <w:rsid w:val="00DB2A75"/>
    <w:rsid w:val="00F3574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61" v:ext="edit"/>
    <o:shapelayout v:ext="edit">
      <o:idmap data="1" v:ext="edit"/>
    </o:shapelayout>
  </w:shapeDefaults>
  <w:decimalSymbol w:val=","/>
  <w:listSeparator w:val=";"/>
  <w14:docId w14:val="4121ABBA"/>
  <w15:docId w15:val="{F81C8355-E9CA-4A95-A246-A5AE5E9594EB}"/>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8F3C7E"/>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8F3C7E"/>
  </w:style>
  <w:style w:type="paragraph" w:styleId="Podnoje">
    <w:name w:val="footer"/>
    <w:basedOn w:val="Normal"/>
    <w:link w:val="PodnojeChar"/>
    <w:uiPriority w:val="99"/>
    <w:unhideWhenUsed/>
    <w:rsid w:val="008F3C7E"/>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8F3C7E"/>
  </w:style>
  <w:style w:type="paragraph" w:styleId="Tekstbalonia">
    <w:name w:val="Balloon Text"/>
    <w:basedOn w:val="Normal"/>
    <w:link w:val="TekstbaloniaChar"/>
    <w:uiPriority w:val="99"/>
    <w:semiHidden/>
    <w:unhideWhenUsed/>
    <w:rsid w:val="007E0356"/>
    <w:pPr>
      <w:spacing w:after="0" w:line="240" w:lineRule="auto"/>
    </w:pPr>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7E0356"/>
    <w:rPr>
      <w:rFonts w:ascii="Segoe UI" w:hAnsi="Segoe UI" w:cs="Segoe UI"/>
      <w:sz w:val="18"/>
      <w:szCs w:val="18"/>
    </w:rPr>
  </w:style>
  <w:style w:type="paragraph" w:styleId="Odlomakpopisa">
    <w:name w:val="List Paragraph"/>
    <w:basedOn w:val="Normal"/>
    <w:uiPriority w:val="34"/>
    <w:qFormat/>
    <w:rsid w:val="001A3713"/>
    <w:pPr>
      <w:ind w:left="720"/>
      <w:contextualSpacing/>
    </w:pPr>
  </w:style>
  <w:style w:type="paragraph" w:styleId="Style3" w:customStyle="true">
    <w:name w:val="Style3"/>
    <w:basedOn w:val="Normal"/>
    <w:uiPriority w:val="99"/>
    <w:rsid w:val="00AD6F84"/>
    <w:pPr>
      <w:widowControl w:val="false"/>
      <w:autoSpaceDE w:val="false"/>
      <w:autoSpaceDN w:val="false"/>
      <w:adjustRightInd w:val="false"/>
      <w:spacing w:after="0" w:line="252" w:lineRule="exact"/>
      <w:ind w:firstLine="763"/>
    </w:pPr>
    <w:rPr>
      <w:rFonts w:ascii="Arial Unicode MS" w:eastAsia="Arial Unicode MS" w:cs="Arial Unicode MS"/>
      <w:sz w:val="24"/>
      <w:szCs w:val="24"/>
    </w:rPr>
  </w:style>
  <w:style w:type="paragraph" w:styleId="Style8" w:customStyle="true">
    <w:name w:val="Style8"/>
    <w:basedOn w:val="Normal"/>
    <w:uiPriority w:val="99"/>
    <w:rsid w:val="00AD6F84"/>
    <w:pPr>
      <w:widowControl w:val="false"/>
      <w:autoSpaceDE w:val="false"/>
      <w:autoSpaceDN w:val="false"/>
      <w:adjustRightInd w:val="false"/>
      <w:spacing w:after="0" w:line="264" w:lineRule="exact"/>
      <w:ind w:firstLine="610"/>
    </w:pPr>
    <w:rPr>
      <w:rFonts w:ascii="Arial" w:hAnsi="Arial" w:cs="Arial"/>
      <w:sz w:val="24"/>
      <w:szCs w:val="24"/>
    </w:rPr>
  </w:style>
  <w:style w:type="character" w:styleId="FontStyle13" w:customStyle="true">
    <w:name w:val="Font Style13"/>
    <w:basedOn w:val="Zadanifontodlomka"/>
    <w:uiPriority w:val="99"/>
    <w:rsid w:val="00AD6F84"/>
    <w:rPr>
      <w:rFonts w:hint="default" w:ascii="Arial" w:hAnsi="Arial" w:cs="Arial"/>
      <w:sz w:val="18"/>
      <w:szCs w:val="18"/>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jpg"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footnotes.xml" Type="http://schemas.openxmlformats.org/officeDocument/2006/relationships/footnotes" Id="rId5"/><Relationship Target="theme/theme1.xml" Type="http://schemas.openxmlformats.org/officeDocument/2006/relationships/theme" Id="rId10"/><Relationship Target="webSettings.xml" Type="http://schemas.openxmlformats.org/officeDocument/2006/relationships/webSettings" Id="rId4"/><Relationship Target="fontTable.xml" Type="http://schemas.openxmlformats.org/officeDocument/2006/relationships/fontTable" Id="rId9"/><Relationship Target="../customXml/item1.xml" Type="http://schemas.openxmlformats.org/officeDocument/2006/relationships/customXml" Id="rId1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Ministarstvo Pravosuda Republike Hrvatske</properties:Company>
  <properties:Pages>2</properties:Pages>
  <properties:Words>815</properties:Words>
  <properties:Characters>4649</properties:Characters>
  <properties:Lines>38</properties:Lines>
  <properties:Paragraphs>10</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5454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2026-03-25T06:28:00Z</dcterms:created>
  <dc:creator>Ljiljana Lovrek Grojzdek</dc:creator>
  <cp:lastModifiedBy>Ljiljana Lovrek Grojzdek</cp:lastModifiedBy>
  <cp:lastPrinted>2026-01-21T08:35:00Z</cp:lastPrinted>
  <dcterms:modified xmlns:xsi="http://www.w3.org/2001/XMLSchema-instance" xsi:type="dcterms:W3CDTF">2026-03-25T06:28:00Z</dcterms:modified>
  <cp:revision>2</cp:revision>
  <dc:title/>
</cp:coreProperties>
</file>