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cec250" w14:paraId="7cec250" w:rsidRDefault="003F210B" w:rsidP="00426E47" w:rsidR="00D4027A" w:rsidRPr="000B18FA">
      <w:pPr>
        <w:ind w:firstLine="708"/>
        <w15:collapsed w:val="false"/>
        <w:rPr>
          <w:b/>
          <w:lang w:val="hr-HR"/>
        </w:rPr>
      </w:pPr>
      <w:bookmarkStart w:name="_GoBack" w:id="0"/>
      <w:bookmarkEnd w:id="0"/>
      <w:r>
        <w:rPr>
          <w:noProof/>
          <w:lang w:eastAsia="hr-HR" w:val="hr-HR"/>
        </w:rPr>
        <w:t xml:space="preserve">    </w:t>
      </w:r>
      <w:r w:rsidR="00DE13EA">
        <w:rPr>
          <w:noProof/>
          <w:lang w:eastAsia="hr-HR" w:val="hr-HR"/>
        </w:rPr>
        <w:drawing>
          <wp:inline distR="0" distL="0" distB="0" distT="0">
            <wp:extent cy="771525" cx="581025"/>
            <wp:effectExtent b="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r w:rsidR="008C7F2C">
        <w:rPr>
          <w:noProof/>
          <w:lang w:eastAsia="hr-HR" w:val="hr-HR"/>
        </w:rPr>
        <w:tab/>
      </w:r>
      <w:r w:rsidR="008C7F2C">
        <w:rPr>
          <w:noProof/>
          <w:lang w:eastAsia="hr-HR" w:val="hr-HR"/>
        </w:rPr>
        <w:tab/>
      </w:r>
      <w:r w:rsidR="008C7F2C">
        <w:rPr>
          <w:noProof/>
          <w:lang w:eastAsia="hr-HR" w:val="hr-HR"/>
        </w:rPr>
        <w:tab/>
      </w:r>
      <w:r w:rsidR="008C7F2C">
        <w:rPr>
          <w:noProof/>
          <w:lang w:eastAsia="hr-HR" w:val="hr-HR"/>
        </w:rPr>
        <w:tab/>
      </w:r>
      <w:r w:rsidR="008C7F2C">
        <w:rPr>
          <w:noProof/>
          <w:lang w:eastAsia="hr-HR" w:val="hr-HR"/>
        </w:rPr>
        <w:tab/>
      </w:r>
      <w:r w:rsidR="008C7F2C">
        <w:rPr>
          <w:noProof/>
          <w:lang w:eastAsia="hr-HR" w:val="hr-HR"/>
        </w:rPr>
        <w:tab/>
      </w:r>
      <w:r w:rsidR="008C7F2C">
        <w:rPr>
          <w:noProof/>
          <w:lang w:eastAsia="hr-HR" w:val="hr-HR"/>
        </w:rPr>
        <w:tab/>
        <w:t xml:space="preserve"> </w:t>
      </w:r>
      <w:r w:rsidR="00222CAC" w:rsidRPr="000B18FA">
        <w:rPr>
          <w:b/>
          <w:lang w:val="hr-HR"/>
        </w:rPr>
        <w:t>Posl. br.</w:t>
      </w:r>
      <w:r w:rsidR="00D4027A" w:rsidRPr="000B18FA">
        <w:rPr>
          <w:b/>
          <w:lang w:val="hr-HR"/>
        </w:rPr>
        <w:t xml:space="preserve"> 12. St-</w:t>
      </w:r>
      <w:r>
        <w:rPr>
          <w:b/>
          <w:lang w:val="hr-HR"/>
        </w:rPr>
        <w:t>1516</w:t>
      </w:r>
      <w:r w:rsidR="0096227A">
        <w:rPr>
          <w:b/>
          <w:lang w:val="hr-HR"/>
        </w:rPr>
        <w:t>/2016</w:t>
      </w:r>
    </w:p>
    <w:p w:rsidRDefault="00B46B1F" w:rsidP="00B46B1F" w:rsidR="00B46B1F" w:rsidRPr="000B18FA">
      <w:pPr>
        <w:rPr>
          <w:sz w:val="8"/>
          <w:szCs w:val="8"/>
          <w:lang w:eastAsia="hr-HR" w:val="hr-HR"/>
        </w:rPr>
      </w:pPr>
    </w:p>
    <w:p w:rsidRDefault="00D4027A" w:rsidP="00D4027A" w:rsidR="00D4027A" w:rsidRPr="000B18FA">
      <w:pPr>
        <w:pStyle w:val="Naslov1"/>
        <w:jc w:val="both"/>
      </w:pPr>
      <w:r w:rsidRPr="000B18FA">
        <w:t>REPUBLIKA HRVATSKA</w:t>
      </w:r>
    </w:p>
    <w:p w:rsidRDefault="00D4027A" w:rsidP="00D4027A" w:rsidR="00D4027A" w:rsidRPr="000B18FA">
      <w:pPr>
        <w:jc w:val="both"/>
        <w:rPr>
          <w:lang w:val="hr-HR"/>
        </w:rPr>
      </w:pPr>
      <w:r w:rsidRPr="000B18FA">
        <w:rPr>
          <w:b/>
          <w:lang w:val="hr-HR"/>
        </w:rPr>
        <w:t xml:space="preserve">TRGOVAČKI SUD U SPLITU </w:t>
      </w:r>
      <w:r w:rsidRPr="000B18FA">
        <w:rPr>
          <w:lang w:val="hr-HR"/>
        </w:rPr>
        <w:t xml:space="preserve">            </w:t>
      </w:r>
      <w:r w:rsidRPr="000B18FA">
        <w:rPr>
          <w:lang w:val="hr-HR"/>
        </w:rPr>
        <w:tab/>
      </w:r>
      <w:r w:rsidRPr="000B18FA">
        <w:rPr>
          <w:lang w:val="hr-HR"/>
        </w:rPr>
        <w:tab/>
      </w:r>
      <w:r w:rsidRPr="000B18FA">
        <w:rPr>
          <w:lang w:val="hr-HR"/>
        </w:rPr>
        <w:tab/>
        <w:t xml:space="preserve">      </w:t>
      </w:r>
    </w:p>
    <w:p w:rsidRDefault="009A7AD1" w:rsidP="00D4027A" w:rsidR="00D4027A" w:rsidRPr="000B18FA">
      <w:pPr>
        <w:rPr>
          <w:b/>
          <w:lang w:val="hr-HR"/>
        </w:rPr>
      </w:pPr>
      <w:r w:rsidRPr="000B18FA">
        <w:rPr>
          <w:b/>
          <w:lang w:val="hr-HR"/>
        </w:rPr>
        <w:t>Split, Sukoišanska br. 6</w:t>
      </w:r>
    </w:p>
    <w:p w:rsidRDefault="00D4027A" w:rsidP="00D4027A" w:rsidR="00D4027A" w:rsidRPr="000B18FA">
      <w:pPr>
        <w:rPr>
          <w:lang w:val="hr-HR"/>
        </w:rPr>
      </w:pPr>
    </w:p>
    <w:p w:rsidRDefault="00D0271A" w:rsidP="00D4027A" w:rsidR="00426E47" w:rsidRPr="000B18FA">
      <w:pPr>
        <w:pStyle w:val="Naslov2"/>
        <w:rPr>
          <w:b/>
          <w:bCs/>
          <w:szCs w:val="24"/>
        </w:rPr>
      </w:pPr>
      <w:r>
        <w:rPr>
          <w:b/>
          <w:bCs/>
          <w:szCs w:val="24"/>
        </w:rPr>
        <w:t xml:space="preserve">U   I M E   R E P U B L I  K E   </w:t>
      </w:r>
      <w:r w:rsidR="00426E47" w:rsidRPr="000B18FA">
        <w:rPr>
          <w:b/>
          <w:bCs/>
          <w:szCs w:val="24"/>
        </w:rPr>
        <w:t>H R V A T S K E</w:t>
      </w:r>
    </w:p>
    <w:p w:rsidRDefault="00426E47" w:rsidP="00D4027A" w:rsidR="00426E47" w:rsidRPr="000B18FA">
      <w:pPr>
        <w:pStyle w:val="Naslov2"/>
        <w:rPr>
          <w:b/>
          <w:bCs/>
          <w:szCs w:val="24"/>
        </w:rPr>
      </w:pPr>
    </w:p>
    <w:p w:rsidRDefault="00B556BD" w:rsidP="00D4027A" w:rsidR="00D4027A" w:rsidRPr="000B18FA">
      <w:pPr>
        <w:pStyle w:val="Naslov2"/>
        <w:rPr>
          <w:b/>
          <w:bCs/>
          <w:szCs w:val="24"/>
        </w:rPr>
      </w:pPr>
      <w:r w:rsidRPr="000B18FA">
        <w:rPr>
          <w:b/>
          <w:bCs/>
          <w:szCs w:val="24"/>
        </w:rPr>
        <w:t xml:space="preserve">R J E Š E NJ E </w:t>
      </w:r>
    </w:p>
    <w:p w:rsidRDefault="00D4027A" w:rsidP="00D4027A" w:rsidR="00D4027A" w:rsidRPr="000B18FA">
      <w:pPr>
        <w:rPr>
          <w:lang w:val="hr-HR"/>
        </w:rPr>
      </w:pPr>
    </w:p>
    <w:p w:rsidRDefault="00B556BD" w:rsidP="00207630" w:rsidR="00207630" w:rsidRPr="0096227A">
      <w:pPr>
        <w:pStyle w:val="Tijeloteksta"/>
        <w:rPr>
          <w:szCs w:val="24"/>
          <w:lang w:val="hr-HR"/>
        </w:rPr>
      </w:pPr>
      <w:r w:rsidRPr="000B18FA">
        <w:rPr>
          <w:szCs w:val="24"/>
          <w:lang w:val="hr-HR"/>
        </w:rPr>
        <w:tab/>
      </w:r>
      <w:r w:rsidR="005B6837" w:rsidRPr="000B18FA">
        <w:rPr>
          <w:szCs w:val="24"/>
          <w:lang w:val="hr-HR"/>
        </w:rPr>
        <w:t xml:space="preserve">Trgovački sud u Splitu, po sucu </w:t>
      </w:r>
      <w:r w:rsidR="00426E47" w:rsidRPr="000B18FA">
        <w:rPr>
          <w:szCs w:val="24"/>
          <w:lang w:val="hr-HR"/>
        </w:rPr>
        <w:t>tog</w:t>
      </w:r>
      <w:r w:rsidR="005B6837" w:rsidRPr="000B18FA">
        <w:rPr>
          <w:szCs w:val="24"/>
          <w:lang w:val="hr-HR"/>
        </w:rPr>
        <w:t xml:space="preserve"> suda Pašku Bačiću, kao stečajnom sucu, u stečajnom postupku </w:t>
      </w:r>
      <w:r w:rsidR="0096227A" w:rsidRPr="0096227A">
        <w:rPr>
          <w:lang w:val="hr-HR"/>
        </w:rPr>
        <w:t xml:space="preserve">povodom prijedloga predlagatelja </w:t>
      </w:r>
      <w:r w:rsidR="0096227A" w:rsidRPr="0096227A">
        <w:rPr>
          <w:szCs w:val="24"/>
          <w:lang w:val="hr-HR"/>
        </w:rPr>
        <w:t>FINANCIJSKE AGENCIJE, Regionalni centar Split, Mažuranićevo šetalište 24b</w:t>
      </w:r>
      <w:r w:rsidR="0096227A" w:rsidRPr="0096227A">
        <w:rPr>
          <w:lang w:val="hr-HR"/>
        </w:rPr>
        <w:t xml:space="preserve">, OIB: 85821130368, za otvaranje stečajnog postupka nad dužnikom </w:t>
      </w:r>
      <w:r w:rsidR="003F210B">
        <w:t>ARHITEKTONSKO – GRAĐEVNI KAMEN DINARIT</w:t>
      </w:r>
      <w:r w:rsidR="00E071A5">
        <w:t xml:space="preserve"> d.o.o. </w:t>
      </w:r>
      <w:r w:rsidR="003F210B">
        <w:t>Vrlika</w:t>
      </w:r>
      <w:r w:rsidR="00E071A5">
        <w:t>,</w:t>
      </w:r>
      <w:r w:rsidR="003F210B">
        <w:t xml:space="preserve"> Radna zona Kosore bb, OIB: 92671429499</w:t>
      </w:r>
      <w:r w:rsidR="005B6837" w:rsidRPr="0096227A">
        <w:rPr>
          <w:szCs w:val="24"/>
          <w:lang w:val="hr-HR"/>
        </w:rPr>
        <w:t xml:space="preserve">, dana </w:t>
      </w:r>
      <w:r w:rsidR="00E071A5">
        <w:rPr>
          <w:szCs w:val="24"/>
          <w:lang w:val="hr-HR"/>
        </w:rPr>
        <w:t>30. kolovoza</w:t>
      </w:r>
      <w:r w:rsidR="004405D3">
        <w:rPr>
          <w:szCs w:val="24"/>
          <w:lang w:val="hr-HR"/>
        </w:rPr>
        <w:t xml:space="preserve"> </w:t>
      </w:r>
      <w:r w:rsidR="0096227A">
        <w:rPr>
          <w:szCs w:val="24"/>
          <w:lang w:val="hr-HR"/>
        </w:rPr>
        <w:t>2017</w:t>
      </w:r>
      <w:r w:rsidR="005B6837" w:rsidRPr="0096227A">
        <w:rPr>
          <w:szCs w:val="24"/>
          <w:lang w:val="hr-HR"/>
        </w:rPr>
        <w:t>. godine</w:t>
      </w:r>
    </w:p>
    <w:p w:rsidRDefault="00EF6C92" w:rsidP="00D4027A" w:rsidR="00EF6C92" w:rsidRPr="000B18FA">
      <w:pPr>
        <w:rPr>
          <w:lang w:val="hr-HR"/>
        </w:rPr>
      </w:pPr>
    </w:p>
    <w:p w:rsidRDefault="00426E47" w:rsidP="00D4027A" w:rsidR="00426E47" w:rsidRPr="00E65052">
      <w:pPr>
        <w:rPr>
          <w:lang w:val="hr-HR"/>
        </w:rPr>
      </w:pPr>
    </w:p>
    <w:p w:rsidRDefault="00B556BD" w:rsidP="00D4027A" w:rsidR="00D4027A" w:rsidRPr="000B18FA">
      <w:pPr>
        <w:jc w:val="center"/>
        <w:rPr>
          <w:lang w:val="hr-HR"/>
        </w:rPr>
      </w:pPr>
      <w:r w:rsidRPr="000B18FA">
        <w:rPr>
          <w:lang w:val="hr-HR"/>
        </w:rPr>
        <w:t xml:space="preserve">r i j e š i o   </w:t>
      </w:r>
      <w:r w:rsidR="00D4027A" w:rsidRPr="000B18FA">
        <w:rPr>
          <w:lang w:val="hr-HR"/>
        </w:rPr>
        <w:t xml:space="preserve">j e                                               </w:t>
      </w:r>
    </w:p>
    <w:p w:rsidRDefault="00D4027A" w:rsidP="00D4027A" w:rsidR="00D4027A" w:rsidRPr="000B18FA">
      <w:pPr>
        <w:jc w:val="both"/>
        <w:rPr>
          <w:lang w:val="hr-HR"/>
        </w:rPr>
      </w:pPr>
    </w:p>
    <w:p w:rsidRDefault="00426E47" w:rsidP="0033674C" w:rsidR="0033674C" w:rsidRPr="003F210B">
      <w:pPr>
        <w:pStyle w:val="Naslov3"/>
        <w:ind w:firstLine="12" w:left="708"/>
        <w:rPr>
          <w:b w:val="false"/>
          <w:szCs w:val="24"/>
        </w:rPr>
      </w:pPr>
      <w:r w:rsidRPr="000B18FA">
        <w:rPr>
          <w:b w:val="false"/>
          <w:szCs w:val="24"/>
        </w:rPr>
        <w:t>Odbacuje se prijedlog za otvaranje stečajnog postupka nad dužnikom</w:t>
      </w:r>
      <w:r w:rsidR="00EF6C92" w:rsidRPr="000B18FA">
        <w:rPr>
          <w:b w:val="false"/>
          <w:szCs w:val="24"/>
        </w:rPr>
        <w:t xml:space="preserve"> </w:t>
      </w:r>
      <w:r w:rsidR="003F210B" w:rsidRPr="003F210B">
        <w:rPr>
          <w:b w:val="false"/>
        </w:rPr>
        <w:t>ARHITEKTONSKO – GRAĐEVNI KAMEN DINARIT d.o.o. Vrlika, Radna zona Kosore bb, OIB: 92671429499</w:t>
      </w:r>
      <w:r w:rsidRPr="003F210B">
        <w:rPr>
          <w:b w:val="false"/>
          <w:szCs w:val="24"/>
        </w:rPr>
        <w:t>.</w:t>
      </w:r>
    </w:p>
    <w:p w:rsidRDefault="0033674C" w:rsidP="0033674C" w:rsidR="0033674C" w:rsidRPr="00E65052">
      <w:pPr>
        <w:rPr>
          <w:sz w:val="20"/>
          <w:szCs w:val="20"/>
          <w:lang w:val="hr-HR"/>
        </w:rPr>
      </w:pPr>
    </w:p>
    <w:p w:rsidRDefault="009A7AD1" w:rsidP="00B556BD" w:rsidR="009A7AD1" w:rsidRPr="000B18FA">
      <w:pPr>
        <w:rPr>
          <w:lang w:val="hr-HR"/>
        </w:rPr>
      </w:pPr>
    </w:p>
    <w:p w:rsidRDefault="00B556BD" w:rsidP="00B556BD" w:rsidR="00B556BD" w:rsidRPr="000B18FA">
      <w:pPr>
        <w:jc w:val="center"/>
        <w:rPr>
          <w:lang w:val="hr-HR"/>
        </w:rPr>
      </w:pPr>
      <w:r w:rsidRPr="000B18FA">
        <w:rPr>
          <w:lang w:val="hr-HR"/>
        </w:rPr>
        <w:t>Obrazloženje</w:t>
      </w:r>
    </w:p>
    <w:p w:rsidRDefault="00B556BD" w:rsidP="00B556BD" w:rsidR="00B556BD" w:rsidRPr="000B18FA">
      <w:pPr>
        <w:jc w:val="center"/>
        <w:rPr>
          <w:lang w:val="hr-HR"/>
        </w:rPr>
      </w:pPr>
    </w:p>
    <w:p w:rsidRDefault="0096227A" w:rsidP="003F210B" w:rsidR="0096227A" w:rsidRPr="0096227A">
      <w:pPr>
        <w:ind w:firstLine="708"/>
        <w:jc w:val="both"/>
        <w:rPr>
          <w:lang w:val="hr-HR"/>
        </w:rPr>
      </w:pPr>
      <w:r w:rsidRPr="0096227A">
        <w:rPr>
          <w:lang w:val="hr-HR"/>
        </w:rPr>
        <w:t xml:space="preserve">Financijska agencija, Regionalni centar Split podnijela je ovom sudu </w:t>
      </w:r>
      <w:r w:rsidR="003F210B">
        <w:rPr>
          <w:lang w:val="hr-HR"/>
        </w:rPr>
        <w:t>28. lipnja</w:t>
      </w:r>
      <w:r w:rsidRPr="0096227A">
        <w:rPr>
          <w:lang w:val="hr-HR"/>
        </w:rPr>
        <w:t xml:space="preserve"> 2016. god. prijedlog za otvaranje stečajnog postupka nad dužnikom </w:t>
      </w:r>
      <w:r w:rsidR="003F210B">
        <w:t xml:space="preserve">ARHITEKTONSKO – GRAĐEVNI KAMEN DINARIT d.o.o. Vrlika, </w:t>
      </w:r>
      <w:r>
        <w:rPr>
          <w:lang w:val="hr-HR"/>
        </w:rPr>
        <w:t xml:space="preserve">a sve sukladno odredbama </w:t>
      </w:r>
      <w:r w:rsidR="003F210B">
        <w:rPr>
          <w:lang w:val="hr-HR"/>
        </w:rPr>
        <w:t xml:space="preserve">čl. 49. st. 2. </w:t>
      </w:r>
      <w:r w:rsidR="003F210B" w:rsidRPr="0096227A">
        <w:rPr>
          <w:lang w:val="hr-HR"/>
        </w:rPr>
        <w:t>Zakona o financijskom poslovanju i predstečajnoj nagodbi (Narodne novine broj: 108/12, 144/12, 81/13 i 112/13).</w:t>
      </w:r>
    </w:p>
    <w:p w:rsidRDefault="000B18FA" w:rsidP="00894193" w:rsidR="000B18FA" w:rsidRPr="0096227A">
      <w:pPr>
        <w:jc w:val="both"/>
        <w:rPr>
          <w:lang w:val="hr-HR"/>
        </w:rPr>
      </w:pPr>
    </w:p>
    <w:p w:rsidRDefault="00E071A5" w:rsidP="00E5353D" w:rsidR="00E5353D">
      <w:pPr>
        <w:ind w:firstLine="708"/>
        <w:jc w:val="both"/>
        <w:rPr>
          <w:lang w:val="hr-HR"/>
        </w:rPr>
      </w:pPr>
      <w:r>
        <w:rPr>
          <w:lang w:val="hr-HR"/>
        </w:rPr>
        <w:t xml:space="preserve">Međutim, prethodno tom prijedlogu kod ovog suda je već ranije, </w:t>
      </w:r>
      <w:r w:rsidR="003F210B">
        <w:rPr>
          <w:lang w:val="hr-HR"/>
        </w:rPr>
        <w:t>30. listopada</w:t>
      </w:r>
      <w:r>
        <w:rPr>
          <w:lang w:val="hr-HR"/>
        </w:rPr>
        <w:t xml:space="preserve"> 2015. god., zaprimljen </w:t>
      </w:r>
      <w:r w:rsidR="00E5353D">
        <w:rPr>
          <w:lang w:val="hr-HR"/>
        </w:rPr>
        <w:t>zahtjev za provedbu skraćenog</w:t>
      </w:r>
      <w:r>
        <w:rPr>
          <w:lang w:val="hr-HR"/>
        </w:rPr>
        <w:t xml:space="preserve"> stečajnog postupka nad istim dužnikom </w:t>
      </w:r>
      <w:r w:rsidR="003F210B">
        <w:t xml:space="preserve">ARHITEKTONSKO – GRAĐEVNI KAMEN DINARIT d.o.o. Vrlika, </w:t>
      </w:r>
      <w:r w:rsidR="00820BFA">
        <w:rPr>
          <w:lang w:val="hr-HR"/>
        </w:rPr>
        <w:t xml:space="preserve">a </w:t>
      </w:r>
      <w:r>
        <w:rPr>
          <w:lang w:val="hr-HR"/>
        </w:rPr>
        <w:t xml:space="preserve">koji </w:t>
      </w:r>
      <w:r w:rsidR="00E5353D">
        <w:rPr>
          <w:lang w:val="hr-HR"/>
        </w:rPr>
        <w:t>zahtjev</w:t>
      </w:r>
      <w:r>
        <w:rPr>
          <w:lang w:val="hr-HR"/>
        </w:rPr>
        <w:t xml:space="preserve"> je </w:t>
      </w:r>
      <w:r w:rsidR="00E5353D">
        <w:rPr>
          <w:lang w:val="hr-HR"/>
        </w:rPr>
        <w:t xml:space="preserve">također </w:t>
      </w:r>
      <w:r>
        <w:rPr>
          <w:lang w:val="hr-HR"/>
        </w:rPr>
        <w:t>podnesen od strane</w:t>
      </w:r>
      <w:r w:rsidR="00820BFA">
        <w:rPr>
          <w:lang w:val="hr-HR"/>
        </w:rPr>
        <w:t xml:space="preserve"> </w:t>
      </w:r>
      <w:r w:rsidR="00E5353D">
        <w:rPr>
          <w:lang w:val="hr-HR"/>
        </w:rPr>
        <w:t>Financijske agencije</w:t>
      </w:r>
      <w:r w:rsidR="00E5353D" w:rsidRPr="0096227A">
        <w:rPr>
          <w:lang w:val="hr-HR"/>
        </w:rPr>
        <w:t xml:space="preserve">, Regionalni centar Split </w:t>
      </w:r>
      <w:r>
        <w:rPr>
          <w:lang w:val="hr-HR"/>
        </w:rPr>
        <w:t>i koji je kod ovog</w:t>
      </w:r>
      <w:r w:rsidR="00820BFA">
        <w:rPr>
          <w:lang w:val="hr-HR"/>
        </w:rPr>
        <w:t xml:space="preserve"> suda zaveden pod brojem St-</w:t>
      </w:r>
      <w:r w:rsidR="00E5353D">
        <w:rPr>
          <w:lang w:val="hr-HR"/>
        </w:rPr>
        <w:t>1318/2015. Skraćeni stečajni postupak nad dužnikom obustavljen je rješenjem ovog suda broj St-1318/2015 od 14.10.2016. god., budući da je predlagatelj-vjerovnik Republika Hrvatska, Ministarstvo financija pravovremeno podnio prijedlog za otvaranje stečajnog postupka, te je taj postupak nastavljen kao redovni stečajni postupak pod novim poslovnim brojem St-2040/2016.</w:t>
      </w:r>
      <w:r w:rsidR="00827BE3">
        <w:rPr>
          <w:lang w:val="hr-HR"/>
        </w:rPr>
        <w:t xml:space="preserve"> </w:t>
      </w:r>
      <w:r w:rsidR="00E5353D">
        <w:rPr>
          <w:lang w:val="hr-HR"/>
        </w:rPr>
        <w:t xml:space="preserve">Sve navedeno, </w:t>
      </w:r>
      <w:r>
        <w:rPr>
          <w:lang w:val="hr-HR"/>
        </w:rPr>
        <w:t xml:space="preserve">utvrđeno </w:t>
      </w:r>
      <w:r w:rsidR="00E5353D">
        <w:rPr>
          <w:lang w:val="hr-HR"/>
        </w:rPr>
        <w:t xml:space="preserve">je </w:t>
      </w:r>
      <w:r>
        <w:rPr>
          <w:lang w:val="hr-HR"/>
        </w:rPr>
        <w:t>uvidom u podatke iz sustava e-Spis</w:t>
      </w:r>
      <w:r w:rsidR="00820BFA">
        <w:rPr>
          <w:lang w:val="hr-HR"/>
        </w:rPr>
        <w:t xml:space="preserve"> i</w:t>
      </w:r>
      <w:r w:rsidR="00390F8F">
        <w:rPr>
          <w:lang w:val="hr-HR"/>
        </w:rPr>
        <w:t xml:space="preserve"> pismena objavljenih</w:t>
      </w:r>
      <w:r w:rsidR="00820BFA">
        <w:rPr>
          <w:lang w:val="hr-HR"/>
        </w:rPr>
        <w:t xml:space="preserve"> na e-Oglasnoj ploči suda</w:t>
      </w:r>
      <w:r>
        <w:rPr>
          <w:lang w:val="hr-HR"/>
        </w:rPr>
        <w:t xml:space="preserve">. </w:t>
      </w:r>
    </w:p>
    <w:p w:rsidRDefault="00827BE3" w:rsidP="00827BE3" w:rsidR="00827BE3">
      <w:pPr>
        <w:ind w:firstLine="708"/>
        <w:jc w:val="both"/>
        <w:rPr>
          <w:lang w:val="hr-HR"/>
        </w:rPr>
      </w:pPr>
    </w:p>
    <w:p w:rsidRDefault="00E071A5" w:rsidP="00827BE3" w:rsidR="00E071A5">
      <w:pPr>
        <w:ind w:firstLine="708"/>
        <w:jc w:val="both"/>
        <w:rPr>
          <w:lang w:val="hr-HR"/>
        </w:rPr>
      </w:pPr>
      <w:r>
        <w:rPr>
          <w:lang w:val="hr-HR"/>
        </w:rPr>
        <w:t>Nadalje, uvidom u te podatke</w:t>
      </w:r>
      <w:r w:rsidR="00820BFA">
        <w:rPr>
          <w:lang w:val="hr-HR"/>
        </w:rPr>
        <w:t>,</w:t>
      </w:r>
      <w:r>
        <w:rPr>
          <w:lang w:val="hr-HR"/>
        </w:rPr>
        <w:t xml:space="preserve"> </w:t>
      </w:r>
      <w:r w:rsidR="00820BFA">
        <w:rPr>
          <w:lang w:val="hr-HR"/>
        </w:rPr>
        <w:t xml:space="preserve">kao i </w:t>
      </w:r>
      <w:r w:rsidR="00820BFA" w:rsidRPr="00820BFA">
        <w:rPr>
          <w:lang w:val="hr-HR"/>
        </w:rPr>
        <w:t>podatke iz sudskog registra za dužnika</w:t>
      </w:r>
      <w:r w:rsidR="00820BFA">
        <w:rPr>
          <w:lang w:val="hr-HR"/>
        </w:rPr>
        <w:t>,</w:t>
      </w:r>
      <w:r w:rsidR="00820BFA" w:rsidRPr="00820BFA">
        <w:rPr>
          <w:lang w:val="hr-HR"/>
        </w:rPr>
        <w:t xml:space="preserve"> </w:t>
      </w:r>
      <w:r>
        <w:rPr>
          <w:lang w:val="hr-HR"/>
        </w:rPr>
        <w:t>utvrđeno je i da je</w:t>
      </w:r>
      <w:r w:rsidR="00E5353D">
        <w:rPr>
          <w:lang w:val="hr-HR"/>
        </w:rPr>
        <w:t>, nakon provedenog prethodnog postupka,</w:t>
      </w:r>
      <w:r>
        <w:rPr>
          <w:lang w:val="hr-HR"/>
        </w:rPr>
        <w:t xml:space="preserve"> </w:t>
      </w:r>
      <w:r w:rsidR="00820BFA">
        <w:rPr>
          <w:lang w:val="hr-HR"/>
        </w:rPr>
        <w:t xml:space="preserve">rješenjem ovog suda broj </w:t>
      </w:r>
      <w:r w:rsidR="00E5353D" w:rsidRPr="00457BCC">
        <w:rPr>
          <w:lang w:val="hr-HR"/>
        </w:rPr>
        <w:t>St-</w:t>
      </w:r>
      <w:r w:rsidR="00E5353D">
        <w:rPr>
          <w:lang w:val="hr-HR"/>
        </w:rPr>
        <w:t>2040/2016</w:t>
      </w:r>
      <w:r w:rsidR="00E5353D" w:rsidRPr="00457BCC">
        <w:rPr>
          <w:lang w:val="hr-HR"/>
        </w:rPr>
        <w:t xml:space="preserve"> od </w:t>
      </w:r>
      <w:r w:rsidR="00E5353D">
        <w:rPr>
          <w:lang w:val="hr-HR"/>
        </w:rPr>
        <w:t>5. srpnja</w:t>
      </w:r>
      <w:r w:rsidR="00E5353D" w:rsidRPr="00457BCC">
        <w:rPr>
          <w:lang w:val="hr-HR"/>
        </w:rPr>
        <w:t xml:space="preserve"> 2017. </w:t>
      </w:r>
      <w:r>
        <w:rPr>
          <w:lang w:val="hr-HR"/>
        </w:rPr>
        <w:t xml:space="preserve">god. otvoren stečajni postupak nad dužnikom </w:t>
      </w:r>
      <w:r w:rsidR="003F210B">
        <w:t>ARHITEKTONSKO – GRAĐEVNI KAMEN DINARIT d.o.o. Vrlika, OIB: 92671429499</w:t>
      </w:r>
      <w:r w:rsidR="00820BFA">
        <w:rPr>
          <w:lang w:val="hr-HR"/>
        </w:rPr>
        <w:t>,</w:t>
      </w:r>
      <w:r>
        <w:rPr>
          <w:lang w:val="hr-HR"/>
        </w:rPr>
        <w:t xml:space="preserve"> uz imenovanje </w:t>
      </w:r>
      <w:r w:rsidR="003F210B">
        <w:rPr>
          <w:lang w:val="hr-HR"/>
        </w:rPr>
        <w:t xml:space="preserve">Dragana </w:t>
      </w:r>
      <w:r w:rsidR="003F210B">
        <w:rPr>
          <w:lang w:val="hr-HR"/>
        </w:rPr>
        <w:lastRenderedPageBreak/>
        <w:t>Josipa Kneževića iz Dubrovnika</w:t>
      </w:r>
      <w:r w:rsidR="00390F8F">
        <w:rPr>
          <w:lang w:val="hr-HR"/>
        </w:rPr>
        <w:t xml:space="preserve"> za stečajnog upravitelja</w:t>
      </w:r>
      <w:r w:rsidR="00457BCC">
        <w:rPr>
          <w:lang w:val="hr-HR"/>
        </w:rPr>
        <w:t>,</w:t>
      </w:r>
      <w:r w:rsidR="00390F8F">
        <w:rPr>
          <w:lang w:val="hr-HR"/>
        </w:rPr>
        <w:t xml:space="preserve"> </w:t>
      </w:r>
      <w:r w:rsidR="00457BCC">
        <w:rPr>
          <w:lang w:val="hr-HR"/>
        </w:rPr>
        <w:t>te</w:t>
      </w:r>
      <w:r w:rsidR="00390F8F">
        <w:rPr>
          <w:lang w:val="hr-HR"/>
        </w:rPr>
        <w:t xml:space="preserve"> da je to rješenje </w:t>
      </w:r>
      <w:r>
        <w:rPr>
          <w:lang w:val="hr-HR"/>
        </w:rPr>
        <w:t xml:space="preserve">u međuvremenu (dana </w:t>
      </w:r>
      <w:r w:rsidR="003F210B">
        <w:rPr>
          <w:lang w:val="hr-HR"/>
        </w:rPr>
        <w:t>22. srpnja</w:t>
      </w:r>
      <w:r w:rsidR="00820BFA">
        <w:rPr>
          <w:lang w:val="hr-HR"/>
        </w:rPr>
        <w:t xml:space="preserve"> 2017</w:t>
      </w:r>
      <w:r>
        <w:rPr>
          <w:lang w:val="hr-HR"/>
        </w:rPr>
        <w:t xml:space="preserve">. god.) postalo pravomoćno. </w:t>
      </w:r>
    </w:p>
    <w:p w:rsidRDefault="00E071A5" w:rsidP="00E071A5" w:rsidR="00E071A5">
      <w:pPr>
        <w:ind w:firstLine="708"/>
        <w:jc w:val="both"/>
        <w:rPr>
          <w:lang w:val="hr-HR"/>
        </w:rPr>
      </w:pPr>
    </w:p>
    <w:p w:rsidRDefault="00457BCC" w:rsidP="00457BCC" w:rsidR="00457BCC" w:rsidRPr="00457BCC">
      <w:pPr>
        <w:ind w:firstLine="708"/>
        <w:jc w:val="both"/>
        <w:rPr>
          <w:lang w:val="hr-HR"/>
        </w:rPr>
      </w:pPr>
      <w:r w:rsidRPr="00457BCC">
        <w:rPr>
          <w:lang w:val="hr-HR"/>
        </w:rPr>
        <w:t xml:space="preserve">Odredbom čl. 115. st. 1. </w:t>
      </w:r>
      <w:r w:rsidR="003F210B" w:rsidRPr="00406C50">
        <w:rPr>
          <w:lang w:val="hr-HR"/>
        </w:rPr>
        <w:t xml:space="preserve">Stečajnog zakona (Narodne novine broj </w:t>
      </w:r>
      <w:r w:rsidR="003F210B">
        <w:rPr>
          <w:lang w:val="hr-HR"/>
        </w:rPr>
        <w:t xml:space="preserve">71/15; dalje SZ) </w:t>
      </w:r>
      <w:r w:rsidRPr="00457BCC">
        <w:rPr>
          <w:lang w:val="hr-HR"/>
        </w:rPr>
        <w:t xml:space="preserve">propisano je da na temelju prijedloga za otvaranje stečajnog postupka sud donosi rješenje o pokretanju prethodnog postupka radi utvrđivanja pretpostavki za otvaranje stečajnog postupka (prethodni postupak), protiv kojeg nije dopuštena posebna žalba, ili taj prijedlog odbacuje rješenjem. </w:t>
      </w:r>
    </w:p>
    <w:p w:rsidRDefault="00457BCC" w:rsidP="00457BCC" w:rsidR="00457BCC">
      <w:pPr>
        <w:ind w:firstLine="708"/>
        <w:jc w:val="both"/>
        <w:rPr>
          <w:lang w:val="hr-HR"/>
        </w:rPr>
      </w:pPr>
      <w:r w:rsidRPr="00457BCC">
        <w:rPr>
          <w:lang w:val="hr-HR"/>
        </w:rPr>
        <w:tab/>
      </w:r>
    </w:p>
    <w:p w:rsidRDefault="00457BCC" w:rsidP="00457BCC" w:rsidR="00457BCC" w:rsidRPr="00457BCC">
      <w:pPr>
        <w:ind w:firstLine="708"/>
        <w:jc w:val="both"/>
        <w:rPr>
          <w:lang w:val="hr-HR"/>
        </w:rPr>
      </w:pPr>
      <w:r w:rsidRPr="00457BCC">
        <w:rPr>
          <w:lang w:val="hr-HR"/>
        </w:rPr>
        <w:t>Budući da je pra</w:t>
      </w:r>
      <w:r w:rsidR="00E5353D">
        <w:rPr>
          <w:lang w:val="hr-HR"/>
        </w:rPr>
        <w:t>vomoćnim rješenjem ovog suda broj</w:t>
      </w:r>
      <w:r w:rsidRPr="00457BCC">
        <w:rPr>
          <w:lang w:val="hr-HR"/>
        </w:rPr>
        <w:t xml:space="preserve"> St-</w:t>
      </w:r>
      <w:r w:rsidR="003F210B">
        <w:rPr>
          <w:lang w:val="hr-HR"/>
        </w:rPr>
        <w:t>2040/2016</w:t>
      </w:r>
      <w:r w:rsidRPr="00457BCC">
        <w:rPr>
          <w:lang w:val="hr-HR"/>
        </w:rPr>
        <w:t xml:space="preserve"> od </w:t>
      </w:r>
      <w:r w:rsidR="003F210B">
        <w:rPr>
          <w:lang w:val="hr-HR"/>
        </w:rPr>
        <w:t>5. srpnja</w:t>
      </w:r>
      <w:r w:rsidRPr="00457BCC">
        <w:rPr>
          <w:lang w:val="hr-HR"/>
        </w:rPr>
        <w:t xml:space="preserve"> 2017. god. već otvoren stečajni postupak nad dužnikom </w:t>
      </w:r>
      <w:r w:rsidR="003F210B">
        <w:t>ARHITEKTONSKO – GRAĐEVNI KAMEN DINARIT d.o.o. Vrlika</w:t>
      </w:r>
      <w:r w:rsidRPr="00457BCC">
        <w:rPr>
          <w:lang w:val="hr-HR"/>
        </w:rPr>
        <w:t>, to je stoga prijedlog Financijske agencije za otvaranje stečajnog postupka u ovom predmetu trebalo odbaciti, jer se nad istim dužnikom ne mogu istovremeno voditi dva stečajna postupka. Naime, stečajni postupak je postupak generalne ovrhe koji se provodi nad ukupnom imovinom stečajnog dužnika, a stečajnom zapljenom obuhvaćena je cjelokupna dužnikova imovina radi čega nad jednim stečajnim dužnikom (nad imovinom) nije moguće voditi više istovremenih insolvencijskih postupaka.</w:t>
      </w:r>
    </w:p>
    <w:p w:rsidRDefault="00457BCC" w:rsidP="00457BCC" w:rsidR="00457BCC" w:rsidRPr="00457BCC">
      <w:pPr>
        <w:ind w:firstLine="708"/>
        <w:jc w:val="both"/>
        <w:rPr>
          <w:lang w:val="hr-HR"/>
        </w:rPr>
      </w:pPr>
    </w:p>
    <w:p w:rsidRDefault="00457BCC" w:rsidP="00457BCC" w:rsidR="00457BCC">
      <w:pPr>
        <w:ind w:firstLine="708"/>
        <w:jc w:val="both"/>
        <w:rPr>
          <w:lang w:val="hr-HR"/>
        </w:rPr>
      </w:pPr>
      <w:r w:rsidRPr="00457BCC">
        <w:rPr>
          <w:lang w:val="hr-HR"/>
        </w:rPr>
        <w:t xml:space="preserve">Slijedom navedenog, a sukladno odredbi čl. 115. st. 1. SZ-a, odlučeno je kao u izreci ovog rješenja. </w:t>
      </w:r>
    </w:p>
    <w:p w:rsidRDefault="00457BCC" w:rsidP="00457BCC" w:rsidR="00457BCC">
      <w:pPr>
        <w:ind w:firstLine="708"/>
        <w:jc w:val="both"/>
        <w:rPr>
          <w:lang w:val="hr-HR"/>
        </w:rPr>
      </w:pPr>
    </w:p>
    <w:p w:rsidRDefault="00457BCC" w:rsidP="00457BCC" w:rsidR="00457BCC" w:rsidRPr="00457BCC">
      <w:pPr>
        <w:jc w:val="center"/>
        <w:rPr>
          <w:lang w:val="hr-HR"/>
        </w:rPr>
      </w:pPr>
      <w:r w:rsidRPr="00457BCC">
        <w:rPr>
          <w:lang w:val="hr-HR"/>
        </w:rPr>
        <w:t xml:space="preserve">U Splitu, </w:t>
      </w:r>
      <w:r>
        <w:rPr>
          <w:lang w:val="hr-HR"/>
        </w:rPr>
        <w:t>30. kolovoza</w:t>
      </w:r>
      <w:r w:rsidRPr="00457BCC">
        <w:rPr>
          <w:lang w:val="hr-HR"/>
        </w:rPr>
        <w:t xml:space="preserve"> 2017. godine.</w:t>
      </w:r>
    </w:p>
    <w:p w:rsidRDefault="00457BCC" w:rsidP="00457BCC" w:rsidR="00457BCC" w:rsidRPr="00457BCC">
      <w:pPr>
        <w:ind w:firstLine="708"/>
        <w:jc w:val="both"/>
        <w:rPr>
          <w:sz w:val="16"/>
          <w:szCs w:val="16"/>
          <w:lang w:val="hr-HR"/>
        </w:rPr>
      </w:pPr>
    </w:p>
    <w:p w:rsidRDefault="00457BCC" w:rsidP="00457BCC" w:rsidR="00457BCC" w:rsidRPr="00457BCC">
      <w:pPr>
        <w:ind w:left="7788"/>
        <w:jc w:val="both"/>
        <w:rPr>
          <w:lang w:val="hr-HR"/>
        </w:rPr>
      </w:pPr>
      <w:r w:rsidRPr="00457BCC">
        <w:rPr>
          <w:lang w:val="hr-HR"/>
        </w:rPr>
        <w:t xml:space="preserve">S U D A C </w:t>
      </w:r>
    </w:p>
    <w:p w:rsidRDefault="00457BCC" w:rsidP="00457BCC" w:rsidR="00457BCC" w:rsidRPr="00827BE3">
      <w:pPr>
        <w:ind w:firstLine="708" w:left="7788"/>
        <w:jc w:val="both"/>
        <w:rPr>
          <w:sz w:val="28"/>
          <w:szCs w:val="28"/>
          <w:lang w:val="hr-HR"/>
        </w:rPr>
      </w:pPr>
    </w:p>
    <w:p w:rsidRDefault="00457BCC" w:rsidP="00457BCC" w:rsidR="00457BCC">
      <w:pPr>
        <w:ind w:left="7788"/>
        <w:jc w:val="both"/>
        <w:rPr>
          <w:lang w:val="hr-HR"/>
        </w:rPr>
      </w:pPr>
      <w:r w:rsidRPr="00457BCC">
        <w:rPr>
          <w:lang w:val="hr-HR"/>
        </w:rPr>
        <w:t>Paško Bačić</w:t>
      </w:r>
    </w:p>
    <w:p w:rsidRDefault="00457BCC" w:rsidP="00457BCC" w:rsidR="00457BCC">
      <w:pPr>
        <w:ind w:firstLine="708"/>
        <w:jc w:val="both"/>
        <w:rPr>
          <w:lang w:val="hr-HR"/>
        </w:rPr>
      </w:pPr>
    </w:p>
    <w:p w:rsidRDefault="00457BCC" w:rsidP="00457BCC" w:rsidR="00457BCC">
      <w:pPr>
        <w:ind w:firstLine="708"/>
        <w:jc w:val="both"/>
        <w:rPr>
          <w:lang w:val="hr-HR"/>
        </w:rPr>
      </w:pPr>
    </w:p>
    <w:p w:rsidRDefault="00457BCC" w:rsidP="00457BCC" w:rsidR="00457BCC" w:rsidRPr="00457BCC">
      <w:pPr>
        <w:jc w:val="both"/>
        <w:rPr>
          <w:lang w:val="hr-HR"/>
        </w:rPr>
      </w:pPr>
      <w:r w:rsidRPr="00457BCC">
        <w:rPr>
          <w:lang w:val="hr-HR"/>
        </w:rPr>
        <w:t xml:space="preserve">POUKA O PRAVNOM LIJEKU: </w:t>
      </w:r>
    </w:p>
    <w:p w:rsidRDefault="00457BCC" w:rsidP="00457BCC" w:rsidR="00457BCC">
      <w:pPr>
        <w:jc w:val="both"/>
        <w:rPr>
          <w:lang w:val="hr-HR"/>
        </w:rPr>
      </w:pPr>
      <w:r w:rsidRPr="00457BCC">
        <w:rPr>
          <w:lang w:val="hr-HR"/>
        </w:rPr>
        <w:t>Protiv ovog rješenja dopuštena je žalba Visokom trgovačkom sudu Republike Hrvatske u Zagrebu. Žalba se podnosi putem ovog suda, pismeno u tri primjerka, u roku od 8 dana od dostave rješenja. Dostava ovog rješenja smatra se obavljenom istekom osmog dana od dana njegove objave na mrežnoj stranici e-Oglasna ploča sudova.</w:t>
      </w:r>
    </w:p>
    <w:p w:rsidRDefault="00457BCC" w:rsidP="00457BCC" w:rsidR="00457BCC">
      <w:pPr>
        <w:jc w:val="both"/>
        <w:rPr>
          <w:lang w:val="hr-HR"/>
        </w:rPr>
      </w:pPr>
    </w:p>
    <w:p w:rsidRDefault="00457BCC" w:rsidP="00457BCC" w:rsidR="00457BCC">
      <w:pPr>
        <w:jc w:val="both"/>
        <w:rPr>
          <w:lang w:val="hr-HR"/>
        </w:rPr>
      </w:pPr>
    </w:p>
    <w:p w:rsidRDefault="00457BCC" w:rsidP="00457BCC" w:rsidR="00457BCC" w:rsidRPr="00457BCC">
      <w:pPr>
        <w:jc w:val="both"/>
        <w:rPr>
          <w:lang w:val="hr-HR"/>
        </w:rPr>
      </w:pPr>
      <w:r w:rsidRPr="00457BCC">
        <w:rPr>
          <w:lang w:val="hr-HR"/>
        </w:rPr>
        <w:t>DNA:</w:t>
      </w:r>
    </w:p>
    <w:p w:rsidRDefault="00457BCC" w:rsidP="00457BCC" w:rsidR="00457BCC" w:rsidRPr="00457BCC">
      <w:pPr>
        <w:jc w:val="both"/>
        <w:rPr>
          <w:lang w:val="hr-HR"/>
        </w:rPr>
      </w:pPr>
      <w:r>
        <w:rPr>
          <w:lang w:val="hr-HR"/>
        </w:rPr>
        <w:t xml:space="preserve">- </w:t>
      </w:r>
      <w:r w:rsidRPr="00457BCC">
        <w:rPr>
          <w:lang w:val="hr-HR"/>
        </w:rPr>
        <w:t>predlagatelju – FINA, RC Split</w:t>
      </w:r>
    </w:p>
    <w:p w:rsidRDefault="00457BCC" w:rsidP="00457BCC" w:rsidR="00457BCC" w:rsidRPr="00457BCC">
      <w:pPr>
        <w:jc w:val="both"/>
        <w:rPr>
          <w:lang w:val="hr-HR"/>
        </w:rPr>
      </w:pPr>
      <w:r>
        <w:rPr>
          <w:lang w:val="hr-HR"/>
        </w:rPr>
        <w:t xml:space="preserve">- </w:t>
      </w:r>
      <w:r w:rsidRPr="00457BCC">
        <w:rPr>
          <w:lang w:val="hr-HR"/>
        </w:rPr>
        <w:t xml:space="preserve">e-Oglasna ploča suda </w:t>
      </w:r>
    </w:p>
    <w:p w:rsidRDefault="00457BCC" w:rsidP="00457BCC" w:rsidR="00457BCC">
      <w:pPr>
        <w:jc w:val="both"/>
        <w:rPr>
          <w:lang w:val="hr-HR"/>
        </w:rPr>
      </w:pPr>
      <w:r>
        <w:rPr>
          <w:lang w:val="hr-HR"/>
        </w:rPr>
        <w:t xml:space="preserve">- </w:t>
      </w:r>
      <w:r w:rsidRPr="00457BCC">
        <w:rPr>
          <w:lang w:val="hr-HR"/>
        </w:rPr>
        <w:t>u spis</w:t>
      </w:r>
    </w:p>
    <w:p w:rsidRDefault="00457BCC" w:rsidP="00457BCC" w:rsidR="00457BCC">
      <w:pPr>
        <w:jc w:val="both"/>
        <w:rPr>
          <w:lang w:val="hr-HR"/>
        </w:rPr>
      </w:pPr>
    </w:p>
    <w:p w:rsidRDefault="00F455BC" w:rsidP="00F455BC" w:rsidR="00F455BC" w:rsidRPr="000B18FA">
      <w:pPr>
        <w:jc w:val="both"/>
        <w:rPr>
          <w:lang w:val="hr-HR"/>
        </w:rPr>
      </w:pPr>
    </w:p>
    <w:sectPr w:rsidSect="003F210B" w:rsidR="00F455BC" w:rsidRPr="000B18FA">
      <w:headerReference w:type="default" r:id="rId10"/>
      <w:pgSz w:h="16838" w:w="11906"/>
      <w:pgMar w:gutter="0" w:footer="708" w:header="708" w:left="1417" w:bottom="1702" w:right="1417" w:top="1135"/>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3942EA" w:rsidP="00112126" w:rsidR="003942EA">
      <w:r>
        <w:separator/>
      </w:r>
    </w:p>
  </w:endnote>
  <w:endnote w:id="0" w:type="continuationSeparator">
    <w:p w:rsidRDefault="003942EA" w:rsidP="00112126" w:rsidR="003942E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fornian FB">
    <w:panose1 w:val="0207040306080B030204"/>
    <w:charset w:val="00"/>
    <w:family w:val="roman"/>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3942EA" w:rsidP="00112126" w:rsidR="003942EA">
      <w:r>
        <w:separator/>
      </w:r>
    </w:p>
  </w:footnote>
  <w:footnote w:id="0" w:type="continuationSeparator">
    <w:p w:rsidRDefault="003942EA" w:rsidP="00112126" w:rsidR="003942E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5B6837" w:rsidP="0071249E" w:rsidR="005B6837">
    <w:pPr>
      <w:pStyle w:val="Zaglavlje"/>
      <w:numPr>
        <w:ilvl w:val="0"/>
        <w:numId w:val="2"/>
      </w:numPr>
      <w:jc w:val="center"/>
    </w:pPr>
    <w:r>
      <w:fldChar w:fldCharType="begin"/>
    </w:r>
    <w:r>
      <w:instrText>PAGE   \* MERGEFORMAT</w:instrText>
    </w:r>
    <w:r>
      <w:fldChar w:fldCharType="separate"/>
    </w:r>
    <w:r w:rsidR="00FA5721" w:rsidRPr="00FA5721">
      <w:rPr>
        <w:noProof/>
        <w:lang w:val="hr-HR"/>
      </w:rPr>
      <w:t>2</w:t>
    </w:r>
    <w:r>
      <w:fldChar w:fldCharType="end"/>
    </w:r>
    <w:r>
      <w:t xml:space="preserve"> -</w:t>
    </w:r>
    <w:r>
      <w:tab/>
      <w:t>12. St-</w:t>
    </w:r>
    <w:r w:rsidR="003F210B">
      <w:t>1516</w:t>
    </w:r>
    <w:r w:rsidR="00D01FC6">
      <w:t>/</w:t>
    </w:r>
    <w:r w:rsidR="0096227A">
      <w:t>2016</w:t>
    </w:r>
  </w:p>
  <w:p w:rsidRDefault="00256B7D" w:rsidP="00256B7D" w:rsidR="00256B7D">
    <w:pPr>
      <w:pStyle w:val="Zaglavlje"/>
      <w:jc w:val="center"/>
    </w:pPr>
  </w:p>
  <w:p w:rsidRDefault="00256B7D" w:rsidP="00256B7D" w:rsidR="00256B7D">
    <w:pPr>
      <w:pStyle w:val="Zaglavlje"/>
      <w:jc w:val="cente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529210B"/>
    <w:multiLevelType w:val="hybridMultilevel"/>
    <w:tmpl w:val="D558433C"/>
    <w:lvl w:tplc="905C98B4" w:ilvl="0">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1">
    <w:nsid w:val="4FCD23EB"/>
    <w:multiLevelType w:val="hybridMultilevel"/>
    <w:tmpl w:val="A9548D64"/>
    <w:lvl w:tplc="71F44080" w:ilvl="0">
      <w:start w:val="2"/>
      <w:numFmt w:val="bullet"/>
      <w:lvlText w:val="-"/>
      <w:lvlJc w:val="left"/>
      <w:pPr>
        <w:ind w:hanging="360" w:left="720"/>
      </w:pPr>
      <w:rPr>
        <w:rFonts w:cs="Times New Roman" w:eastAsia="Times New Roman" w:hAnsi="Times New Roman" w:ascii="Times New Roman"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56431546"/>
    <w:multiLevelType w:val="hybridMultilevel"/>
    <w:tmpl w:val="F3C8CC1E"/>
    <w:lvl w:tplc="71F44080" w:ilvl="0">
      <w:start w:val="2"/>
      <w:numFmt w:val="bullet"/>
      <w:lvlText w:val="-"/>
      <w:lvlJc w:val="left"/>
      <w:pPr>
        <w:ind w:hanging="360" w:left="4725"/>
      </w:pPr>
      <w:rPr>
        <w:rFonts w:cs="Times New Roman" w:eastAsia="Times New Roman" w:hAnsi="Times New Roman" w:ascii="Times New Roman" w:hint="default"/>
      </w:rPr>
    </w:lvl>
    <w:lvl w:tentative="true" w:tplc="041A0003" w:ilvl="1">
      <w:start w:val="1"/>
      <w:numFmt w:val="bullet"/>
      <w:lvlText w:val="o"/>
      <w:lvlJc w:val="left"/>
      <w:pPr>
        <w:ind w:hanging="360" w:left="5445"/>
      </w:pPr>
      <w:rPr>
        <w:rFonts w:cs="Courier New" w:hAnsi="Courier New" w:ascii="Courier New" w:hint="default"/>
      </w:rPr>
    </w:lvl>
    <w:lvl w:tentative="true" w:tplc="041A0005" w:ilvl="2">
      <w:start w:val="1"/>
      <w:numFmt w:val="bullet"/>
      <w:lvlText w:val=""/>
      <w:lvlJc w:val="left"/>
      <w:pPr>
        <w:ind w:hanging="360" w:left="6165"/>
      </w:pPr>
      <w:rPr>
        <w:rFonts w:hAnsi="Wingdings" w:ascii="Wingdings" w:hint="default"/>
      </w:rPr>
    </w:lvl>
    <w:lvl w:tentative="true" w:tplc="041A0001" w:ilvl="3">
      <w:start w:val="1"/>
      <w:numFmt w:val="bullet"/>
      <w:lvlText w:val=""/>
      <w:lvlJc w:val="left"/>
      <w:pPr>
        <w:ind w:hanging="360" w:left="6885"/>
      </w:pPr>
      <w:rPr>
        <w:rFonts w:hAnsi="Symbol" w:ascii="Symbol" w:hint="default"/>
      </w:rPr>
    </w:lvl>
    <w:lvl w:tentative="true" w:tplc="041A0003" w:ilvl="4">
      <w:start w:val="1"/>
      <w:numFmt w:val="bullet"/>
      <w:lvlText w:val="o"/>
      <w:lvlJc w:val="left"/>
      <w:pPr>
        <w:ind w:hanging="360" w:left="7605"/>
      </w:pPr>
      <w:rPr>
        <w:rFonts w:cs="Courier New" w:hAnsi="Courier New" w:ascii="Courier New" w:hint="default"/>
      </w:rPr>
    </w:lvl>
    <w:lvl w:tentative="true" w:tplc="041A0005" w:ilvl="5">
      <w:start w:val="1"/>
      <w:numFmt w:val="bullet"/>
      <w:lvlText w:val=""/>
      <w:lvlJc w:val="left"/>
      <w:pPr>
        <w:ind w:hanging="360" w:left="8325"/>
      </w:pPr>
      <w:rPr>
        <w:rFonts w:hAnsi="Wingdings" w:ascii="Wingdings" w:hint="default"/>
      </w:rPr>
    </w:lvl>
    <w:lvl w:tentative="true" w:tplc="041A0001" w:ilvl="6">
      <w:start w:val="1"/>
      <w:numFmt w:val="bullet"/>
      <w:lvlText w:val=""/>
      <w:lvlJc w:val="left"/>
      <w:pPr>
        <w:ind w:hanging="360" w:left="9045"/>
      </w:pPr>
      <w:rPr>
        <w:rFonts w:hAnsi="Symbol" w:ascii="Symbol" w:hint="default"/>
      </w:rPr>
    </w:lvl>
    <w:lvl w:tentative="true" w:tplc="041A0003" w:ilvl="7">
      <w:start w:val="1"/>
      <w:numFmt w:val="bullet"/>
      <w:lvlText w:val="o"/>
      <w:lvlJc w:val="left"/>
      <w:pPr>
        <w:ind w:hanging="360" w:left="9765"/>
      </w:pPr>
      <w:rPr>
        <w:rFonts w:cs="Courier New" w:hAnsi="Courier New" w:ascii="Courier New" w:hint="default"/>
      </w:rPr>
    </w:lvl>
    <w:lvl w:tentative="true" w:tplc="041A0005" w:ilvl="8">
      <w:start w:val="1"/>
      <w:numFmt w:val="bullet"/>
      <w:lvlText w:val=""/>
      <w:lvlJc w:val="left"/>
      <w:pPr>
        <w:ind w:hanging="360" w:left="10485"/>
      </w:pPr>
      <w:rPr>
        <w:rFonts w:hAnsi="Wingdings" w:ascii="Wingdings" w:hint="default"/>
      </w:rPr>
    </w:lvl>
  </w:abstractNum>
  <w:abstractNum w:abstractNumId="3">
    <w:nsid w:val="5B0D399F"/>
    <w:multiLevelType w:val="hybridMultilevel"/>
    <w:tmpl w:val="C846C53C"/>
    <w:lvl w:tplc="FE0CC02C"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4027A"/>
    <w:rsid w:val="000172EF"/>
    <w:rsid w:val="00017D5E"/>
    <w:rsid w:val="0002151B"/>
    <w:rsid w:val="00045CC0"/>
    <w:rsid w:val="00054448"/>
    <w:rsid w:val="00057934"/>
    <w:rsid w:val="00060E5D"/>
    <w:rsid w:val="000666DB"/>
    <w:rsid w:val="000802C5"/>
    <w:rsid w:val="000A0D83"/>
    <w:rsid w:val="000A6D2E"/>
    <w:rsid w:val="000B179C"/>
    <w:rsid w:val="000B18FA"/>
    <w:rsid w:val="000F1A37"/>
    <w:rsid w:val="000F42F0"/>
    <w:rsid w:val="0010261B"/>
    <w:rsid w:val="0010721E"/>
    <w:rsid w:val="00111EB5"/>
    <w:rsid w:val="00112126"/>
    <w:rsid w:val="001170D0"/>
    <w:rsid w:val="00132600"/>
    <w:rsid w:val="00147C3D"/>
    <w:rsid w:val="00162007"/>
    <w:rsid w:val="00181ECF"/>
    <w:rsid w:val="00196013"/>
    <w:rsid w:val="001C3BE7"/>
    <w:rsid w:val="001C4FAB"/>
    <w:rsid w:val="001C6D02"/>
    <w:rsid w:val="001E1F30"/>
    <w:rsid w:val="001E4E14"/>
    <w:rsid w:val="001E7F2D"/>
    <w:rsid w:val="001F5654"/>
    <w:rsid w:val="00200E29"/>
    <w:rsid w:val="00205803"/>
    <w:rsid w:val="00207630"/>
    <w:rsid w:val="00212ECB"/>
    <w:rsid w:val="00217DD3"/>
    <w:rsid w:val="0022094C"/>
    <w:rsid w:val="0022113C"/>
    <w:rsid w:val="00222CAC"/>
    <w:rsid w:val="0022359C"/>
    <w:rsid w:val="00254B5C"/>
    <w:rsid w:val="00256B7D"/>
    <w:rsid w:val="0026217B"/>
    <w:rsid w:val="002702A4"/>
    <w:rsid w:val="002836C8"/>
    <w:rsid w:val="002861AA"/>
    <w:rsid w:val="002A75DA"/>
    <w:rsid w:val="002D048F"/>
    <w:rsid w:val="002E388D"/>
    <w:rsid w:val="003058A8"/>
    <w:rsid w:val="003166A6"/>
    <w:rsid w:val="0033674C"/>
    <w:rsid w:val="003541DC"/>
    <w:rsid w:val="003855E7"/>
    <w:rsid w:val="00390F8F"/>
    <w:rsid w:val="00393BF4"/>
    <w:rsid w:val="003942EA"/>
    <w:rsid w:val="003A2F52"/>
    <w:rsid w:val="003D1B75"/>
    <w:rsid w:val="003D3994"/>
    <w:rsid w:val="003E0123"/>
    <w:rsid w:val="003F210B"/>
    <w:rsid w:val="00406C50"/>
    <w:rsid w:val="00426E47"/>
    <w:rsid w:val="00437CBD"/>
    <w:rsid w:val="004405D3"/>
    <w:rsid w:val="0044697B"/>
    <w:rsid w:val="00453E7C"/>
    <w:rsid w:val="00457BCC"/>
    <w:rsid w:val="00465306"/>
    <w:rsid w:val="00467B91"/>
    <w:rsid w:val="00480C5A"/>
    <w:rsid w:val="00486628"/>
    <w:rsid w:val="004A65BB"/>
    <w:rsid w:val="004B1956"/>
    <w:rsid w:val="004D7CE1"/>
    <w:rsid w:val="004F47F8"/>
    <w:rsid w:val="004F53B1"/>
    <w:rsid w:val="00504C73"/>
    <w:rsid w:val="005467AD"/>
    <w:rsid w:val="005546BF"/>
    <w:rsid w:val="00565E4E"/>
    <w:rsid w:val="005B6837"/>
    <w:rsid w:val="005B72B0"/>
    <w:rsid w:val="005B7835"/>
    <w:rsid w:val="005D3115"/>
    <w:rsid w:val="005D5033"/>
    <w:rsid w:val="005E3D82"/>
    <w:rsid w:val="005F030C"/>
    <w:rsid w:val="005F2A6A"/>
    <w:rsid w:val="006316CF"/>
    <w:rsid w:val="00636A82"/>
    <w:rsid w:val="00663018"/>
    <w:rsid w:val="00681B95"/>
    <w:rsid w:val="006A38C8"/>
    <w:rsid w:val="006B669A"/>
    <w:rsid w:val="006E0BE8"/>
    <w:rsid w:val="006E0E95"/>
    <w:rsid w:val="0071249E"/>
    <w:rsid w:val="00736EF6"/>
    <w:rsid w:val="007725FF"/>
    <w:rsid w:val="00796BAC"/>
    <w:rsid w:val="007C310E"/>
    <w:rsid w:val="007C382D"/>
    <w:rsid w:val="007E3119"/>
    <w:rsid w:val="00820BFA"/>
    <w:rsid w:val="00827BE3"/>
    <w:rsid w:val="00861FB6"/>
    <w:rsid w:val="00875CD8"/>
    <w:rsid w:val="00876209"/>
    <w:rsid w:val="00892BB4"/>
    <w:rsid w:val="00894193"/>
    <w:rsid w:val="008A1AC7"/>
    <w:rsid w:val="008B3D2C"/>
    <w:rsid w:val="008C7F2C"/>
    <w:rsid w:val="008D1E08"/>
    <w:rsid w:val="00901EF6"/>
    <w:rsid w:val="009235BC"/>
    <w:rsid w:val="009374AD"/>
    <w:rsid w:val="0096227A"/>
    <w:rsid w:val="0098270D"/>
    <w:rsid w:val="00982EA1"/>
    <w:rsid w:val="00987662"/>
    <w:rsid w:val="009A7AD1"/>
    <w:rsid w:val="009B0019"/>
    <w:rsid w:val="00A071FA"/>
    <w:rsid w:val="00A430CE"/>
    <w:rsid w:val="00A7505E"/>
    <w:rsid w:val="00A814AE"/>
    <w:rsid w:val="00A96EEB"/>
    <w:rsid w:val="00A97762"/>
    <w:rsid w:val="00A97A7D"/>
    <w:rsid w:val="00AB1B0B"/>
    <w:rsid w:val="00AB6665"/>
    <w:rsid w:val="00B146E3"/>
    <w:rsid w:val="00B46B1F"/>
    <w:rsid w:val="00B4708F"/>
    <w:rsid w:val="00B556BD"/>
    <w:rsid w:val="00B6059D"/>
    <w:rsid w:val="00B71799"/>
    <w:rsid w:val="00B73ED1"/>
    <w:rsid w:val="00BD45BF"/>
    <w:rsid w:val="00BF5040"/>
    <w:rsid w:val="00C075E0"/>
    <w:rsid w:val="00C34FB5"/>
    <w:rsid w:val="00C5127F"/>
    <w:rsid w:val="00C52A7B"/>
    <w:rsid w:val="00C90302"/>
    <w:rsid w:val="00CB0621"/>
    <w:rsid w:val="00CB45D6"/>
    <w:rsid w:val="00CB613F"/>
    <w:rsid w:val="00CC6BA3"/>
    <w:rsid w:val="00CE0429"/>
    <w:rsid w:val="00CE2678"/>
    <w:rsid w:val="00D01FC6"/>
    <w:rsid w:val="00D0271A"/>
    <w:rsid w:val="00D2033B"/>
    <w:rsid w:val="00D378DD"/>
    <w:rsid w:val="00D37E91"/>
    <w:rsid w:val="00D4027A"/>
    <w:rsid w:val="00D50D8F"/>
    <w:rsid w:val="00DB2AF1"/>
    <w:rsid w:val="00DC6F83"/>
    <w:rsid w:val="00DE13EA"/>
    <w:rsid w:val="00E071A5"/>
    <w:rsid w:val="00E5353D"/>
    <w:rsid w:val="00E54B9B"/>
    <w:rsid w:val="00E56C52"/>
    <w:rsid w:val="00E65052"/>
    <w:rsid w:val="00E664F7"/>
    <w:rsid w:val="00EB167D"/>
    <w:rsid w:val="00EB4030"/>
    <w:rsid w:val="00ED0873"/>
    <w:rsid w:val="00ED3CF4"/>
    <w:rsid w:val="00ED48F9"/>
    <w:rsid w:val="00EE29DF"/>
    <w:rsid w:val="00EF6C92"/>
    <w:rsid w:val="00F031C4"/>
    <w:rsid w:val="00F04757"/>
    <w:rsid w:val="00F126EC"/>
    <w:rsid w:val="00F455BC"/>
    <w:rsid w:val="00FA5721"/>
    <w:rsid w:val="00FC2F27"/>
    <w:rsid w:val="00FF116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Calibri" w:hAnsi="Californian FB" w:ascii="Californian FB"/>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nhideWhenUsed="false" w:semiHidden="false" w:uiPriority="0" w:name="heading 2"/>
    <w:lsdException w:qFormat="true" w:unhideWhenUsed="false" w:semiHidden="fals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E071A5"/>
    <w:rPr>
      <w:rFonts w:eastAsia="Times New Roman" w:hAnsi="Times New Roman" w:asci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link w:val="Naslov1"/>
    <w:rsid w:val="00D4027A"/>
    <w:rPr>
      <w:rFonts w:eastAsia="Arial Unicode MS" w:hAnsi="Times New Roman" w:ascii="Times New Roman"/>
      <w:b/>
      <w:bCs/>
      <w:sz w:val="24"/>
      <w:szCs w:val="24"/>
    </w:rPr>
  </w:style>
  <w:style w:customStyle="true" w:styleId="Naslov2Char" w:type="character">
    <w:name w:val="Naslov 2 Char"/>
    <w:link w:val="Naslov2"/>
    <w:rsid w:val="00D4027A"/>
    <w:rPr>
      <w:rFonts w:eastAsia="Arial Unicode MS" w:hAnsi="Times New Roman" w:ascii="Times New Roman"/>
      <w:sz w:val="24"/>
      <w:lang w:eastAsia="en-US"/>
    </w:rPr>
  </w:style>
  <w:style w:customStyle="true" w:styleId="Naslov3Char" w:type="character">
    <w:name w:val="Naslov 3 Char"/>
    <w:link w:val="Naslov3"/>
    <w:rsid w:val="00D4027A"/>
    <w:rPr>
      <w:rFonts w:eastAsia="Arial Unicode MS" w:hAnsi="Times New Roman" w:asci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true" w:styleId="TijelotekstaChar" w:type="character">
    <w:name w:val="Tijelo teksta Char"/>
    <w:aliases w:val=" uvlaka 3 Char,  uvlaka 2 Char,uvlaka 3 Char,uvlaka 2 Char"/>
    <w:link w:val="Tijeloteksta"/>
    <w:rsid w:val="00D4027A"/>
    <w:rPr>
      <w:rFonts w:eastAsia="Times New Roman" w:hAnsi="Times New Roman" w:ascii="Times New Roman"/>
      <w:sz w:val="24"/>
      <w:lang w:val="en-AU"/>
    </w:rPr>
  </w:style>
  <w:style w:styleId="Tekstbalonia" w:type="paragraph">
    <w:name w:val="Balloon Text"/>
    <w:basedOn w:val="Normal"/>
    <w:link w:val="TekstbaloniaChar"/>
    <w:uiPriority w:val="99"/>
    <w:semiHidden/>
    <w:unhideWhenUsed/>
    <w:rsid w:val="003855E7"/>
    <w:rPr>
      <w:rFonts w:cs="Tahoma" w:hAnsi="Tahoma" w:ascii="Tahoma"/>
      <w:sz w:val="16"/>
      <w:szCs w:val="16"/>
    </w:rPr>
  </w:style>
  <w:style w:customStyle="true" w:styleId="TekstbaloniaChar" w:type="character">
    <w:name w:val="Tekst balončića Char"/>
    <w:link w:val="Tekstbalonia"/>
    <w:uiPriority w:val="99"/>
    <w:semiHidden/>
    <w:rsid w:val="003855E7"/>
    <w:rPr>
      <w:rFonts w:cs="Tahoma" w:eastAsia="Times New Roman" w:hAnsi="Tahoma" w:ascii="Tahoma"/>
      <w:sz w:val="16"/>
      <w:szCs w:val="16"/>
      <w:lang w:eastAsia="en-US" w:val="en-US"/>
    </w:rPr>
  </w:style>
  <w:style w:styleId="Zaglavlje" w:type="paragraph">
    <w:name w:val="header"/>
    <w:basedOn w:val="Normal"/>
    <w:link w:val="ZaglavljeChar"/>
    <w:uiPriority w:val="99"/>
    <w:unhideWhenUsed/>
    <w:rsid w:val="00112126"/>
    <w:pPr>
      <w:tabs>
        <w:tab w:pos="4536" w:val="center"/>
        <w:tab w:pos="9072" w:val="right"/>
      </w:tabs>
    </w:pPr>
  </w:style>
  <w:style w:customStyle="true" w:styleId="ZaglavljeChar" w:type="character">
    <w:name w:val="Zaglavlje Char"/>
    <w:link w:val="Zaglavlje"/>
    <w:uiPriority w:val="99"/>
    <w:rsid w:val="00112126"/>
    <w:rPr>
      <w:rFonts w:eastAsia="Times New Roman" w:hAnsi="Times New Roman" w:ascii="Times New Roman"/>
      <w:sz w:val="24"/>
      <w:szCs w:val="24"/>
      <w:lang w:eastAsia="en-US" w:val="en-US"/>
    </w:rPr>
  </w:style>
  <w:style w:styleId="Podnoje" w:type="paragraph">
    <w:name w:val="footer"/>
    <w:basedOn w:val="Normal"/>
    <w:link w:val="PodnojeChar"/>
    <w:uiPriority w:val="99"/>
    <w:unhideWhenUsed/>
    <w:rsid w:val="00112126"/>
    <w:pPr>
      <w:tabs>
        <w:tab w:pos="4536" w:val="center"/>
        <w:tab w:pos="9072" w:val="right"/>
      </w:tabs>
    </w:pPr>
  </w:style>
  <w:style w:customStyle="true" w:styleId="PodnojeChar" w:type="character">
    <w:name w:val="Podnožje Char"/>
    <w:link w:val="Podnoje"/>
    <w:uiPriority w:val="99"/>
    <w:rsid w:val="00112126"/>
    <w:rPr>
      <w:rFonts w:eastAsia="Times New Roman" w:hAnsi="Times New Roman" w:ascii="Times New Roman"/>
      <w:sz w:val="24"/>
      <w:szCs w:val="24"/>
      <w:lang w:eastAsia="en-US" w:val="en-US"/>
    </w:rPr>
  </w:style>
  <w:style w:styleId="Odlomakpopisa" w:type="paragraph">
    <w:name w:val="List Paragraph"/>
    <w:basedOn w:val="Normal"/>
    <w:uiPriority w:val="34"/>
    <w:qFormat/>
    <w:rsid w:val="005E3D82"/>
    <w:pPr>
      <w:ind w:left="720"/>
      <w:contextualSpacing/>
    </w:pPr>
  </w:style>
  <w:style w:styleId="Tekstrezerviranogmjesta" w:type="character">
    <w:name w:val="Placeholder Text"/>
    <w:basedOn w:val="Zadanifontodlomka"/>
    <w:uiPriority w:val="99"/>
    <w:semiHidden/>
    <w:rsid w:val="00FA5721"/>
    <w:rPr>
      <w:color w:val="808080"/>
      <w:bdr w:space="0" w:sz="0" w:color="auto" w:val="none"/>
      <w:shd w:fill="auto" w:color="auto" w:val="clear"/>
    </w:rPr>
  </w:style>
  <w:style w:customStyle="true" w:styleId="eSPISCCParagraphDefaultFont" w:type="character">
    <w:name w:val="eSPIS_CC_Paragraph Default Font"/>
    <w:basedOn w:val="Zadanifontodlomka"/>
    <w:rsid w:val="00FA5721"/>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FA5721"/>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FA5721"/>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FA5721"/>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fornian FB" w:cs="Times New Roman" w:eastAsia="Calibri" w:hAnsi="Californian FB"/>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semiHidden="0" w:uiPriority="0" w:unhideWhenUsed="0"/>
    <w:lsdException w:name="heading 3" w:qFormat="1" w:semiHidden="0" w:uiPriority="0"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E071A5"/>
    <w:rPr>
      <w:rFonts w:ascii="Times New Roman" w:eastAsia="Times New Roman" w:hAns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link w:val="Naslov1"/>
    <w:rsid w:val="00D4027A"/>
    <w:rPr>
      <w:rFonts w:ascii="Times New Roman" w:eastAsia="Arial Unicode MS" w:hAnsi="Times New Roman"/>
      <w:b/>
      <w:bCs/>
      <w:sz w:val="24"/>
      <w:szCs w:val="24"/>
    </w:rPr>
  </w:style>
  <w:style w:customStyle="1" w:styleId="Naslov2Char" w:type="character">
    <w:name w:val="Naslov 2 Char"/>
    <w:link w:val="Naslov2"/>
    <w:rsid w:val="00D4027A"/>
    <w:rPr>
      <w:rFonts w:ascii="Times New Roman" w:eastAsia="Arial Unicode MS" w:hAnsi="Times New Roman"/>
      <w:sz w:val="24"/>
      <w:lang w:eastAsia="en-US"/>
    </w:rPr>
  </w:style>
  <w:style w:customStyle="1" w:styleId="Naslov3Char" w:type="character">
    <w:name w:val="Naslov 3 Char"/>
    <w:link w:val="Naslov3"/>
    <w:rsid w:val="00D4027A"/>
    <w:rPr>
      <w:rFonts w:ascii="Times New Roman" w:eastAsia="Arial Unicode MS" w:hAns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1" w:styleId="TijelotekstaChar" w:type="character">
    <w:name w:val="Tijelo teksta Char"/>
    <w:aliases w:val=" uvlaka 3 Char,  uvlaka 2 Char,uvlaka 3 Char,uvlaka 2 Char"/>
    <w:link w:val="Tijeloteksta"/>
    <w:rsid w:val="00D4027A"/>
    <w:rPr>
      <w:rFonts w:ascii="Times New Roman" w:eastAsia="Times New Roman" w:hAnsi="Times New Roman"/>
      <w:sz w:val="24"/>
      <w:lang w:val="en-AU"/>
    </w:rPr>
  </w:style>
  <w:style w:styleId="Tekstbalonia" w:type="paragraph">
    <w:name w:val="Balloon Text"/>
    <w:basedOn w:val="Normal"/>
    <w:link w:val="TekstbaloniaChar"/>
    <w:uiPriority w:val="99"/>
    <w:semiHidden/>
    <w:unhideWhenUsed/>
    <w:rsid w:val="003855E7"/>
    <w:rPr>
      <w:rFonts w:ascii="Tahoma" w:cs="Tahoma" w:hAnsi="Tahoma"/>
      <w:sz w:val="16"/>
      <w:szCs w:val="16"/>
    </w:rPr>
  </w:style>
  <w:style w:customStyle="1" w:styleId="TekstbaloniaChar" w:type="character">
    <w:name w:val="Tekst balončića Char"/>
    <w:link w:val="Tekstbalonia"/>
    <w:uiPriority w:val="99"/>
    <w:semiHidden/>
    <w:rsid w:val="003855E7"/>
    <w:rPr>
      <w:rFonts w:ascii="Tahoma" w:cs="Tahoma" w:eastAsia="Times New Roman" w:hAnsi="Tahoma"/>
      <w:sz w:val="16"/>
      <w:szCs w:val="16"/>
      <w:lang w:eastAsia="en-US" w:val="en-US"/>
    </w:rPr>
  </w:style>
  <w:style w:styleId="Zaglavlje" w:type="paragraph">
    <w:name w:val="header"/>
    <w:basedOn w:val="Normal"/>
    <w:link w:val="ZaglavljeChar"/>
    <w:uiPriority w:val="99"/>
    <w:unhideWhenUsed/>
    <w:rsid w:val="00112126"/>
    <w:pPr>
      <w:tabs>
        <w:tab w:pos="4536" w:val="center"/>
        <w:tab w:pos="9072" w:val="right"/>
      </w:tabs>
    </w:pPr>
  </w:style>
  <w:style w:customStyle="1" w:styleId="ZaglavljeChar" w:type="character">
    <w:name w:val="Zaglavlje Char"/>
    <w:link w:val="Zaglavlje"/>
    <w:uiPriority w:val="99"/>
    <w:rsid w:val="00112126"/>
    <w:rPr>
      <w:rFonts w:ascii="Times New Roman" w:eastAsia="Times New Roman" w:hAnsi="Times New Roman"/>
      <w:sz w:val="24"/>
      <w:szCs w:val="24"/>
      <w:lang w:eastAsia="en-US" w:val="en-US"/>
    </w:rPr>
  </w:style>
  <w:style w:styleId="Podnoje" w:type="paragraph">
    <w:name w:val="footer"/>
    <w:basedOn w:val="Normal"/>
    <w:link w:val="PodnojeChar"/>
    <w:uiPriority w:val="99"/>
    <w:unhideWhenUsed/>
    <w:rsid w:val="00112126"/>
    <w:pPr>
      <w:tabs>
        <w:tab w:pos="4536" w:val="center"/>
        <w:tab w:pos="9072" w:val="right"/>
      </w:tabs>
    </w:pPr>
  </w:style>
  <w:style w:customStyle="1" w:styleId="PodnojeChar" w:type="character">
    <w:name w:val="Podnožje Char"/>
    <w:link w:val="Podnoje"/>
    <w:uiPriority w:val="99"/>
    <w:rsid w:val="00112126"/>
    <w:rPr>
      <w:rFonts w:ascii="Times New Roman" w:eastAsia="Times New Roman" w:hAnsi="Times New Roman"/>
      <w:sz w:val="24"/>
      <w:szCs w:val="24"/>
      <w:lang w:eastAsia="en-US" w:val="en-US"/>
    </w:rPr>
  </w:style>
  <w:style w:styleId="Odlomakpopisa" w:type="paragraph">
    <w:name w:val="List Paragraph"/>
    <w:basedOn w:val="Normal"/>
    <w:uiPriority w:val="34"/>
    <w:qFormat/>
    <w:rsid w:val="005E3D82"/>
    <w:pPr>
      <w:ind w:left="720"/>
      <w:contextualSpacing/>
    </w:pPr>
  </w:style>
  <w:style w:styleId="Tekstrezerviranogmjesta" w:type="character">
    <w:name w:val="Placeholder Text"/>
    <w:basedOn w:val="Zadanifontodlomka"/>
    <w:uiPriority w:val="99"/>
    <w:semiHidden/>
    <w:rsid w:val="00FA5721"/>
    <w:rPr>
      <w:color w:val="808080"/>
      <w:bdr w:color="auto" w:space="0" w:sz="0" w:val="none"/>
      <w:shd w:color="auto" w:fill="auto" w:val="clear"/>
    </w:rPr>
  </w:style>
  <w:style w:customStyle="1" w:styleId="eSPISCCParagraphDefaultFont" w:type="character">
    <w:name w:val="eSPIS_CC_Paragraph Default Font"/>
    <w:basedOn w:val="Zadanifontodlomka"/>
    <w:rsid w:val="00FA5721"/>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FA5721"/>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FA5721"/>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FA5721"/>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12721">
      <w:bodyDiv w:val="true"/>
      <w:marLeft w:val="0"/>
      <w:marRight w:val="0"/>
      <w:marTop w:val="0"/>
      <w:marBottom w:val="0"/>
      <w:divBdr>
        <w:top w:space="0" w:sz="0" w:color="auto" w:val="none"/>
        <w:left w:space="0" w:sz="0" w:color="auto" w:val="none"/>
        <w:bottom w:space="0" w:sz="0" w:color="auto" w:val="none"/>
        <w:right w:space="0" w:sz="0" w:color="auto" w:val="none"/>
      </w:divBdr>
    </w:div>
    <w:div w:id="630522017">
      <w:bodyDiv w:val="true"/>
      <w:marLeft w:val="0"/>
      <w:marRight w:val="0"/>
      <w:marTop w:val="0"/>
      <w:marBottom w:val="0"/>
      <w:divBdr>
        <w:top w:space="0" w:sz="0" w:color="auto" w:val="none"/>
        <w:left w:space="0" w:sz="0" w:color="auto" w:val="none"/>
        <w:bottom w:space="0" w:sz="0" w:color="auto" w:val="none"/>
        <w:right w:space="0" w:sz="0" w:color="auto" w:val="none"/>
      </w:divBdr>
    </w:div>
    <w:div w:id="1714115260">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30. kolovoza 2017.</izvorni_sadrzaj>
    <derivirana_varijabla naziv="DomainObject.DatumDonosenjaOdluke_1">30. kolovoza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1516</izvorni_sadrzaj>
    <derivirana_varijabla naziv="DomainObject.Predmet.Broj_1">1516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28. lipnja 2016.</izvorni_sadrzaj>
    <derivirana_varijabla naziv="DomainObject.Predmet.DatumOsnivanja_1">28.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Već postoji prijedlog  pod posl. br. 22 St-1318/2015</izvorni_sadrzaj>
    <derivirana_varijabla naziv="DomainObject.Predmet.Opis_1">Već postoji prijedlog  pod posl. br. 22 St-1318/2015</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St-1516/2016</izvorni_sadrzaj>
    <derivirana_varijabla naziv="DomainObject.Predmet.OznakaBroj_1">St-1516/2016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Dostavljeno nakon odbacivanja prijedloga za otvaranje postupka predstečajane nagodbe</izvorni_sadrzaj>
    <derivirana_varijabla naziv="DomainObject.Predmet.PrimjedbaSuca_1">Dostavljeno nakon odbacivanja prijedloga za otvaranje postupka predstečajane nagodbe</derivirana_varijabla>
  </DomainObject.Predmet.PrimjedbaSuca>
  <DomainObject.Predmet.ProtustrankaFormated>
    <izvorni_sadrzaj>  ARHITEKTONSKO - GRAĐEVNI KAMEN DINARIT za eksploataciju i obradu kamena, društvo s ograničenom odgovornošću</izvorni_sadrzaj>
    <derivirana_varijabla naziv="DomainObject.Predmet.ProtustrankaFormated_1">  ARHITEKTONSKO - GRAĐEVNI KAMEN DINARIT za eksploataciju i obradu kamena, društvo s ograničenom odgovornošću</derivirana_varijabla>
  </DomainObject.Predmet.ProtustrankaFormated>
  <DomainObject.Predmet.ProtustrankaFormatedOIB>
    <izvorni_sadrzaj>  ARHITEKTONSKO - GRAĐEVNI KAMEN DINARIT za eksploataciju i obradu kamena, društvo s ograničenom odgovornošću, OIB 92671429499</izvorni_sadrzaj>
    <derivirana_varijabla naziv="DomainObject.Predmet.ProtustrankaFormatedOIB_1">  ARHITEKTONSKO - GRAĐEVNI KAMEN DINARIT za eksploataciju i obradu kamena, društvo s ograničenom odgovornošću, OIB 92671429499</derivirana_varijabla>
  </DomainObject.Predmet.ProtustrankaFormatedOIB>
  <DomainObject.Predmet.ProtustrankaFormatedWithAdress>
    <izvorni_sadrzaj> ARHITEKTONSKO - GRAĐEVNI KAMEN DINARIT za eksploataciju i obradu kamena, društvo s ograničenom odgovornošću, Radna Zona Kosore/bb, 21236 Vrlika</izvorni_sadrzaj>
    <derivirana_varijabla naziv="DomainObject.Predmet.ProtustrankaFormatedWithAdress_1"> ARHITEKTONSKO - GRAĐEVNI KAMEN DINARIT za eksploataciju i obradu kamena, društvo s ograničenom odgovornošću, Radna Zona Kosore/bb, 21236 Vrlika</derivirana_varijabla>
  </DomainObject.Predmet.ProtustrankaFormatedWithAdress>
  <DomainObject.Predmet.ProtustrankaFormatedWithAdressOIB>
    <izvorni_sadrzaj> ARHITEKTONSKO - GRAĐEVNI KAMEN DINARIT za eksploataciju i obradu kamena, društvo s ograničenom odgovornošću, OIB 92671429499, Radna Zona Kosore/bb, 21236 Vrlika</izvorni_sadrzaj>
    <derivirana_varijabla naziv="DomainObject.Predmet.ProtustrankaFormatedWithAdressOIB_1"> ARHITEKTONSKO - GRAĐEVNI KAMEN DINARIT za eksploataciju i obradu kamena, društvo s ograničenom odgovornošću, OIB 92671429499, Radna Zona Kosore/bb, 21236 Vrlika</derivirana_varijabla>
  </DomainObject.Predmet.ProtustrankaFormatedWithAdressOIB>
  <DomainObject.Predmet.ProtustrankaWithAdress>
    <izvorni_sadrzaj>ARHITEKTONSKO - GRAĐEVNI KAMEN DINARIT za eksploataciju i obradu kamena, društvo s ograničenom odgovornošću Radna Zona Kosore/bb, 21236 Vrlika</izvorni_sadrzaj>
    <derivirana_varijabla naziv="DomainObject.Predmet.ProtustrankaWithAdress_1">ARHITEKTONSKO - GRAĐEVNI KAMEN DINARIT za eksploataciju i obradu kamena, društvo s ograničenom odgovornošću Radna Zona Kosore/bb, 21236 Vrlika</derivirana_varijabla>
  </DomainObject.Predmet.ProtustrankaWithAdress>
  <DomainObject.Predmet.ProtustrankaWithAdressOIB>
    <izvorni_sadrzaj>ARHITEKTONSKO - GRAĐEVNI KAMEN DINARIT za eksploataciju i obradu kamena, društvo s ograničenom odgovornošću, OIB 92671429499, Radna Zona Kosore/bb, 21236 Vrlika</izvorni_sadrzaj>
    <derivirana_varijabla naziv="DomainObject.Predmet.ProtustrankaWithAdressOIB_1">ARHITEKTONSKO - GRAĐEVNI KAMEN DINARIT za eksploataciju i obradu kamena, društvo s ograničenom odgovornošću, OIB 92671429499, Radna Zona Kosore/bb, 21236 Vrlika</derivirana_varijabla>
  </DomainObject.Predmet.ProtustrankaWithAdressOIB>
  <DomainObject.Predmet.ProtustrankaNazivFormated>
    <izvorni_sadrzaj>ARHITEKTONSKO - GRAĐEVNI KAMEN DINARIT za eksploataciju i obradu kamena, društvo s ograničenom odgovornošću</izvorni_sadrzaj>
    <derivirana_varijabla naziv="DomainObject.Predmet.ProtustrankaNazivFormated_1">ARHITEKTONSKO - GRAĐEVNI KAMEN DINARIT za eksploataciju i obradu kamena, društvo s ograničenom odgovornošću</derivirana_varijabla>
  </DomainObject.Predmet.ProtustrankaNazivFormated>
  <DomainObject.Predmet.ProtustrankaNazivFormatedOIB>
    <izvorni_sadrzaj>ARHITEKTONSKO - GRAĐEVNI KAMEN DINARIT za eksploataciju i obradu kamena, društvo s ograničenom odgovornošću, OIB 92671429499</izvorni_sadrzaj>
    <derivirana_varijabla naziv="DomainObject.Predmet.ProtustrankaNazivFormatedOIB_1">ARHITEKTONSKO - GRAĐEVNI KAMEN DINARIT za eksploataciju i obradu kamena, društvo s ograničenom odgovornošću, OIB 92671429499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ARHITEKTONSKO - GRAĐEVNI KAMEN DINARIT za eksploataciju i obradu kamena, društvo s ograničenom odgovornošću</item>
    </izvorni_sadrzaj>
    <derivirana_varijabla naziv="DomainObject.Predmet.ProtuStrankaListFormated_1">
      <item>ARHITEKTONSKO - GRAĐEVNI KAMEN DINARIT za eksploataciju i obradu kamena, društvo s ograničenom odgovornošću</item>
    </derivirana_varijabla>
  </DomainObject.Predmet.ProtuStrankaListFormated>
  <DomainObject.Predmet.ProtuStrankaListFormatedOIB>
    <izvorni_sadrzaj>
      <item>ARHITEKTONSKO - GRAĐEVNI KAMEN DINARIT za eksploataciju i obradu kamena, društvo s ograničenom odgovornošću, OIB 92671429499</item>
    </izvorni_sadrzaj>
    <derivirana_varijabla naziv="DomainObject.Predmet.ProtuStrankaListFormatedOIB_1">
      <item>ARHITEKTONSKO - GRAĐEVNI KAMEN DINARIT za eksploataciju i obradu kamena, društvo s ograničenom odgovornošću, OIB 92671429499</item>
    </derivirana_varijabla>
  </DomainObject.Predmet.ProtuStrankaListFormatedOIB>
  <DomainObject.Predmet.ProtuStrankaListFormatedWithAdress>
    <izvorni_sadrzaj>
      <item>ARHITEKTONSKO - GRAĐEVNI KAMEN DINARIT za eksploataciju i obradu kamena, društvo s ograničenom odgovornošću, Radna Zona Kosore/bb, 21236 Vrlika</item>
    </izvorni_sadrzaj>
    <derivirana_varijabla naziv="DomainObject.Predmet.ProtuStrankaListFormatedWithAdress_1">
      <item>ARHITEKTONSKO - GRAĐEVNI KAMEN DINARIT za eksploataciju i obradu kamena, društvo s ograničenom odgovornošću, Radna Zona Kosore/bb, 21236 Vrlika</item>
    </derivirana_varijabla>
  </DomainObject.Predmet.ProtuStrankaListFormatedWithAdress>
  <DomainObject.Predmet.ProtuStrankaListFormatedWithAdressOIB>
    <izvorni_sadrzaj>
      <item>ARHITEKTONSKO - GRAĐEVNI KAMEN DINARIT za eksploataciju i obradu kamena, društvo s ograničenom odgovornošću, OIB 92671429499, Radna Zona Kosore/bb, 21236 Vrlika</item>
    </izvorni_sadrzaj>
    <derivirana_varijabla naziv="DomainObject.Predmet.ProtuStrankaListFormatedWithAdressOIB_1">
      <item>ARHITEKTONSKO - GRAĐEVNI KAMEN DINARIT za eksploataciju i obradu kamena, društvo s ograničenom odgovornošću, OIB 92671429499, Radna Zona Kosore/bb, 21236 Vrlika</item>
    </derivirana_varijabla>
  </DomainObject.Predmet.ProtuStrankaListFormatedWithAdressOIB>
  <DomainObject.Predmet.ProtuStrankaListNazivFormated>
    <izvorni_sadrzaj>
      <item>ARHITEKTONSKO - GRAĐEVNI KAMEN DINARIT za eksploataciju i obradu kamena, društvo s ograničenom odgovornošću</item>
    </izvorni_sadrzaj>
    <derivirana_varijabla naziv="DomainObject.Predmet.ProtuStrankaListNazivFormated_1">
      <item>ARHITEKTONSKO - GRAĐEVNI KAMEN DINARIT za eksploataciju i obradu kamena, društvo s ograničenom odgovornošću</item>
    </derivirana_varijabla>
  </DomainObject.Predmet.ProtuStrankaListNazivFormated>
  <DomainObject.Predmet.ProtuStrankaListNazivFormatedOIB>
    <izvorni_sadrzaj>
      <item>ARHITEKTONSKO - GRAĐEVNI KAMEN DINARIT za eksploataciju i obradu kamena, društvo s ograničenom odgovornošću, OIB 92671429499</item>
    </izvorni_sadrzaj>
    <derivirana_varijabla naziv="DomainObject.Predmet.ProtuStrankaListNazivFormatedOIB_1">
      <item>ARHITEKTONSKO - GRAĐEVNI KAMEN DINARIT za eksploataciju i obradu kamena, društvo s ograničenom odgovornošću, OIB 92671429499</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30. kolovoza 2017.</izvorni_sadrzaj>
    <derivirana_varijabla naziv="DomainObject.Datum_1">30. kolovoza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ARHITEKTONSKO - GRAĐEVNI KAMEN DINARIT za eksploataciju i obradu kamena, društvo s ograničenom odgovornošću</izvorni_sadrzaj>
    <derivirana_varijabla naziv="DomainObject.Predmet.ProtustrankaIDrugi_1">ARHITEKTONSKO - GRAĐEVNI KAMEN DINARIT za eksploataciju i obradu kamena, društvo s ograničenom odgovornošću</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ARHITEKTONSKO - GRAĐEVNI KAMEN DINARIT za eksploataciju i obradu kamena, društvo s ograničenom odgovornošću, OIB 92671429499, Radna Zona Kosore/bb, 21236 Vrlika</izvorni_sadrzaj>
    <derivirana_varijabla naziv="DomainObject.Predmet.ProtustrankaIDrugiAdressOIB_1">ARHITEKTONSKO - GRAĐEVNI KAMEN DINARIT za eksploataciju i obradu kamena, društvo s ograničenom odgovornošću, OIB 92671429499, Radna Zona Kosore/bb, 21236 Vrlika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ARHITEKTONSKO - GRAĐEVNI KAMEN DINARIT za eksploataciju i obradu kamena, društvo s ograničenom odgovornošću</item>
      <item>FINANCIJSKA AGENCIJA, RC SPLIT</item>
    </izvorni_sadrzaj>
    <derivirana_varijabla naziv="DomainObject.Predmet.SudioniciListNaziv_1">
      <item>ARHITEKTONSKO - GRAĐEVNI KAMEN DINARIT za eksploataciju i obradu kamena, društvo s ograničenom odgovornošću</item>
      <item>FINANCIJSKA AGENCIJA, RC SPLIT</item>
    </derivirana_varijabla>
  </DomainObject.Predmet.SudioniciListNaziv>
  <DomainObject.Predmet.SudioniciListAdressOIB>
    <izvorni_sadrzaj>
      <item>ARHITEKTONSKO - GRAĐEVNI KAMEN DINARIT za eksploataciju i obradu kamena, društvo s ograničenom odgovornošću, OIB 92671429499, Radna Zona Kosore/bb,21236 Vrlika</item>
      <item>FINANCIJSKA AGENCIJA, RC SPLIT, OIB 85821130368, Mažuranićevo šetalište 24 b,21000 Split</item>
    </izvorni_sadrzaj>
    <derivirana_varijabla naziv="DomainObject.Predmet.SudioniciListAdressOIB_1">
      <item>ARHITEKTONSKO - GRAĐEVNI KAMEN DINARIT za eksploataciju i obradu kamena, društvo s ograničenom odgovornošću, OIB 92671429499, Radna Zona Kosore/bb,21236 Vrlika</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92671429499</item>
      <item>, OIB 85821130368</item>
    </izvorni_sadrzaj>
    <derivirana_varijabla naziv="DomainObject.Predmet.SudioniciListNazivOIB_1">
      <item>, OIB 92671429499</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2</properties:Pages>
  <properties:Words>595</properties:Words>
  <properties:Characters>3396</properties:Characters>
  <properties:Lines>87</properties:Lines>
  <properties:Paragraphs>25</properties:Paragraphs>
  <properties:TotalTime>152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Broj: 12</vt:lpstr>
    </vt:vector>
  </properties:TitlesOfParts>
  <properties:LinksUpToDate>false</properties:LinksUpToDate>
  <properties:CharactersWithSpaces>4073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2016-09-02T12:54:00Z</dcterms:created>
  <dc:creator>wsadmin</dc:creator>
  <cp:lastModifiedBy>Paško Bačić</cp:lastModifiedBy>
  <cp:lastPrinted>2017-08-30T10:18:00Z</cp:lastPrinted>
  <dcterms:modified xmlns:xsi="http://www.w3.org/2001/XMLSchema-instance" xsi:type="dcterms:W3CDTF">2017-08-30T12:31:00Z</dcterms:modified>
  <cp:revision>17</cp:revision>
  <dc:title>Broj: 12</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