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38da3b" w14:paraId="a38da3b" w:rsidRDefault="009E6893" w:rsidP="009E6893" w:rsidR="009E6893" w:rsidRPr="009E6893">
      <w:pPr>
        <w15:collapsed w:val="false"/>
      </w:pPr>
      <w:bookmarkStart w:name="_GoBack" w:id="0"/>
      <w:bookmarkEnd w:id="0"/>
      <w:r>
        <w:rPr>
          <w:noProof/>
        </w:rPr>
        <w:drawing>
          <wp:inline distR="0" distL="0" distB="0" distT="0">
            <wp:extent cy="959485" cx="721360"/>
            <wp:effectExtent b="0" r="254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9485" cx="721360"/>
                    </a:xfrm>
                    <a:prstGeom prst="rect">
                      <a:avLst/>
                    </a:prstGeom>
                    <a:noFill/>
                    <a:ln>
                      <a:noFill/>
                    </a:ln>
                  </pic:spPr>
                </pic:pic>
              </a:graphicData>
            </a:graphic>
          </wp:inline>
        </w:drawing>
      </w:r>
    </w:p>
    <w:p w:rsidRDefault="009E6893" w:rsidP="009E6893" w:rsidR="009E6893" w:rsidRPr="009E6893">
      <w:pPr>
        <w:tabs>
          <w:tab w:pos="6734" w:val="left"/>
        </w:tabs>
      </w:pPr>
      <w:r w:rsidRPr="009E6893">
        <w:t>REPUBLIKA HRVATSKA</w:t>
      </w:r>
      <w:r w:rsidRPr="009E6893">
        <w:tab/>
        <w:t xml:space="preserve">                4 St</w:t>
      </w:r>
      <w:r w:rsidR="00556E31">
        <w:t>-</w:t>
      </w:r>
      <w:r w:rsidR="00100823">
        <w:t>2911/17</w:t>
      </w:r>
    </w:p>
    <w:p w:rsidRDefault="009E6893" w:rsidP="009E6893" w:rsidR="009E6893" w:rsidRPr="009E6893">
      <w:r w:rsidRPr="009E6893">
        <w:t>TRGOVAČKI SUD U ZAGREBU</w:t>
      </w:r>
    </w:p>
    <w:p w:rsidRDefault="009E6893" w:rsidP="009E6893" w:rsidR="009E6893" w:rsidRPr="009E6893">
      <w:r w:rsidRPr="009E6893">
        <w:t xml:space="preserve">STALNA SLUŽBA </w:t>
      </w:r>
    </w:p>
    <w:p w:rsidRDefault="009E6893" w:rsidP="009E6893" w:rsidR="009E6893" w:rsidRPr="009E6893">
      <w:r w:rsidRPr="009E6893">
        <w:t xml:space="preserve">Karlovac, </w:t>
      </w:r>
      <w:r w:rsidR="00100823">
        <w:t>Trg hrvatskih branitelja 1</w:t>
      </w:r>
    </w:p>
    <w:p w:rsidRDefault="009E6893" w:rsidP="009E6893" w:rsidR="009E6893" w:rsidRPr="009E6893">
      <w:pPr>
        <w:rPr>
          <w:b/>
        </w:rPr>
      </w:pPr>
    </w:p>
    <w:p w:rsidRDefault="0015081F" w:rsidP="009E6893" w:rsidR="009E6893" w:rsidRPr="009D7387">
      <w:pPr>
        <w:jc w:val="center"/>
      </w:pPr>
      <w:r>
        <w:t xml:space="preserve">U  I M E  </w:t>
      </w:r>
      <w:r w:rsidR="009E6893" w:rsidRPr="009D7387">
        <w:t>R</w:t>
      </w:r>
      <w:r>
        <w:t xml:space="preserve"> </w:t>
      </w:r>
      <w:r w:rsidR="009E6893" w:rsidRPr="009D7387">
        <w:t>E</w:t>
      </w:r>
      <w:r>
        <w:t xml:space="preserve"> </w:t>
      </w:r>
      <w:r w:rsidR="009E6893" w:rsidRPr="009D7387">
        <w:t>P</w:t>
      </w:r>
      <w:r>
        <w:t xml:space="preserve"> </w:t>
      </w:r>
      <w:r w:rsidR="009E6893" w:rsidRPr="009D7387">
        <w:t>U</w:t>
      </w:r>
      <w:r>
        <w:t xml:space="preserve"> </w:t>
      </w:r>
      <w:r w:rsidR="009E6893" w:rsidRPr="009D7387">
        <w:t>B</w:t>
      </w:r>
      <w:r>
        <w:t xml:space="preserve"> </w:t>
      </w:r>
      <w:r w:rsidR="009E6893" w:rsidRPr="009D7387">
        <w:t>L</w:t>
      </w:r>
      <w:r>
        <w:t xml:space="preserve"> </w:t>
      </w:r>
      <w:r w:rsidR="009E6893" w:rsidRPr="009D7387">
        <w:t>I</w:t>
      </w:r>
      <w:r>
        <w:t xml:space="preserve"> </w:t>
      </w:r>
      <w:r w:rsidR="009E6893" w:rsidRPr="009D7387">
        <w:t>K</w:t>
      </w:r>
      <w:r>
        <w:t xml:space="preserve"> E </w:t>
      </w:r>
      <w:r w:rsidR="009E6893" w:rsidRPr="009D7387">
        <w:t xml:space="preserve"> H</w:t>
      </w:r>
      <w:r>
        <w:t xml:space="preserve"> </w:t>
      </w:r>
      <w:r w:rsidR="009E6893" w:rsidRPr="009D7387">
        <w:t>R</w:t>
      </w:r>
      <w:r>
        <w:t xml:space="preserve"> </w:t>
      </w:r>
      <w:r w:rsidR="009E6893" w:rsidRPr="009D7387">
        <w:t>V</w:t>
      </w:r>
      <w:r>
        <w:t xml:space="preserve"> </w:t>
      </w:r>
      <w:r w:rsidR="009E6893" w:rsidRPr="009D7387">
        <w:t>A</w:t>
      </w:r>
      <w:r>
        <w:t xml:space="preserve"> </w:t>
      </w:r>
      <w:r w:rsidR="009E6893" w:rsidRPr="009D7387">
        <w:t>T</w:t>
      </w:r>
      <w:r>
        <w:t xml:space="preserve"> </w:t>
      </w:r>
      <w:r w:rsidR="009E6893" w:rsidRPr="009D7387">
        <w:t>S</w:t>
      </w:r>
      <w:r>
        <w:t xml:space="preserve"> </w:t>
      </w:r>
      <w:r w:rsidR="009E6893" w:rsidRPr="009D7387">
        <w:t>K</w:t>
      </w:r>
      <w:r>
        <w:t xml:space="preserve"> E</w:t>
      </w:r>
    </w:p>
    <w:p w:rsidRDefault="001104DA" w:rsidP="009E6893" w:rsidR="00B72A8C" w:rsidRPr="009D7387">
      <w:pPr>
        <w:jc w:val="center"/>
      </w:pPr>
      <w:r w:rsidRPr="009D7387">
        <w:t>R J E Š E N J E</w:t>
      </w:r>
    </w:p>
    <w:p w:rsidRDefault="00B72A8C" w:rsidR="00B72A8C" w:rsidRPr="009E6893"/>
    <w:p w:rsidRDefault="00B72A8C" w:rsidP="006B22DC" w:rsidR="006B22DC">
      <w:pPr>
        <w:jc w:val="both"/>
      </w:pPr>
      <w:r w:rsidRPr="009E6893">
        <w:tab/>
      </w:r>
      <w:r w:rsidR="00100823">
        <w:t>Trgovački sud u Zagrebu, Stalna služba,</w:t>
      </w:r>
      <w:r w:rsidR="001104DA" w:rsidRPr="009E6893">
        <w:t xml:space="preserve"> </w:t>
      </w:r>
      <w:r w:rsidRPr="009E6893">
        <w:t xml:space="preserve">po sucu </w:t>
      </w:r>
      <w:r w:rsidR="006B22DC" w:rsidRPr="009E6893">
        <w:t>Goranki Boljkovac</w:t>
      </w:r>
      <w:r w:rsidR="00930C87" w:rsidRPr="009E6893">
        <w:t xml:space="preserve">, </w:t>
      </w:r>
      <w:r w:rsidR="00EB2F91" w:rsidRPr="009E6893">
        <w:t>p</w:t>
      </w:r>
      <w:r w:rsidR="009E6893">
        <w:t xml:space="preserve">ovodom prijedloga predlagatelja </w:t>
      </w:r>
      <w:r w:rsidR="00132064">
        <w:t>BANIMED d.o.o., Zagreb, Avenija Dubrava 175</w:t>
      </w:r>
      <w:r w:rsidR="00556E31">
        <w:t xml:space="preserve">, </w:t>
      </w:r>
      <w:r w:rsidR="009E6893">
        <w:t xml:space="preserve">OIB </w:t>
      </w:r>
      <w:r w:rsidR="00132064">
        <w:t xml:space="preserve">29778006656, </w:t>
      </w:r>
      <w:r w:rsidR="00EB2F91" w:rsidRPr="009E6893">
        <w:t>za otvara</w:t>
      </w:r>
      <w:r w:rsidR="00143615" w:rsidRPr="009E6893">
        <w:t>nje</w:t>
      </w:r>
      <w:r w:rsidR="00EB2F91" w:rsidRPr="009E6893">
        <w:t xml:space="preserve"> </w:t>
      </w:r>
      <w:r w:rsidR="00556E31">
        <w:t>pred</w:t>
      </w:r>
      <w:r w:rsidR="00EB2F91" w:rsidRPr="009E6893">
        <w:t>stečajnog</w:t>
      </w:r>
      <w:r w:rsidR="00132064">
        <w:t>a</w:t>
      </w:r>
      <w:r w:rsidR="00EB2F91" w:rsidRPr="009E6893">
        <w:t xml:space="preserve"> postupka nad dužnikom</w:t>
      </w:r>
      <w:r w:rsidR="009E6893">
        <w:t xml:space="preserve"> </w:t>
      </w:r>
      <w:r w:rsidR="00132064">
        <w:t>BANIMED d.o.o., Zagreb, Avenija Dubrava 175, OIB 29778006656</w:t>
      </w:r>
      <w:r w:rsidR="00556E31" w:rsidRPr="009E6893">
        <w:t>,</w:t>
      </w:r>
      <w:r w:rsidR="00EB2F91" w:rsidRPr="009E6893">
        <w:t xml:space="preserve"> </w:t>
      </w:r>
      <w:r w:rsidRPr="009E6893">
        <w:t xml:space="preserve">dana </w:t>
      </w:r>
      <w:r w:rsidR="00C70B11">
        <w:t>5. siječnja 2018</w:t>
      </w:r>
      <w:r w:rsidR="009E6893">
        <w:t>.</w:t>
      </w:r>
      <w:r w:rsidR="00B043EC" w:rsidRPr="009E6893">
        <w:t xml:space="preserve"> godine</w:t>
      </w:r>
    </w:p>
    <w:p w:rsidRDefault="00556E31" w:rsidP="006B22DC" w:rsidR="00556E31" w:rsidRPr="009E6893">
      <w:pPr>
        <w:jc w:val="both"/>
      </w:pPr>
    </w:p>
    <w:p w:rsidRDefault="00B72A8C" w:rsidP="006B22DC" w:rsidR="00B043EC" w:rsidRPr="009E6893">
      <w:pPr>
        <w:jc w:val="center"/>
      </w:pPr>
      <w:r w:rsidRPr="009E6893">
        <w:t>r i j e š i o    j e</w:t>
      </w:r>
    </w:p>
    <w:p w:rsidRDefault="0053753E" w:rsidP="006B22DC" w:rsidR="0053753E" w:rsidRPr="009E6893">
      <w:pPr>
        <w:jc w:val="center"/>
      </w:pPr>
    </w:p>
    <w:p w:rsidRDefault="005F406F" w:rsidP="005F406F" w:rsidR="00556E31">
      <w:pPr>
        <w:ind w:firstLine="708"/>
        <w:jc w:val="both"/>
      </w:pPr>
      <w:r>
        <w:t>Odbacuje</w:t>
      </w:r>
      <w:r w:rsidR="00556E31">
        <w:t xml:space="preserve"> se</w:t>
      </w:r>
      <w:r>
        <w:t xml:space="preserve"> prijedlog</w:t>
      </w:r>
      <w:r w:rsidR="00556E31">
        <w:t xml:space="preserve"> predlagatelj</w:t>
      </w:r>
      <w:r>
        <w:t>a</w:t>
      </w:r>
      <w:r w:rsidR="00556E31">
        <w:t xml:space="preserve"> – dužnik</w:t>
      </w:r>
      <w:r>
        <w:t>a</w:t>
      </w:r>
      <w:r w:rsidR="00556E31">
        <w:t xml:space="preserve"> </w:t>
      </w:r>
      <w:r w:rsidR="00132064">
        <w:t>BANIMED d.o.o., Zagreb, Avenija Dubrava 175, OIB 29778006656</w:t>
      </w:r>
      <w:r w:rsidR="00556E31" w:rsidRPr="009E6893">
        <w:t>,</w:t>
      </w:r>
      <w:r w:rsidR="00556E31">
        <w:t xml:space="preserve"> za otvaranje predstečajnog postupka </w:t>
      </w:r>
      <w:r>
        <w:t>od 10. studenog 2017. godine.</w:t>
      </w:r>
    </w:p>
    <w:p w:rsidRDefault="007705A2" w:rsidP="007705A2" w:rsidR="007705A2">
      <w:pPr>
        <w:jc w:val="center"/>
      </w:pPr>
      <w:r>
        <w:t>Obrazloženje</w:t>
      </w:r>
    </w:p>
    <w:p w:rsidRDefault="007705A2" w:rsidP="007705A2" w:rsidR="007705A2">
      <w:pPr>
        <w:jc w:val="both"/>
      </w:pPr>
    </w:p>
    <w:p w:rsidRDefault="009D7387" w:rsidP="007705A2" w:rsidR="00B65803">
      <w:pPr>
        <w:jc w:val="both"/>
      </w:pPr>
      <w:r>
        <w:tab/>
      </w:r>
      <w:r w:rsidR="00B65803">
        <w:t xml:space="preserve">Predlagatelj – dužnik podnio je sudu dana </w:t>
      </w:r>
      <w:r w:rsidR="00795BE8">
        <w:t>10. studenog</w:t>
      </w:r>
      <w:r w:rsidR="00B65803">
        <w:t xml:space="preserve"> 201</w:t>
      </w:r>
      <w:r w:rsidR="00795BE8">
        <w:t>7</w:t>
      </w:r>
      <w:r w:rsidR="00B65803">
        <w:t xml:space="preserve">. godine prijedlog za otvaranje predstečajnoga postupka temeljem odredbe čl. 25. st. 1. </w:t>
      </w:r>
      <w:r w:rsidR="002D55F7">
        <w:t>Stečajnog zakona (Narodne novine broj 71/15, 104/17, dalje u tekstu: SZ-a)</w:t>
      </w:r>
      <w:r w:rsidR="00B65803">
        <w:t xml:space="preserve">. </w:t>
      </w:r>
    </w:p>
    <w:p w:rsidRDefault="00B65803" w:rsidP="007705A2" w:rsidR="00B65803">
      <w:pPr>
        <w:jc w:val="both"/>
      </w:pPr>
    </w:p>
    <w:p w:rsidRDefault="00B65803" w:rsidP="007705A2" w:rsidR="00B65803">
      <w:pPr>
        <w:jc w:val="both"/>
      </w:pPr>
      <w:r>
        <w:tab/>
        <w:t>Odredbom čl. 16. st. 1. SZ-a propisano je da se prijedlog za otvaranje predstečajnoga i stečajnoga postupka podnosi sudu na propisanom obrascu te sadržava podatke za identifikaciju dužnika i podnositelja prijedloga i</w:t>
      </w:r>
      <w:r w:rsidR="002D55F7">
        <w:t xml:space="preserve"> popis imovine i obveza dužnika, a s</w:t>
      </w:r>
      <w:r>
        <w:t>adržaj popisa imovine i obveza dužnika propisan je odredbom čl. 17. st.</w:t>
      </w:r>
      <w:r w:rsidR="002D55F7">
        <w:t xml:space="preserve"> </w:t>
      </w:r>
      <w:r>
        <w:t>1. i 2. SZ-a.</w:t>
      </w:r>
    </w:p>
    <w:p w:rsidRDefault="00B65803" w:rsidP="007705A2" w:rsidR="00B65803">
      <w:pPr>
        <w:jc w:val="both"/>
      </w:pPr>
    </w:p>
    <w:p w:rsidRDefault="00B65803" w:rsidP="007705A2" w:rsidR="00B65803">
      <w:pPr>
        <w:jc w:val="both"/>
      </w:pPr>
      <w:r>
        <w:tab/>
        <w:t xml:space="preserve">Nadalje, odredbom čl. 26. SZ-a propisano je koje isprave je dužan podnositelj prijedloga za otvaranje predstečajnoga postupka dostaviti uz taj prijedlog, a čl. 27. SZ-a određen je sadržaj </w:t>
      </w:r>
      <w:r w:rsidR="00317C29">
        <w:t xml:space="preserve">prijedloga </w:t>
      </w:r>
      <w:r>
        <w:t xml:space="preserve">plana restrukturiranja. </w:t>
      </w:r>
    </w:p>
    <w:p w:rsidRDefault="00B65803" w:rsidP="007705A2" w:rsidR="00B65803">
      <w:pPr>
        <w:jc w:val="both"/>
      </w:pPr>
    </w:p>
    <w:p w:rsidRDefault="002D55F7" w:rsidP="002D55F7" w:rsidR="002D55F7">
      <w:pPr>
        <w:jc w:val="both"/>
      </w:pPr>
      <w:r>
        <w:tab/>
        <w:t xml:space="preserve">Uvidom u prijedlog za otvaranje predstečajnoga postupka od 10. studenog 2017. godine sud je utvrdio da uz isti dužnik nije dostavio popis imovine i obveza sukladno odredbi čl. 17. st. 1. i 2. SZ-a, niti je dužnik dostavio isprave propisane odredbom čl. 26. SZ-a. </w:t>
      </w:r>
    </w:p>
    <w:p w:rsidRDefault="002D55F7" w:rsidP="002D55F7" w:rsidR="002D55F7">
      <w:pPr>
        <w:jc w:val="both"/>
      </w:pPr>
    </w:p>
    <w:p w:rsidRDefault="007B7ED5" w:rsidP="007B7ED5" w:rsidR="007B7ED5">
      <w:pPr>
        <w:ind w:firstLine="708"/>
        <w:jc w:val="both"/>
      </w:pPr>
      <w:r>
        <w:t xml:space="preserve">Odredbom čl. 31. st. 2.  SZ-a propisano je da ako prijedlog za otvaranje predstečajnoga postupka nije potpun, sud će naložiti podnositelju prijedloga da prijedlog dopuni u skladu s uputom u roku od 8 dana, time da se rok za dopunu prijedloga ne može produžiti; stavkom 3. istog članka propisano je da ako podnositelj prijedloga ne dopuni prijedlog za otvaranje predstečajnoga postupka u skladu s uputom suda u roku iz stavka 2. istog članka, sud će u roku od 8 dana nakon isteka toga roka odbaciti prijedlog za otvaranje predstečajnoga postupka. </w:t>
      </w:r>
    </w:p>
    <w:p w:rsidRDefault="007B7ED5" w:rsidP="002D55F7" w:rsidR="007B7ED5">
      <w:pPr>
        <w:jc w:val="both"/>
      </w:pPr>
    </w:p>
    <w:p w:rsidRDefault="002D55F7" w:rsidP="002D55F7" w:rsidR="007B7ED5">
      <w:pPr>
        <w:jc w:val="both"/>
      </w:pPr>
      <w:r>
        <w:lastRenderedPageBreak/>
        <w:tab/>
        <w:t xml:space="preserve">Slijedom navedenog, sud je rješenjem posl.br. 4 St-2911/17 od 28. studenog 2017. godine pozvao predlagatelja – dužnika da u roku od 8 dana od dana dostave prijepisa tog rješenja dopuni prijedlog za otvaranje predstečajnoga postupka na način da dostavi sudu popis imovine i obveza dužnika, te da dostavi dokumentaciju propisanu odredbom čl. 26. SZ-a, tj. da dostavi financijske izvještaje, izjavu o broju zaposlenih na zadnji dan u mjesecu koji prethodi danu podnošenja prijedloga te prijedlog plana restrukturiranja koji mora sadržavati podatke iz čl. 27. SZ-a. Pritom je sud točno uputio predlagatelja – dužnika na podatke koje mora sadržavati prijedlog plana restrukturiranja, a temeljem odredbe čl. 27. st. 1. toč. 1. do 10. SZ-a. </w:t>
      </w:r>
    </w:p>
    <w:p w:rsidRDefault="007B7ED5" w:rsidP="002D55F7" w:rsidR="007B7ED5">
      <w:pPr>
        <w:jc w:val="both"/>
      </w:pPr>
    </w:p>
    <w:p w:rsidRDefault="007B7ED5" w:rsidP="002D55F7" w:rsidR="00AD3F57">
      <w:pPr>
        <w:jc w:val="both"/>
      </w:pPr>
      <w:r>
        <w:tab/>
        <w:t xml:space="preserve">Dužnik je podneskom od 13. prosinca 2017. godine </w:t>
      </w:r>
      <w:r w:rsidR="00AD3F57">
        <w:t xml:space="preserve">izvijestio sud da dostavlja traženu dokumentaciju </w:t>
      </w:r>
      <w:r w:rsidR="007B258A">
        <w:t>(</w:t>
      </w:r>
      <w:r w:rsidR="00AD3F57">
        <w:t>list 14 do 60 spisa</w:t>
      </w:r>
      <w:r w:rsidR="007B258A">
        <w:t>)</w:t>
      </w:r>
      <w:r w:rsidR="00AD3F57">
        <w:t xml:space="preserve">. </w:t>
      </w:r>
    </w:p>
    <w:p w:rsidRDefault="00AD3F57" w:rsidP="002D55F7" w:rsidR="00AD3F57">
      <w:pPr>
        <w:jc w:val="both"/>
      </w:pPr>
    </w:p>
    <w:p w:rsidRDefault="00AD3F57" w:rsidP="002D55F7" w:rsidR="00AD3F57">
      <w:pPr>
        <w:jc w:val="both"/>
      </w:pPr>
      <w:r>
        <w:tab/>
        <w:t xml:space="preserve">Uvidom u dostavljenu dokumentaciju sud je utvrdio da dužnik nije postupio u skladu s uputom suda iz rješenja od 28. studenog 2017. godine. </w:t>
      </w:r>
    </w:p>
    <w:p w:rsidRDefault="00AD3F57" w:rsidP="002D55F7" w:rsidR="00AD3F57">
      <w:pPr>
        <w:jc w:val="both"/>
      </w:pPr>
    </w:p>
    <w:p w:rsidRDefault="00AD3F57" w:rsidP="002D55F7" w:rsidR="00290998">
      <w:pPr>
        <w:jc w:val="both"/>
      </w:pPr>
      <w:r>
        <w:tab/>
        <w:t xml:space="preserve">Naime, sud je utvrdio da dostavljeni prijedlog plana restrukturiranja nema sadržaj propisan odredbom čl. 27. st. 1. toč. 8. SZ-a, odnosno ne sadrži ponudu vjerovnicima razvrstanim u skupine odgovarajućom primjenom pravila o razvrstavanju sudionika u stečajnom planu koja sadržava načine, rokove i uvjete namirenja tražbina. </w:t>
      </w:r>
    </w:p>
    <w:p w:rsidRDefault="00290998" w:rsidP="002D55F7" w:rsidR="00290998">
      <w:pPr>
        <w:jc w:val="both"/>
      </w:pPr>
    </w:p>
    <w:p w:rsidRDefault="00290998" w:rsidP="00290998" w:rsidR="002D55F7">
      <w:pPr>
        <w:ind w:firstLine="708"/>
        <w:jc w:val="both"/>
      </w:pPr>
      <w:r>
        <w:t xml:space="preserve">Odredbom čl. 308. st. 1. SZ-a propisano je da se sudionici u stečajnom planu razvrstavaju pri utvrđivanju njihovih prava u skupine. Vjerovnici s različitim pravnim položajem razvrstavaju se u stečajnom planu u posebne skupine. Pritom treba razlikovati: 1. vjerovnike s pravom odvojenoga namirenja, ako stečajni plan zadire i u njihova prava; 2. stečajne vjerovnike koji nisu nižega isplatnog reda; 3. stečajne vjerovnike pojedinih nižih isplatnih redova, ako njihove tražbine ne prestaju prema čl. 311. st. 1. ovoga Zakona. Odredbom st. 2. istog članka propisano je da se vjerovnici istog pravnog položaja mogu svrstati u skupine prema istovrsnosti gospodarskog interesa. Takvo razvrstavanje mora se temeljiti na valjanim razlozima. U stečajnom planu navest će se kriteriji za razvrstavanje. Odredbom st. 3. istog članka propisano je posebnu skupinu čine radnici. Odredbom st. 4. istog članka propisano je da ako bi prema stečajnom planu njegovi učinci bili jednaki prema svim stečajnim vjerovnicima, ti se vjerovnici neće razvrstati u posebne skupine. </w:t>
      </w:r>
    </w:p>
    <w:p w:rsidRDefault="004E49B6" w:rsidP="00290998" w:rsidR="004E49B6">
      <w:pPr>
        <w:ind w:firstLine="708"/>
        <w:jc w:val="both"/>
      </w:pPr>
    </w:p>
    <w:p w:rsidRDefault="004E49B6" w:rsidP="00290998" w:rsidR="004E49B6">
      <w:pPr>
        <w:ind w:firstLine="708"/>
        <w:jc w:val="both"/>
      </w:pPr>
      <w:r>
        <w:t xml:space="preserve">Dužnik u okviru prijedloga plana restrukturiranja na stranici 13 plana (list 27 spisa) razvrstava tražbine vjerovnika u tri skupine: 1) tijela javne uprave i trgovačka društva u većinskom vlasništvu Republike Hrvatske; 2) financijske institucije; 3) ostali vjerovnici, a ujedno navodi i pod 4) zaposlenike. </w:t>
      </w:r>
    </w:p>
    <w:p w:rsidRDefault="004E49B6" w:rsidP="00290998" w:rsidR="004E49B6">
      <w:pPr>
        <w:ind w:firstLine="708"/>
        <w:jc w:val="both"/>
      </w:pPr>
    </w:p>
    <w:p w:rsidRDefault="004E49B6" w:rsidP="00290998" w:rsidR="004E49B6">
      <w:pPr>
        <w:ind w:firstLine="708"/>
        <w:jc w:val="both"/>
      </w:pPr>
      <w:r>
        <w:t>Dužnik pritom uopće ne navodi vjerovnike u svakoj od tih skupin</w:t>
      </w:r>
      <w:r w:rsidR="00880044">
        <w:t>a</w:t>
      </w:r>
      <w:r>
        <w:t>, dakle, dužnik niti za jednu od tih skupina ne navodi naziv, tj. tvrtku vjerovnika, niti t</w:t>
      </w:r>
      <w:r w:rsidR="00880044">
        <w:t xml:space="preserve">ražbinu tog vjerovnika. Dakle, dužnik u prijedlogu plana restrukturiranja uopće nije pobrojao svoje vjerovnike i razvrstao iste u pojedine skupine sukladno odredbi čl. 27. st. 1. toč. 8. SZ-a u vezi odredbe čl. 308. SZ-a. Nadalje sud ističe da dužnik u prijedlogu plana restrukturiranja u analizi tražbina prema visini i vrsti (list 25 i 26 spisa) pod točkom 7.4. „Tražbine za koje se vodi postupak“ navodi obveze prema dobavljačima u ukupnom iznosu od 1.437.189,71 kn, te odvojeno obvezu prema Ministarstvu financija Republike Hrvatske u iznosu od 503.968,44 kn. Pritom ostaje posve nejasno koji se to postupci vode za te tražbine navedene pod točkom 7.4., odnosno </w:t>
      </w:r>
      <w:r w:rsidR="003A6DAF">
        <w:t xml:space="preserve">pred kojim tijelima i kakvi postupci se vode, tj. koji su to dobavljači i koji su iznosi njihovih tražbina i pred kojim tijelima su tijeku postupci vezani za te tražbine. Pod točkom 7.5. „Neosigurane tražbine“ predlagatelj – dužnik navodi da ima obvezu prema direktoru za </w:t>
      </w:r>
      <w:r w:rsidR="003A6DAF">
        <w:lastRenderedPageBreak/>
        <w:t>gotovinska plaćanja u iznosu od 24.142,46 kn, pa iz navedenog proizlazi da su sve druge tražbine onda osigurane tražbine, pa ostaje nejasno kojim sredstvima osiguranja, na koji način i na kojoj imovini dužnika su sve druge tražbine osigurane (pri čemu sam dužnik niti ne navodi iznos osiguranih tražbina</w:t>
      </w:r>
      <w:r w:rsidR="00C7117A">
        <w:t>). Istovremeno dužnik pod točkom 7.3. „Razlučna prava“ navodi razlučno pravo Austrian Anadi Bank AG, po osnovi dugoročnog kredita temeljem kojeg obveza iznosi 1.979.000,00 kn, a pritom ne navodi na koju imovinu dužnika se odnosi to razlučno pravo.</w:t>
      </w:r>
    </w:p>
    <w:p w:rsidRDefault="00C7117A" w:rsidP="00290998" w:rsidR="00C7117A">
      <w:pPr>
        <w:ind w:firstLine="708"/>
        <w:jc w:val="both"/>
      </w:pPr>
    </w:p>
    <w:p w:rsidRDefault="00151EA9" w:rsidP="00290998" w:rsidR="00C7117A">
      <w:pPr>
        <w:ind w:firstLine="708"/>
        <w:jc w:val="both"/>
      </w:pPr>
      <w:r>
        <w:t>Dakle, iz gore navedenog jasno proizlazi da dužnik nije sačinio ispravn</w:t>
      </w:r>
      <w:r w:rsidR="005C6AC8">
        <w:t>u</w:t>
      </w:r>
      <w:r>
        <w:t xml:space="preserve"> analizu svih tražbina prema visini i vrsti u smislu odredbe čl. 27. st. 1. toč. 7. SZ-a, a isto tako neprijeporno je da dužnik u prijedlogu plana restrukturiranja uopće nije pobrojao svoje vjerovnike i njihove tražbine i potom pojedine vjerovnike s njihovim točnim nazivom, OIB-om te iznosima njihovih tražbina razvrstao u pojedine skupine u skladu sa Zakonom. </w:t>
      </w:r>
    </w:p>
    <w:p w:rsidRDefault="00151EA9" w:rsidP="00290998" w:rsidR="00151EA9">
      <w:pPr>
        <w:ind w:firstLine="708"/>
        <w:jc w:val="both"/>
      </w:pPr>
    </w:p>
    <w:p w:rsidRDefault="00151EA9" w:rsidP="00290998" w:rsidR="00151EA9">
      <w:pPr>
        <w:ind w:firstLine="708"/>
        <w:jc w:val="both"/>
      </w:pPr>
      <w:r>
        <w:t>Osim toga, dužnik nije dostavio sudu niti propisno sačinjen popis imovina i obveze dužnika u smislu čl. 17. st. 1. i 2. SZ-a. Naime, sud je dužnika u rješenju od 28. studenog 2017. godine jasno uputio da se u popisu imovina i obveze moraju navesti podaci o pravnoj i činjeničnoj osnovi u odnosu na svaki dio imovine i obveza te dokazi, odnosno isprave kojima se oni mogu potkrijepiti i potvrditi. Dužnik u popisu nekretnina i pokretnina (list 32 spisa) navodi kao imovinu tvorničke hale od betona, stambene zgrade, građevinske objekte i kombi vozila, a pritom dužnik ne navodi gdje se nalaze pobrojane nekretnine, niti podatke broju katastarske čestice ili zemljišnoknjižne čestice za te nekretnine, odnosno ne dostavlja u spis posjedovne listove ili zemljišnoknjižne izvatke za navedene nekretnine, a isto tako nikakve podatke o vozilu dužnika.</w:t>
      </w:r>
      <w:r w:rsidR="00E544BE">
        <w:t xml:space="preserve"> </w:t>
      </w:r>
    </w:p>
    <w:p w:rsidRDefault="00F3697C" w:rsidP="00290998" w:rsidR="00F3697C">
      <w:pPr>
        <w:ind w:firstLine="708"/>
        <w:jc w:val="both"/>
      </w:pPr>
    </w:p>
    <w:p w:rsidRDefault="00F3697C" w:rsidP="00290998" w:rsidR="00F3697C">
      <w:pPr>
        <w:ind w:firstLine="708"/>
        <w:jc w:val="both"/>
      </w:pPr>
      <w:r>
        <w:t>Isto tako, dužnik nije dostavio sudu niti valjane financijske izvještaje u smislu čl. 26. st. 1. alineja 1. SZ-a. Naime, dužnik je dostavio sudu račun dobiti i gubitka za razdoblje od 1. siječnja 2017. do 30. rujna 2017. godine (list 42 spisa) koji sadrži podatke za tekuću godinu, dok je za sve podatke za prethodnu godinu naznačeno 0,00 kn.</w:t>
      </w:r>
      <w:r w:rsidR="00246509">
        <w:t xml:space="preserve"> Nadalje, dužnik uz račun dobiti i gubitaka prilaže analitičku bruto bilancu (list 43 do 52 spisa), a ne bruto bilancu sastavljenu na uniformiranom obrascu, koja bi sadržavala usporedne podatke </w:t>
      </w:r>
      <w:r w:rsidR="004550E0">
        <w:t xml:space="preserve">– stanje na dan godišnjih financijskih izvještaja prethodne godine. </w:t>
      </w:r>
    </w:p>
    <w:p w:rsidRDefault="0064534B" w:rsidP="00290998" w:rsidR="0064534B">
      <w:pPr>
        <w:ind w:firstLine="708"/>
        <w:jc w:val="both"/>
      </w:pPr>
    </w:p>
    <w:p w:rsidRDefault="0064534B" w:rsidP="0064534B" w:rsidR="004E49B6">
      <w:pPr>
        <w:ind w:firstLine="708"/>
        <w:jc w:val="both"/>
      </w:pPr>
      <w:r>
        <w:t xml:space="preserve">Prema tome, dužnik nije postupio po rješenju suda od 28. studenog 2017. godine, koje rješenje je dostavljeno dužniku putem e-Oglasne ploče suda dana 6. prosinca 2017. godine (javno objavljeno dana 28. studenog 2017. godine), a rok za postupanje po rješenju suda istekao je s danom 14. prosinca 2017. godine. </w:t>
      </w:r>
    </w:p>
    <w:p w:rsidRDefault="00B72A8C" w:rsidP="00E30E21" w:rsidR="005C6AC8">
      <w:pPr>
        <w:jc w:val="both"/>
      </w:pPr>
      <w:r w:rsidRPr="009E6893">
        <w:tab/>
      </w:r>
    </w:p>
    <w:p w:rsidRDefault="005C6AC8" w:rsidP="00E30E21" w:rsidR="005C6AC8">
      <w:pPr>
        <w:jc w:val="both"/>
      </w:pPr>
      <w:r>
        <w:tab/>
        <w:t xml:space="preserve">Dakle, budući da dužnik nije prijedlog dopunio u skladu s uputom suda iz rješenja od 28. studenog 2017. godine, valjalo je temeljem odredbe čl. 31. st. 3. SZ-a odbaciti prijedlog za otvaranje predstečajnoga postupka te je sud riješio kao u izreci ovog rješenja. </w:t>
      </w:r>
    </w:p>
    <w:p w:rsidRDefault="008409EE" w:rsidP="00E30E21" w:rsidR="008409EE" w:rsidRPr="009E6893">
      <w:pPr>
        <w:jc w:val="both"/>
        <w:rPr>
          <w:b/>
        </w:rPr>
      </w:pPr>
      <w:r w:rsidRPr="009E6893">
        <w:tab/>
      </w:r>
    </w:p>
    <w:p w:rsidRDefault="00B043EC" w:rsidP="006B22DC" w:rsidR="00B72A8C" w:rsidRPr="009E6893">
      <w:pPr>
        <w:jc w:val="center"/>
      </w:pPr>
      <w:r w:rsidRPr="009E6893">
        <w:t>U Karlovcu</w:t>
      </w:r>
      <w:r w:rsidR="00143615" w:rsidRPr="009E6893">
        <w:t xml:space="preserve">  </w:t>
      </w:r>
      <w:r w:rsidR="00AD3F57">
        <w:t>5. siječnja 2018</w:t>
      </w:r>
      <w:r w:rsidR="008409EE" w:rsidRPr="009E6893">
        <w:t xml:space="preserve">. </w:t>
      </w:r>
      <w:r w:rsidRPr="009E6893">
        <w:t>godine</w:t>
      </w:r>
      <w:r w:rsidR="00B72A8C" w:rsidRPr="009E6893">
        <w:tab/>
      </w:r>
    </w:p>
    <w:p w:rsidRDefault="007509CD" w:rsidR="007509CD" w:rsidRPr="009E6893">
      <w:r w:rsidRPr="009E6893">
        <w:t xml:space="preserve">                                                                                                             </w:t>
      </w:r>
    </w:p>
    <w:p w:rsidRDefault="006B22DC" w:rsidP="007509CD" w:rsidR="007509CD" w:rsidRPr="009E6893">
      <w:pPr>
        <w:ind w:left="6372"/>
      </w:pPr>
      <w:r w:rsidRPr="009E6893">
        <w:t xml:space="preserve">        Sudac</w:t>
      </w:r>
      <w:r w:rsidR="00947731" w:rsidRPr="009E6893">
        <w:t>:</w:t>
      </w:r>
    </w:p>
    <w:p w:rsidRDefault="00947731" w:rsidP="0064534B" w:rsidR="00D47F8A">
      <w:pPr>
        <w:ind w:left="6372"/>
      </w:pPr>
      <w:r w:rsidRPr="009E6893">
        <w:t>Goranka Boljkovac</w:t>
      </w:r>
      <w:r w:rsidR="0064534B">
        <w:t>, v.r.</w:t>
      </w:r>
    </w:p>
    <w:p w:rsidRDefault="00D47F8A" w:rsidP="00D47F8A" w:rsidR="00D47F8A" w:rsidRPr="007A5897">
      <w:pPr>
        <w:tabs>
          <w:tab w:pos="6541" w:val="left"/>
        </w:tabs>
      </w:pPr>
      <w:r>
        <w:t>Uputa</w:t>
      </w:r>
      <w:r w:rsidRPr="007A5897">
        <w:t xml:space="preserve"> o pravnom lijeku:</w:t>
      </w:r>
      <w:r w:rsidRPr="007A5897">
        <w:tab/>
      </w:r>
    </w:p>
    <w:p w:rsidRDefault="00D47F8A" w:rsidP="0064534B" w:rsidR="00D47F8A" w:rsidRPr="007A5897">
      <w:pPr>
        <w:tabs>
          <w:tab w:pos="6541" w:val="left"/>
        </w:tabs>
      </w:pPr>
      <w:r w:rsidRPr="007A5897">
        <w:t xml:space="preserve">Protiv ovog rješenja dopuštena je žalba </w:t>
      </w:r>
      <w:r w:rsidR="0064534B">
        <w:tab/>
        <w:t>Za točnost otpravka-</w:t>
      </w:r>
    </w:p>
    <w:p w:rsidRDefault="00D47F8A" w:rsidP="0064534B" w:rsidR="00D47F8A" w:rsidRPr="007A5897">
      <w:pPr>
        <w:tabs>
          <w:tab w:pos="6541" w:val="left"/>
        </w:tabs>
      </w:pPr>
      <w:r w:rsidRPr="007A5897">
        <w:t>u roku od 8 dana, koja se podnosi u tri primjerka,</w:t>
      </w:r>
      <w:r w:rsidR="0064534B">
        <w:tab/>
        <w:t>ovlašteni službenik:</w:t>
      </w:r>
    </w:p>
    <w:p w:rsidRDefault="00D47F8A" w:rsidP="0064534B" w:rsidR="00D47F8A" w:rsidRPr="007A5897">
      <w:pPr>
        <w:tabs>
          <w:tab w:pos="6541" w:val="left"/>
        </w:tabs>
      </w:pPr>
      <w:r w:rsidRPr="007A5897">
        <w:t>Visokom trgovačkom sudu Republike Hrvatske,</w:t>
      </w:r>
      <w:r w:rsidR="0064534B">
        <w:tab/>
        <w:t>Renata Klokočki</w:t>
      </w:r>
    </w:p>
    <w:p w:rsidRDefault="00D47F8A" w:rsidP="00D47F8A" w:rsidR="00D47F8A" w:rsidRPr="009E6893">
      <w:r w:rsidRPr="007A5897">
        <w:t>putem ovog suda</w:t>
      </w:r>
      <w:r w:rsidR="005C6AC8">
        <w:t>.</w:t>
      </w:r>
    </w:p>
    <w:sectPr w:rsidSect="005C6AC8" w:rsidR="00D47F8A" w:rsidRPr="009E6893">
      <w:headerReference w:type="even" r:id="rId10"/>
      <w:headerReference w:type="default" r:id="rId11"/>
      <w:pgSz w:h="16838" w:w="11906"/>
      <w:pgMar w:gutter="0" w:footer="708" w:header="708" w:left="1417" w:bottom="1276"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80225" w:rsidR="00880225">
      <w:r>
        <w:separator/>
      </w:r>
    </w:p>
  </w:endnote>
  <w:endnote w:id="0" w:type="continuationSeparator">
    <w:p w:rsidRDefault="00880225" w:rsidR="0088022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80225" w:rsidR="00880225">
      <w:r>
        <w:separator/>
      </w:r>
    </w:p>
  </w:footnote>
  <w:footnote w:id="0" w:type="continuationSeparator">
    <w:p w:rsidRDefault="00880225" w:rsidR="0088022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9168A" w:rsidP="00D2677B" w:rsidR="0039168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39168A" w:rsidR="0039168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9168A" w:rsidP="00D2677B" w:rsidR="0039168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F764F8">
      <w:rPr>
        <w:rStyle w:val="Brojstranice"/>
        <w:noProof/>
      </w:rPr>
      <w:t>3</w:t>
    </w:r>
    <w:r>
      <w:rPr>
        <w:rStyle w:val="Brojstranice"/>
      </w:rPr>
      <w:fldChar w:fldCharType="end"/>
    </w:r>
  </w:p>
  <w:p w:rsidRDefault="007705A2" w:rsidP="007705A2" w:rsidR="0039168A">
    <w:pPr>
      <w:pStyle w:val="Zaglavlje"/>
      <w:tabs>
        <w:tab w:pos="4536" w:val="clear"/>
        <w:tab w:pos="9072" w:val="clear"/>
        <w:tab w:pos="7849" w:val="left"/>
      </w:tabs>
    </w:pPr>
    <w:r>
      <w:t xml:space="preserve">                                                                                                                               4 St-</w:t>
    </w:r>
    <w:r w:rsidR="00317C29">
      <w:t>2911</w:t>
    </w:r>
    <w:r>
      <w:t>/1</w:t>
    </w:r>
    <w:r w:rsidR="00317C29">
      <w:t>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2833FD"/>
    <w:multiLevelType w:val="hybridMultilevel"/>
    <w:tmpl w:val="A13869CC"/>
    <w:lvl w:tplc="ADC4B470"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
    <w:nsid w:val="26DC1284"/>
    <w:multiLevelType w:val="hybridMultilevel"/>
    <w:tmpl w:val="569C0738"/>
    <w:lvl w:tplc="BD4215E6" w:ilvl="0">
      <w:start w:val="1"/>
      <w:numFmt w:val="bullet"/>
      <w:lvlText w:val="-"/>
      <w:lvlJc w:val="left"/>
      <w:pPr>
        <w:ind w:hanging="360" w:left="2025"/>
      </w:pPr>
      <w:rPr>
        <w:rFonts w:cs="Times New Roman" w:eastAsia="Times New Roman" w:hAnsi="Times New Roman" w:ascii="Times New Roman" w:hint="default"/>
      </w:rPr>
    </w:lvl>
    <w:lvl w:tentative="true" w:tplc="041A0003" w:ilvl="1">
      <w:start w:val="1"/>
      <w:numFmt w:val="bullet"/>
      <w:lvlText w:val="o"/>
      <w:lvlJc w:val="left"/>
      <w:pPr>
        <w:ind w:hanging="360" w:left="2745"/>
      </w:pPr>
      <w:rPr>
        <w:rFonts w:cs="Courier New" w:hAnsi="Courier New" w:ascii="Courier New" w:hint="default"/>
      </w:rPr>
    </w:lvl>
    <w:lvl w:tentative="true" w:tplc="041A0005" w:ilvl="2">
      <w:start w:val="1"/>
      <w:numFmt w:val="bullet"/>
      <w:lvlText w:val=""/>
      <w:lvlJc w:val="left"/>
      <w:pPr>
        <w:ind w:hanging="360" w:left="3465"/>
      </w:pPr>
      <w:rPr>
        <w:rFonts w:hAnsi="Wingdings" w:ascii="Wingdings" w:hint="default"/>
      </w:rPr>
    </w:lvl>
    <w:lvl w:tentative="true" w:tplc="041A0001" w:ilvl="3">
      <w:start w:val="1"/>
      <w:numFmt w:val="bullet"/>
      <w:lvlText w:val=""/>
      <w:lvlJc w:val="left"/>
      <w:pPr>
        <w:ind w:hanging="360" w:left="4185"/>
      </w:pPr>
      <w:rPr>
        <w:rFonts w:hAnsi="Symbol" w:ascii="Symbol" w:hint="default"/>
      </w:rPr>
    </w:lvl>
    <w:lvl w:tentative="true" w:tplc="041A0003" w:ilvl="4">
      <w:start w:val="1"/>
      <w:numFmt w:val="bullet"/>
      <w:lvlText w:val="o"/>
      <w:lvlJc w:val="left"/>
      <w:pPr>
        <w:ind w:hanging="360" w:left="4905"/>
      </w:pPr>
      <w:rPr>
        <w:rFonts w:cs="Courier New" w:hAnsi="Courier New" w:ascii="Courier New" w:hint="default"/>
      </w:rPr>
    </w:lvl>
    <w:lvl w:tentative="true" w:tplc="041A0005" w:ilvl="5">
      <w:start w:val="1"/>
      <w:numFmt w:val="bullet"/>
      <w:lvlText w:val=""/>
      <w:lvlJc w:val="left"/>
      <w:pPr>
        <w:ind w:hanging="360" w:left="5625"/>
      </w:pPr>
      <w:rPr>
        <w:rFonts w:hAnsi="Wingdings" w:ascii="Wingdings" w:hint="default"/>
      </w:rPr>
    </w:lvl>
    <w:lvl w:tentative="true" w:tplc="041A0001" w:ilvl="6">
      <w:start w:val="1"/>
      <w:numFmt w:val="bullet"/>
      <w:lvlText w:val=""/>
      <w:lvlJc w:val="left"/>
      <w:pPr>
        <w:ind w:hanging="360" w:left="6345"/>
      </w:pPr>
      <w:rPr>
        <w:rFonts w:hAnsi="Symbol" w:ascii="Symbol" w:hint="default"/>
      </w:rPr>
    </w:lvl>
    <w:lvl w:tentative="true" w:tplc="041A0003" w:ilvl="7">
      <w:start w:val="1"/>
      <w:numFmt w:val="bullet"/>
      <w:lvlText w:val="o"/>
      <w:lvlJc w:val="left"/>
      <w:pPr>
        <w:ind w:hanging="360" w:left="7065"/>
      </w:pPr>
      <w:rPr>
        <w:rFonts w:cs="Courier New" w:hAnsi="Courier New" w:ascii="Courier New" w:hint="default"/>
      </w:rPr>
    </w:lvl>
    <w:lvl w:tentative="true" w:tplc="041A0005" w:ilvl="8">
      <w:start w:val="1"/>
      <w:numFmt w:val="bullet"/>
      <w:lvlText w:val=""/>
      <w:lvlJc w:val="left"/>
      <w:pPr>
        <w:ind w:hanging="360" w:left="7785"/>
      </w:pPr>
      <w:rPr>
        <w:rFonts w:hAnsi="Wingdings" w:ascii="Wingdings" w:hint="default"/>
      </w:rPr>
    </w:lvl>
  </w:abstractNum>
  <w:abstractNum w:abstractNumId="2">
    <w:nsid w:val="27344171"/>
    <w:multiLevelType w:val="hybridMultilevel"/>
    <w:tmpl w:val="13561A68"/>
    <w:lvl w:tplc="AC302724" w:ilvl="0">
      <w:start w:val="1"/>
      <w:numFmt w:val="upperRoman"/>
      <w:lvlText w:val="%1."/>
      <w:lvlJc w:val="left"/>
      <w:pPr>
        <w:ind w:hanging="960" w:left="16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3">
    <w:nsid w:val="3093351C"/>
    <w:multiLevelType w:val="hybridMultilevel"/>
    <w:tmpl w:val="8C74B1D6"/>
    <w:lvl w:tplc="80F23B18"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4">
    <w:nsid w:val="30D10514"/>
    <w:multiLevelType w:val="hybridMultilevel"/>
    <w:tmpl w:val="41082C72"/>
    <w:lvl w:tplc="7F0C8964" w:ilvl="0">
      <w:start w:val="1"/>
      <w:numFmt w:val="decimal"/>
      <w:lvlText w:val="%1."/>
      <w:lvlJc w:val="left"/>
      <w:pPr>
        <w:ind w:hanging="360" w:left="106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abstractNum w:abstractNumId="5">
    <w:nsid w:val="3E933DDA"/>
    <w:multiLevelType w:val="hybridMultilevel"/>
    <w:tmpl w:val="B7D88886"/>
    <w:lvl w:tplc="988CD6DE" w:ilvl="0">
      <w:start w:val="1"/>
      <w:numFmt w:val="decimal"/>
      <w:lvlText w:val="%1."/>
      <w:lvlJc w:val="left"/>
      <w:pPr>
        <w:ind w:hanging="360" w:left="106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abstractNum w:abstractNumId="6">
    <w:nsid w:val="41E53420"/>
    <w:multiLevelType w:val="hybridMultilevel"/>
    <w:tmpl w:val="015EEA9A"/>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5CAD1B63"/>
    <w:multiLevelType w:val="hybridMultilevel"/>
    <w:tmpl w:val="B8DEBDFA"/>
    <w:lvl w:tplc="E9FAE228"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6"/>
  </w:num>
  <w:num w:numId="3">
    <w:abstractNumId w:val="2"/>
  </w:num>
  <w:num w:numId="4">
    <w:abstractNumId w:val="1"/>
  </w:num>
  <w:num w:numId="5">
    <w:abstractNumId w:val="5"/>
  </w:num>
  <w:num w:numId="6">
    <w:abstractNumId w:val="4"/>
  </w:num>
  <w:num w:numId="7">
    <w:abstractNumId w:val="3"/>
  </w:num>
  <w:num w:numId="8">
    <w:abstractNumId w:val="7"/>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7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333B9"/>
    <w:rsid w:val="00014729"/>
    <w:rsid w:val="000163BB"/>
    <w:rsid w:val="000344D9"/>
    <w:rsid w:val="00036278"/>
    <w:rsid w:val="0008657D"/>
    <w:rsid w:val="000B2C17"/>
    <w:rsid w:val="000F3F9C"/>
    <w:rsid w:val="00100823"/>
    <w:rsid w:val="001104DA"/>
    <w:rsid w:val="001127D1"/>
    <w:rsid w:val="00127874"/>
    <w:rsid w:val="00132064"/>
    <w:rsid w:val="001346BB"/>
    <w:rsid w:val="00143615"/>
    <w:rsid w:val="0015081F"/>
    <w:rsid w:val="00151EA9"/>
    <w:rsid w:val="00192A40"/>
    <w:rsid w:val="001A3296"/>
    <w:rsid w:val="001F4570"/>
    <w:rsid w:val="00232CA9"/>
    <w:rsid w:val="0024292F"/>
    <w:rsid w:val="00244285"/>
    <w:rsid w:val="00246509"/>
    <w:rsid w:val="00282240"/>
    <w:rsid w:val="00285C8C"/>
    <w:rsid w:val="00290998"/>
    <w:rsid w:val="002C2FF2"/>
    <w:rsid w:val="002D55F7"/>
    <w:rsid w:val="00304278"/>
    <w:rsid w:val="00317C29"/>
    <w:rsid w:val="003420B2"/>
    <w:rsid w:val="00355F22"/>
    <w:rsid w:val="00363BBB"/>
    <w:rsid w:val="00371970"/>
    <w:rsid w:val="0039168A"/>
    <w:rsid w:val="003A6DAF"/>
    <w:rsid w:val="00421BEF"/>
    <w:rsid w:val="004333B9"/>
    <w:rsid w:val="00451EBE"/>
    <w:rsid w:val="004550E0"/>
    <w:rsid w:val="004D1798"/>
    <w:rsid w:val="004E3C99"/>
    <w:rsid w:val="004E48A3"/>
    <w:rsid w:val="004E49B6"/>
    <w:rsid w:val="004E5D96"/>
    <w:rsid w:val="00503B74"/>
    <w:rsid w:val="0053753E"/>
    <w:rsid w:val="00556E31"/>
    <w:rsid w:val="0057262B"/>
    <w:rsid w:val="005C6AC8"/>
    <w:rsid w:val="005D5ED6"/>
    <w:rsid w:val="005E480E"/>
    <w:rsid w:val="005F0B15"/>
    <w:rsid w:val="005F406F"/>
    <w:rsid w:val="00634708"/>
    <w:rsid w:val="0064534B"/>
    <w:rsid w:val="006454B7"/>
    <w:rsid w:val="00661BA2"/>
    <w:rsid w:val="0067622C"/>
    <w:rsid w:val="006B22DC"/>
    <w:rsid w:val="007079DA"/>
    <w:rsid w:val="00726AEC"/>
    <w:rsid w:val="00746AD5"/>
    <w:rsid w:val="007509CD"/>
    <w:rsid w:val="0077017C"/>
    <w:rsid w:val="007705A2"/>
    <w:rsid w:val="007727BB"/>
    <w:rsid w:val="00795BE8"/>
    <w:rsid w:val="007B258A"/>
    <w:rsid w:val="007B52D6"/>
    <w:rsid w:val="007B7ED5"/>
    <w:rsid w:val="00801382"/>
    <w:rsid w:val="00806C51"/>
    <w:rsid w:val="008409EE"/>
    <w:rsid w:val="008606AE"/>
    <w:rsid w:val="00864A4A"/>
    <w:rsid w:val="00880044"/>
    <w:rsid w:val="00880225"/>
    <w:rsid w:val="00884684"/>
    <w:rsid w:val="00902BC6"/>
    <w:rsid w:val="009252F3"/>
    <w:rsid w:val="00930C87"/>
    <w:rsid w:val="009330C0"/>
    <w:rsid w:val="00947731"/>
    <w:rsid w:val="009A3A8E"/>
    <w:rsid w:val="009C1416"/>
    <w:rsid w:val="009D1C3D"/>
    <w:rsid w:val="009D5F10"/>
    <w:rsid w:val="009D7387"/>
    <w:rsid w:val="009D7923"/>
    <w:rsid w:val="009E6893"/>
    <w:rsid w:val="00A31159"/>
    <w:rsid w:val="00A611EE"/>
    <w:rsid w:val="00A62545"/>
    <w:rsid w:val="00A65312"/>
    <w:rsid w:val="00A83611"/>
    <w:rsid w:val="00AC151A"/>
    <w:rsid w:val="00AD3F57"/>
    <w:rsid w:val="00AE3590"/>
    <w:rsid w:val="00AF0B22"/>
    <w:rsid w:val="00B043EC"/>
    <w:rsid w:val="00B63BF1"/>
    <w:rsid w:val="00B65803"/>
    <w:rsid w:val="00B66B98"/>
    <w:rsid w:val="00B72A8C"/>
    <w:rsid w:val="00B81753"/>
    <w:rsid w:val="00C02911"/>
    <w:rsid w:val="00C56396"/>
    <w:rsid w:val="00C70B11"/>
    <w:rsid w:val="00C7117A"/>
    <w:rsid w:val="00C75D10"/>
    <w:rsid w:val="00C949B8"/>
    <w:rsid w:val="00CA1D8E"/>
    <w:rsid w:val="00CA7DE1"/>
    <w:rsid w:val="00CB578F"/>
    <w:rsid w:val="00CE18F1"/>
    <w:rsid w:val="00CF7F50"/>
    <w:rsid w:val="00D17DFC"/>
    <w:rsid w:val="00D2677B"/>
    <w:rsid w:val="00D47F8A"/>
    <w:rsid w:val="00D8309D"/>
    <w:rsid w:val="00DD1222"/>
    <w:rsid w:val="00E20AFC"/>
    <w:rsid w:val="00E30E21"/>
    <w:rsid w:val="00E3187A"/>
    <w:rsid w:val="00E42165"/>
    <w:rsid w:val="00E544BE"/>
    <w:rsid w:val="00E632C6"/>
    <w:rsid w:val="00E65A5D"/>
    <w:rsid w:val="00EB2F91"/>
    <w:rsid w:val="00ED3B50"/>
    <w:rsid w:val="00F02C24"/>
    <w:rsid w:val="00F15037"/>
    <w:rsid w:val="00F32A62"/>
    <w:rsid w:val="00F3697C"/>
    <w:rsid w:val="00F764F8"/>
    <w:rsid w:val="00FD1C0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D2677B"/>
    <w:pPr>
      <w:tabs>
        <w:tab w:pos="4536" w:val="center"/>
        <w:tab w:pos="9072" w:val="right"/>
      </w:tabs>
    </w:pPr>
  </w:style>
  <w:style w:styleId="Brojstranice" w:type="character">
    <w:name w:val="page number"/>
    <w:basedOn w:val="Zadanifontodlomka"/>
    <w:rsid w:val="00D2677B"/>
  </w:style>
  <w:style w:styleId="Tekstbalonia" w:type="paragraph">
    <w:name w:val="Balloon Text"/>
    <w:basedOn w:val="Normal"/>
    <w:semiHidden/>
    <w:rsid w:val="00143615"/>
    <w:rPr>
      <w:rFonts w:cs="Tahoma" w:hAnsi="Tahoma" w:ascii="Tahoma"/>
      <w:sz w:val="16"/>
      <w:szCs w:val="16"/>
    </w:rPr>
  </w:style>
  <w:style w:styleId="Odlomakpopisa" w:type="paragraph">
    <w:name w:val="List Paragraph"/>
    <w:basedOn w:val="Normal"/>
    <w:uiPriority w:val="34"/>
    <w:qFormat/>
    <w:rsid w:val="00556E31"/>
    <w:pPr>
      <w:ind w:left="720"/>
      <w:contextualSpacing/>
    </w:pPr>
  </w:style>
  <w:style w:styleId="Podnoje" w:type="paragraph">
    <w:name w:val="footer"/>
    <w:basedOn w:val="Normal"/>
    <w:link w:val="PodnojeChar"/>
    <w:rsid w:val="007705A2"/>
    <w:pPr>
      <w:tabs>
        <w:tab w:pos="4536" w:val="center"/>
        <w:tab w:pos="9072" w:val="right"/>
      </w:tabs>
    </w:pPr>
  </w:style>
  <w:style w:customStyle="true" w:styleId="PodnojeChar" w:type="character">
    <w:name w:val="Podnožje Char"/>
    <w:basedOn w:val="Zadanifontodlomka"/>
    <w:link w:val="Podnoje"/>
    <w:rsid w:val="007705A2"/>
    <w:rPr>
      <w:sz w:val="24"/>
      <w:szCs w:val="24"/>
    </w:rPr>
  </w:style>
  <w:style w:styleId="Tekstrezerviranogmjesta" w:type="character">
    <w:name w:val="Placeholder Text"/>
    <w:basedOn w:val="Zadanifontodlomka"/>
    <w:uiPriority w:val="99"/>
    <w:semiHidden/>
    <w:rsid w:val="00F764F8"/>
    <w:rPr>
      <w:color w:val="808080"/>
      <w:bdr w:space="0" w:sz="0" w:color="auto" w:val="none"/>
      <w:shd w:fill="auto" w:color="auto" w:val="clear"/>
    </w:rPr>
  </w:style>
  <w:style w:customStyle="true" w:styleId="eSPISCCParagraphDefaultFont" w:type="character">
    <w:name w:val="eSPIS_CC_Paragraph Default Font"/>
    <w:basedOn w:val="Zadanifontodlomka"/>
    <w:rsid w:val="00F764F8"/>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F764F8"/>
    <w:rPr>
      <w:bdr w:space="0" w:sz="0" w:color="auto" w:val="none"/>
      <w:shd w:fill="FFFFCC" w:color="auto" w:val="clear"/>
      <w:lang w:val="hr-HR"/>
    </w:rPr>
  </w:style>
  <w:style w:customStyle="true" w:styleId="PozadinaSvijetloCrvena" w:type="character">
    <w:name w:val="Pozadina_SvijetloCrvena"/>
    <w:basedOn w:val="eSPISCCParagraphDefaultFont"/>
    <w:rsid w:val="00F764F8"/>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F764F8"/>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D2677B"/>
    <w:pPr>
      <w:tabs>
        <w:tab w:pos="4536" w:val="center"/>
        <w:tab w:pos="9072" w:val="right"/>
      </w:tabs>
    </w:pPr>
  </w:style>
  <w:style w:styleId="Brojstranice" w:type="character">
    <w:name w:val="page number"/>
    <w:basedOn w:val="Zadanifontodlomka"/>
    <w:rsid w:val="00D2677B"/>
  </w:style>
  <w:style w:styleId="Tekstbalonia" w:type="paragraph">
    <w:name w:val="Balloon Text"/>
    <w:basedOn w:val="Normal"/>
    <w:semiHidden/>
    <w:rsid w:val="00143615"/>
    <w:rPr>
      <w:rFonts w:ascii="Tahoma" w:cs="Tahoma" w:hAnsi="Tahoma"/>
      <w:sz w:val="16"/>
      <w:szCs w:val="16"/>
    </w:rPr>
  </w:style>
  <w:style w:styleId="Odlomakpopisa" w:type="paragraph">
    <w:name w:val="List Paragraph"/>
    <w:basedOn w:val="Normal"/>
    <w:uiPriority w:val="34"/>
    <w:qFormat/>
    <w:rsid w:val="00556E31"/>
    <w:pPr>
      <w:ind w:left="720"/>
      <w:contextualSpacing/>
    </w:pPr>
  </w:style>
  <w:style w:styleId="Podnoje" w:type="paragraph">
    <w:name w:val="footer"/>
    <w:basedOn w:val="Normal"/>
    <w:link w:val="PodnojeChar"/>
    <w:rsid w:val="007705A2"/>
    <w:pPr>
      <w:tabs>
        <w:tab w:pos="4536" w:val="center"/>
        <w:tab w:pos="9072" w:val="right"/>
      </w:tabs>
    </w:pPr>
  </w:style>
  <w:style w:customStyle="1" w:styleId="PodnojeChar" w:type="character">
    <w:name w:val="Podnožje Char"/>
    <w:basedOn w:val="Zadanifontodlomka"/>
    <w:link w:val="Podnoje"/>
    <w:rsid w:val="007705A2"/>
    <w:rPr>
      <w:sz w:val="24"/>
      <w:szCs w:val="24"/>
    </w:rPr>
  </w:style>
  <w:style w:styleId="Tekstrezerviranogmjesta" w:type="character">
    <w:name w:val="Placeholder Text"/>
    <w:basedOn w:val="Zadanifontodlomka"/>
    <w:uiPriority w:val="99"/>
    <w:semiHidden/>
    <w:rsid w:val="00F764F8"/>
    <w:rPr>
      <w:color w:val="808080"/>
      <w:bdr w:color="auto" w:space="0" w:sz="0" w:val="none"/>
      <w:shd w:color="auto" w:fill="auto" w:val="clear"/>
    </w:rPr>
  </w:style>
  <w:style w:customStyle="1" w:styleId="eSPISCCParagraphDefaultFont" w:type="character">
    <w:name w:val="eSPIS_CC_Paragraph Default Font"/>
    <w:basedOn w:val="Zadanifontodlomka"/>
    <w:rsid w:val="00F764F8"/>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764F8"/>
    <w:rPr>
      <w:bdr w:color="auto" w:space="0" w:sz="0" w:val="none"/>
      <w:shd w:color="auto" w:fill="FFFFCC" w:val="clear"/>
      <w:lang w:val="hr-HR"/>
    </w:rPr>
  </w:style>
  <w:style w:customStyle="1" w:styleId="PozadinaSvijetloCrvena" w:type="character">
    <w:name w:val="Pozadina_SvijetloCrvena"/>
    <w:basedOn w:val="eSPISCCParagraphDefaultFont"/>
    <w:rsid w:val="00F764F8"/>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764F8"/>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5. siječnja 2018.</izvorni_sadrzaj>
    <derivirana_varijabla naziv="DomainObject.DatumDonosenjaOdluke_1">5. siječnja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2911</izvorni_sadrzaj>
    <derivirana_varijabla naziv="DomainObject.Predmet.Broj_1">2911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studenog 2017.</izvorni_sadrzaj>
    <derivirana_varijabla naziv="DomainObject.Predmet.DatumOsnivanja_1">10.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St-2911/2017</izvorni_sadrzaj>
    <derivirana_varijabla naziv="DomainObject.Predmet.OznakaBroj_1">St-2911/2017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BANIMED d.o.o.</izvorni_sadrzaj>
    <derivirana_varijabla naziv="DomainObject.Predmet.ProtustrankaFormated_1">  BANIMED d.o.o.</derivirana_varijabla>
  </DomainObject.Predmet.ProtustrankaFormated>
  <DomainObject.Predmet.ProtustrankaFormatedOIB>
    <izvorni_sadrzaj>  BANIMED d.o.o., OIB 29778006656</izvorni_sadrzaj>
    <derivirana_varijabla naziv="DomainObject.Predmet.ProtustrankaFormatedOIB_1">  BANIMED d.o.o., OIB 29778006656</derivirana_varijabla>
  </DomainObject.Predmet.ProtustrankaFormatedOIB>
  <DomainObject.Predmet.ProtustrankaFormatedWithAdress>
    <izvorni_sadrzaj> BANIMED d.o.o., Avenija Dubrava 175, 10000 Zagreb</izvorni_sadrzaj>
    <derivirana_varijabla naziv="DomainObject.Predmet.ProtustrankaFormatedWithAdress_1"> BANIMED d.o.o., Avenija Dubrava 175, 10000 Zagreb</derivirana_varijabla>
  </DomainObject.Predmet.ProtustrankaFormatedWithAdress>
  <DomainObject.Predmet.ProtustrankaFormatedWithAdressOIB>
    <izvorni_sadrzaj> BANIMED d.o.o., OIB 29778006656, Avenija Dubrava 175, 10000 Zagreb</izvorni_sadrzaj>
    <derivirana_varijabla naziv="DomainObject.Predmet.ProtustrankaFormatedWithAdressOIB_1"> BANIMED d.o.o., OIB 29778006656, Avenija Dubrava 175, 10000 Zagreb</derivirana_varijabla>
  </DomainObject.Predmet.ProtustrankaFormatedWithAdressOIB>
  <DomainObject.Predmet.ProtustrankaWithAdress>
    <izvorni_sadrzaj>BANIMED d.o.o. Avenija Dubrava 175, 10000 Zagreb</izvorni_sadrzaj>
    <derivirana_varijabla naziv="DomainObject.Predmet.ProtustrankaWithAdress_1">BANIMED d.o.o. Avenija Dubrava 175, 10000 Zagreb</derivirana_varijabla>
  </DomainObject.Predmet.ProtustrankaWithAdress>
  <DomainObject.Predmet.ProtustrankaWithAdressOIB>
    <izvorni_sadrzaj>BANIMED d.o.o., OIB 29778006656, Avenija Dubrava 175, 10000 Zagreb</izvorni_sadrzaj>
    <derivirana_varijabla naziv="DomainObject.Predmet.ProtustrankaWithAdressOIB_1">BANIMED d.o.o., OIB 29778006656, Avenija Dubrava 175, 10000 Zagreb</derivirana_varijabla>
  </DomainObject.Predmet.ProtustrankaWithAdressOIB>
  <DomainObject.Predmet.ProtustrankaNazivFormated>
    <izvorni_sadrzaj>BANIMED d.o.o.</izvorni_sadrzaj>
    <derivirana_varijabla naziv="DomainObject.Predmet.ProtustrankaNazivFormated_1">BANIMED d.o.o.</derivirana_varijabla>
  </DomainObject.Predmet.ProtustrankaNazivFormated>
  <DomainObject.Predmet.ProtustrankaNazivFormatedOIB>
    <izvorni_sadrzaj>BANIMED d.o.o., OIB 29778006656</izvorni_sadrzaj>
    <derivirana_varijabla naziv="DomainObject.Predmet.ProtustrankaNazivFormatedOIB_1">BANIMED d.o.o., OIB 29778006656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BANIMED d.o.o.</izvorni_sadrzaj>
    <derivirana_varijabla naziv="DomainObject.Predmet.StrankaFormated_1">  BANIMED d.o.o.</derivirana_varijabla>
  </DomainObject.Predmet.StrankaFormated>
  <DomainObject.Predmet.StrankaFormatedOIB>
    <izvorni_sadrzaj>  BANIMED d.o.o., OIB 29778006656</izvorni_sadrzaj>
    <derivirana_varijabla naziv="DomainObject.Predmet.StrankaFormatedOIB_1">  BANIMED d.o.o., OIB 29778006656</derivirana_varijabla>
  </DomainObject.Predmet.StrankaFormatedOIB>
  <DomainObject.Predmet.StrankaFormatedWithAdress>
    <izvorni_sadrzaj> BANIMED d.o.o., Avenija Dubrava 175, 10000 Zagreb</izvorni_sadrzaj>
    <derivirana_varijabla naziv="DomainObject.Predmet.StrankaFormatedWithAdress_1"> BANIMED d.o.o., Avenija Dubrava 175, 10000 Zagreb</derivirana_varijabla>
  </DomainObject.Predmet.StrankaFormatedWithAdress>
  <DomainObject.Predmet.StrankaFormatedWithAdressOIB>
    <izvorni_sadrzaj> BANIMED d.o.o., OIB 29778006656, Avenija Dubrava 175, 10000 Zagreb</izvorni_sadrzaj>
    <derivirana_varijabla naziv="DomainObject.Predmet.StrankaFormatedWithAdressOIB_1"> BANIMED d.o.o., OIB 29778006656, Avenija Dubrava 175, 10000 Zagreb</derivirana_varijabla>
  </DomainObject.Predmet.StrankaFormatedWithAdressOIB>
  <DomainObject.Predmet.StrankaWithAdress>
    <izvorni_sadrzaj>BANIMED d.o.o. Avenija Dubrava 175,10000 Zagreb</izvorni_sadrzaj>
    <derivirana_varijabla naziv="DomainObject.Predmet.StrankaWithAdress_1">BANIMED d.o.o. Avenija Dubrava 175,10000 Zagreb</derivirana_varijabla>
  </DomainObject.Predmet.StrankaWithAdress>
  <DomainObject.Predmet.StrankaWithAdressOIB>
    <izvorni_sadrzaj>BANIMED d.o.o., OIB 29778006656, Avenija Dubrava 175,10000 Zagreb</izvorni_sadrzaj>
    <derivirana_varijabla naziv="DomainObject.Predmet.StrankaWithAdressOIB_1">BANIMED d.o.o., OIB 29778006656, Avenija Dubrava 175,10000 Zagreb</derivirana_varijabla>
  </DomainObject.Predmet.StrankaWithAdressOIB>
  <DomainObject.Predmet.StrankaNazivFormated>
    <izvorni_sadrzaj>BANIMED d.o.o.</izvorni_sadrzaj>
    <derivirana_varijabla naziv="DomainObject.Predmet.StrankaNazivFormated_1">BANIMED d.o.o.</derivirana_varijabla>
  </DomainObject.Predmet.StrankaNazivFormated>
  <DomainObject.Predmet.StrankaNazivFormatedOIB>
    <izvorni_sadrzaj>BANIMED d.o.o., OIB 29778006656</izvorni_sadrzaj>
    <derivirana_varijabla naziv="DomainObject.Predmet.StrankaNazivFormatedOIB_1">BANIMED d.o.o., OIB 29778006656</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BANIMED d.o.o.</item>
    </izvorni_sadrzaj>
    <derivirana_varijabla naziv="DomainObject.Predmet.StrankaListFormated_1">
      <item>BANIMED d.o.o.</item>
    </derivirana_varijabla>
  </DomainObject.Predmet.StrankaListFormated>
  <DomainObject.Predmet.StrankaListFormatedOIB>
    <izvorni_sadrzaj>
      <item>BANIMED d.o.o., OIB 29778006656</item>
    </izvorni_sadrzaj>
    <derivirana_varijabla naziv="DomainObject.Predmet.StrankaListFormatedOIB_1">
      <item>BANIMED d.o.o., OIB 29778006656</item>
    </derivirana_varijabla>
  </DomainObject.Predmet.StrankaListFormatedOIB>
  <DomainObject.Predmet.StrankaListFormatedWithAdress>
    <izvorni_sadrzaj>
      <item>BANIMED d.o.o., Avenija Dubrava 175, 10000 Zagreb</item>
    </izvorni_sadrzaj>
    <derivirana_varijabla naziv="DomainObject.Predmet.StrankaListFormatedWithAdress_1">
      <item>BANIMED d.o.o., Avenija Dubrava 175, 10000 Zagreb</item>
    </derivirana_varijabla>
  </DomainObject.Predmet.StrankaListFormatedWithAdress>
  <DomainObject.Predmet.StrankaListFormatedWithAdressOIB>
    <izvorni_sadrzaj>
      <item>BANIMED d.o.o., OIB 29778006656, Avenija Dubrava 175, 10000 Zagreb</item>
    </izvorni_sadrzaj>
    <derivirana_varijabla naziv="DomainObject.Predmet.StrankaListFormatedWithAdressOIB_1">
      <item>BANIMED d.o.o., OIB 29778006656, Avenija Dubrava 175, 10000 Zagreb</item>
    </derivirana_varijabla>
  </DomainObject.Predmet.StrankaListFormatedWithAdressOIB>
  <DomainObject.Predmet.StrankaListNazivFormated>
    <izvorni_sadrzaj>
      <item>BANIMED d.o.o.</item>
    </izvorni_sadrzaj>
    <derivirana_varijabla naziv="DomainObject.Predmet.StrankaListNazivFormated_1">
      <item>BANIMED d.o.o.</item>
    </derivirana_varijabla>
  </DomainObject.Predmet.StrankaListNazivFormated>
  <DomainObject.Predmet.StrankaListNazivFormatedOIB>
    <izvorni_sadrzaj>
      <item>BANIMED d.o.o., OIB 29778006656</item>
    </izvorni_sadrzaj>
    <derivirana_varijabla naziv="DomainObject.Predmet.StrankaListNazivFormatedOIB_1">
      <item>BANIMED d.o.o., OIB 29778006656</item>
    </derivirana_varijabla>
  </DomainObject.Predmet.StrankaListNazivFormatedOIB>
  <DomainObject.Predmet.ProtuStrankaListFormated>
    <izvorni_sadrzaj>
      <item>BANIMED d.o.o.</item>
    </izvorni_sadrzaj>
    <derivirana_varijabla naziv="DomainObject.Predmet.ProtuStrankaListFormated_1">
      <item>BANIMED d.o.o.</item>
    </derivirana_varijabla>
  </DomainObject.Predmet.ProtuStrankaListFormated>
  <DomainObject.Predmet.ProtuStrankaListFormatedOIB>
    <izvorni_sadrzaj>
      <item>BANIMED d.o.o., OIB 29778006656</item>
    </izvorni_sadrzaj>
    <derivirana_varijabla naziv="DomainObject.Predmet.ProtuStrankaListFormatedOIB_1">
      <item>BANIMED d.o.o., OIB 29778006656</item>
    </derivirana_varijabla>
  </DomainObject.Predmet.ProtuStrankaListFormatedOIB>
  <DomainObject.Predmet.ProtuStrankaListFormatedWithAdress>
    <izvorni_sadrzaj>
      <item>BANIMED d.o.o., Avenija Dubrava 175, 10000 Zagreb</item>
    </izvorni_sadrzaj>
    <derivirana_varijabla naziv="DomainObject.Predmet.ProtuStrankaListFormatedWithAdress_1">
      <item>BANIMED d.o.o., Avenija Dubrava 175, 10000 Zagreb</item>
    </derivirana_varijabla>
  </DomainObject.Predmet.ProtuStrankaListFormatedWithAdress>
  <DomainObject.Predmet.ProtuStrankaListFormatedWithAdressOIB>
    <izvorni_sadrzaj>
      <item>BANIMED d.o.o., OIB 29778006656, Avenija Dubrava 175, 10000 Zagreb</item>
    </izvorni_sadrzaj>
    <derivirana_varijabla naziv="DomainObject.Predmet.ProtuStrankaListFormatedWithAdressOIB_1">
      <item>BANIMED d.o.o., OIB 29778006656, Avenija Dubrava 175, 10000 Zagreb</item>
    </derivirana_varijabla>
  </DomainObject.Predmet.ProtuStrankaListFormatedWithAdressOIB>
  <DomainObject.Predmet.ProtuStrankaListNazivFormated>
    <izvorni_sadrzaj>
      <item>BANIMED d.o.o.</item>
    </izvorni_sadrzaj>
    <derivirana_varijabla naziv="DomainObject.Predmet.ProtuStrankaListNazivFormated_1">
      <item>BANIMED d.o.o.</item>
    </derivirana_varijabla>
  </DomainObject.Predmet.ProtuStrankaListNazivFormated>
  <DomainObject.Predmet.ProtuStrankaListNazivFormatedOIB>
    <izvorni_sadrzaj>
      <item>BANIMED d.o.o., OIB 29778006656</item>
    </izvorni_sadrzaj>
    <derivirana_varijabla naziv="DomainObject.Predmet.ProtuStrankaListNazivFormatedOIB_1">
      <item>BANIMED d.o.o., OIB 29778006656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siječnja 2018.</izvorni_sadrzaj>
    <derivirana_varijabla naziv="DomainObject.Datum_1">5. siječnja 2018.</derivirana_varijabla>
  </DomainObject.Datum>
  <DomainObject.PoslovniBrojDokumenta>
    <izvorni_sadrzaj/>
    <derivirana_varijabla naziv="DomainObject.PoslovniBrojDokumenta_1"/>
  </DomainObject.PoslovniBrojDokumenta>
  <DomainObject.Predmet.StrankaIDrugi>
    <izvorni_sadrzaj>BANIMED d.o.o.</izvorni_sadrzaj>
    <derivirana_varijabla naziv="DomainObject.Predmet.StrankaIDrugi_1">BANIMED d.o.o.</derivirana_varijabla>
  </DomainObject.Predmet.StrankaIDrugi>
  <DomainObject.Predmet.ProtustrankaIDrugi>
    <izvorni_sadrzaj>BANIMED d.o.o.</izvorni_sadrzaj>
    <derivirana_varijabla naziv="DomainObject.Predmet.ProtustrankaIDrugi_1">BANIMED d.o.o.</derivirana_varijabla>
  </DomainObject.Predmet.ProtustrankaIDrugi>
  <DomainObject.Predmet.StrankaIDrugiAdressOIB>
    <izvorni_sadrzaj>BANIMED d.o.o., OIB 29778006656, Avenija Dubrava 175, 10000 Zagreb</izvorni_sadrzaj>
    <derivirana_varijabla naziv="DomainObject.Predmet.StrankaIDrugiAdressOIB_1">BANIMED d.o.o., OIB 29778006656, Avenija Dubrava 175, 10000 Zagreb</derivirana_varijabla>
  </DomainObject.Predmet.StrankaIDrugiAdressOIB>
  <DomainObject.Predmet.ProtustrankaIDrugiAdressOIB>
    <izvorni_sadrzaj>BANIMED d.o.o., OIB 29778006656, Avenija Dubrava 175, 10000 Zagreb</izvorni_sadrzaj>
    <derivirana_varijabla naziv="DomainObject.Predmet.ProtustrankaIDrugiAdressOIB_1">BANIMED d.o.o., OIB 29778006656, Avenija Dubrava 175,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BANIMED d.o.o.</item>
      <item>BANIMED d.o.o.</item>
    </izvorni_sadrzaj>
    <derivirana_varijabla naziv="DomainObject.Predmet.SudioniciListNaziv_1">
      <item>BANIMED d.o.o.</item>
      <item>BANIMED d.o.o.</item>
    </derivirana_varijabla>
  </DomainObject.Predmet.SudioniciListNaziv>
  <DomainObject.Predmet.SudioniciListAdressOIB>
    <izvorni_sadrzaj>
      <item>BANIMED d.o.o., OIB 29778006656, Avenija Dubrava 175,10000 Zagreb</item>
      <item>BANIMED d.o.o., OIB 29778006656, Avenija Dubrava 175,10000 Zagreb</item>
    </izvorni_sadrzaj>
    <derivirana_varijabla naziv="DomainObject.Predmet.SudioniciListAdressOIB_1">
      <item>BANIMED d.o.o., OIB 29778006656, Avenija Dubrava 175,10000 Zagreb</item>
      <item>BANIMED d.o.o., OIB 29778006656, Avenija Dubrava 175,10000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29778006656</item>
      <item>, OIB 29778006656</item>
    </izvorni_sadrzaj>
    <derivirana_varijabla naziv="DomainObject.Predmet.SudioniciListNazivOIB_1">
      <item>, OIB 29778006656</item>
      <item>, OIB 29778006656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1462</properties:Words>
  <properties:Characters>7876</properties:Characters>
  <properties:Lines>148</properties:Lines>
  <properties:Paragraphs>35</properties:Paragraphs>
  <properties:TotalTime>73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9481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2018-01-05T11:49:00Z</dcterms:created>
  <dc:creator>Korisnik</dc:creator>
  <cp:lastModifiedBy>Renata Klokočki</cp:lastModifiedBy>
  <cp:lastPrinted>2018-01-05T12:56:00Z</cp:lastPrinted>
  <dcterms:modified xmlns:xsi="http://www.w3.org/2001/XMLSchema-instance" xsi:type="dcterms:W3CDTF">2018-01-05T13:03:00Z</dcterms:modified>
  <cp:revision>21</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