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F0" w:rsidRPr="00C10BC9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bookmarkStart w:id="0" w:name="_GoBack"/>
      <w:bookmarkEnd w:id="0"/>
      <w:r w:rsidRPr="00C10BC9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</w:t>
      </w:r>
      <w:r w:rsidR="002068B9" w:rsidRPr="00C10BC9">
        <w:rPr>
          <w:rFonts w:ascii="Arial" w:hAnsi="Arial" w:cs="Arial"/>
          <w:b/>
          <w:sz w:val="24"/>
          <w:szCs w:val="24"/>
          <w:lang w:val="hr-HR"/>
        </w:rPr>
        <w:t xml:space="preserve">       </w:t>
      </w: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  Poslovni broj  8 </w:t>
      </w:r>
      <w:r w:rsidR="006B5011">
        <w:rPr>
          <w:rFonts w:ascii="Arial" w:hAnsi="Arial" w:cs="Arial"/>
          <w:b/>
          <w:sz w:val="24"/>
          <w:szCs w:val="24"/>
          <w:lang w:val="hr-HR"/>
        </w:rPr>
        <w:t>Z-1</w:t>
      </w:r>
      <w:r w:rsidR="001D0EDA">
        <w:rPr>
          <w:rFonts w:ascii="Arial" w:hAnsi="Arial" w:cs="Arial"/>
          <w:b/>
          <w:sz w:val="24"/>
          <w:szCs w:val="24"/>
          <w:lang w:val="hr-HR"/>
        </w:rPr>
        <w:t>591</w:t>
      </w:r>
      <w:r w:rsidR="006B5011">
        <w:rPr>
          <w:rFonts w:ascii="Arial" w:hAnsi="Arial" w:cs="Arial"/>
          <w:b/>
          <w:sz w:val="24"/>
          <w:szCs w:val="24"/>
          <w:lang w:val="hr-HR"/>
        </w:rPr>
        <w:t>/2021</w:t>
      </w:r>
    </w:p>
    <w:p w:rsidR="00CC41F0" w:rsidRPr="00C10BC9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C10BC9">
        <w:rPr>
          <w:rFonts w:ascii="Arial" w:hAnsi="Arial" w:cs="Arial"/>
          <w:b/>
          <w:szCs w:val="24"/>
        </w:rPr>
        <w:t>REPUBLIKA HRVATSKA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C10BC9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AD0D53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AD0D53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922116" w:rsidRPr="001D0EDA" w:rsidRDefault="00CC41F0" w:rsidP="003802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0EDA">
        <w:rPr>
          <w:rFonts w:ascii="Arial" w:hAnsi="Arial" w:cs="Arial"/>
          <w:sz w:val="24"/>
          <w:szCs w:val="24"/>
          <w:lang w:val="hr-HR"/>
        </w:rPr>
        <w:t xml:space="preserve">Općinski sud u Dubrovniku, po sutkinji Marijani Capurso Kulišić, u zemljišnoknjižnom predmetu </w:t>
      </w:r>
      <w:proofErr w:type="spellStart"/>
      <w:r w:rsidRPr="001D0EDA">
        <w:rPr>
          <w:rFonts w:ascii="Arial" w:hAnsi="Arial" w:cs="Arial"/>
          <w:sz w:val="24"/>
          <w:szCs w:val="24"/>
        </w:rPr>
        <w:t>predlagatelja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</w:t>
      </w:r>
      <w:r w:rsidR="001D0EDA" w:rsidRPr="001D0EDA">
        <w:rPr>
          <w:rFonts w:ascii="Arial" w:hAnsi="Arial" w:cs="Arial"/>
          <w:sz w:val="24"/>
          <w:szCs w:val="24"/>
        </w:rPr>
        <w:t xml:space="preserve">Pero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Čagalj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, OIB: 47893727942,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Natrice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12,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Pridvorje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zastupan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po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punomoćniku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Željko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Fabijanović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odvjetnik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Dubrovniku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radi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otvaranja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pojedinačnog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ispravnog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postupka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na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nekretninama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upisanim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zk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1D0EDA" w:rsidRPr="001D0EDA">
        <w:rPr>
          <w:rFonts w:ascii="Arial" w:hAnsi="Arial" w:cs="Arial"/>
          <w:sz w:val="24"/>
          <w:szCs w:val="24"/>
        </w:rPr>
        <w:t>ul</w:t>
      </w:r>
      <w:proofErr w:type="spellEnd"/>
      <w:proofErr w:type="gramEnd"/>
      <w:r w:rsidR="001D0EDA" w:rsidRPr="001D0EDA">
        <w:rPr>
          <w:rFonts w:ascii="Arial" w:hAnsi="Arial" w:cs="Arial"/>
          <w:sz w:val="24"/>
          <w:szCs w:val="24"/>
        </w:rPr>
        <w:t xml:space="preserve">. br. 21 i 236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k.o</w:t>
      </w:r>
      <w:proofErr w:type="spellEnd"/>
      <w:r w:rsidR="001D0EDA"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D0EDA" w:rsidRPr="001D0EDA">
        <w:rPr>
          <w:rFonts w:ascii="Arial" w:hAnsi="Arial" w:cs="Arial"/>
          <w:sz w:val="24"/>
          <w:szCs w:val="24"/>
        </w:rPr>
        <w:t>Pridvorje</w:t>
      </w:r>
      <w:proofErr w:type="spellEnd"/>
      <w:r w:rsidR="006B5011" w:rsidRPr="001D0EDA">
        <w:rPr>
          <w:rFonts w:ascii="Arial" w:hAnsi="Arial" w:cs="Arial"/>
          <w:sz w:val="24"/>
          <w:szCs w:val="24"/>
        </w:rPr>
        <w:t>,</w:t>
      </w:r>
      <w:r w:rsidR="00252C20" w:rsidRPr="001D0ED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52C20" w:rsidRPr="001D0EDA">
        <w:rPr>
          <w:rFonts w:ascii="Arial" w:hAnsi="Arial" w:cs="Arial"/>
          <w:sz w:val="24"/>
          <w:szCs w:val="24"/>
        </w:rPr>
        <w:t>dana</w:t>
      </w:r>
      <w:proofErr w:type="gramEnd"/>
      <w:r w:rsidR="00252C20" w:rsidRPr="001D0EDA">
        <w:rPr>
          <w:rFonts w:ascii="Arial" w:hAnsi="Arial" w:cs="Arial"/>
          <w:sz w:val="24"/>
          <w:szCs w:val="24"/>
        </w:rPr>
        <w:t xml:space="preserve"> </w:t>
      </w:r>
      <w:r w:rsidR="00941FC4" w:rsidRPr="001D0EDA">
        <w:rPr>
          <w:rFonts w:ascii="Arial" w:hAnsi="Arial" w:cs="Arial"/>
          <w:sz w:val="24"/>
          <w:szCs w:val="24"/>
        </w:rPr>
        <w:t xml:space="preserve">13. </w:t>
      </w:r>
      <w:proofErr w:type="spellStart"/>
      <w:proofErr w:type="gramStart"/>
      <w:r w:rsidR="00941FC4" w:rsidRPr="001D0EDA">
        <w:rPr>
          <w:rFonts w:ascii="Arial" w:hAnsi="Arial" w:cs="Arial"/>
          <w:sz w:val="24"/>
          <w:szCs w:val="24"/>
        </w:rPr>
        <w:t>listopada</w:t>
      </w:r>
      <w:proofErr w:type="spellEnd"/>
      <w:proofErr w:type="gramEnd"/>
      <w:r w:rsidR="00C10BC9" w:rsidRPr="001D0EDA">
        <w:rPr>
          <w:rFonts w:ascii="Arial" w:hAnsi="Arial" w:cs="Arial"/>
          <w:sz w:val="24"/>
          <w:szCs w:val="24"/>
        </w:rPr>
        <w:t xml:space="preserve"> 2021</w:t>
      </w:r>
      <w:r w:rsidR="003D04C3" w:rsidRPr="001D0EDA">
        <w:rPr>
          <w:rFonts w:ascii="Arial" w:hAnsi="Arial" w:cs="Arial"/>
          <w:sz w:val="24"/>
          <w:szCs w:val="24"/>
        </w:rPr>
        <w:t>.,</w:t>
      </w:r>
    </w:p>
    <w:p w:rsidR="008750F0" w:rsidRPr="001D0EDA" w:rsidRDefault="008750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D0EDA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D0EDA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D0EDA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D0EDA" w:rsidRDefault="00CC41F0" w:rsidP="00CC41F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D0EDA">
        <w:rPr>
          <w:rFonts w:ascii="Arial" w:hAnsi="Arial" w:cs="Arial"/>
          <w:sz w:val="24"/>
          <w:szCs w:val="24"/>
          <w:lang w:val="hr-HR"/>
        </w:rPr>
        <w:t xml:space="preserve">U ovom zemljišnoknjižnom predmetu zakazuje se rasprava za ispravak u pojedinačnom ispravnom postupku za  dan </w:t>
      </w:r>
      <w:r w:rsidRPr="001D0EDA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D0EDA" w:rsidRDefault="00CC41F0" w:rsidP="00CC41F0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CC41F0" w:rsidRPr="001D0EDA" w:rsidRDefault="00252C20" w:rsidP="00CC41F0">
      <w:pPr>
        <w:tabs>
          <w:tab w:val="center" w:pos="4680"/>
          <w:tab w:val="left" w:pos="7380"/>
        </w:tabs>
        <w:ind w:left="720"/>
        <w:jc w:val="center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D0EDA">
        <w:rPr>
          <w:rFonts w:ascii="Arial" w:hAnsi="Arial" w:cs="Arial"/>
          <w:b/>
          <w:sz w:val="24"/>
          <w:szCs w:val="24"/>
          <w:u w:val="single"/>
          <w:lang w:val="hr-HR"/>
        </w:rPr>
        <w:t>10</w:t>
      </w:r>
      <w:r w:rsidR="00941FC4" w:rsidRPr="001D0EDA">
        <w:rPr>
          <w:rFonts w:ascii="Arial" w:hAnsi="Arial" w:cs="Arial"/>
          <w:b/>
          <w:sz w:val="24"/>
          <w:szCs w:val="24"/>
          <w:u w:val="single"/>
          <w:lang w:val="hr-HR"/>
        </w:rPr>
        <w:t>. prosinca</w:t>
      </w:r>
      <w:r w:rsidR="00C10BC9" w:rsidRPr="001D0EDA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37791D" w:rsidRPr="001D0EDA">
        <w:rPr>
          <w:rFonts w:ascii="Arial" w:hAnsi="Arial" w:cs="Arial"/>
          <w:b/>
          <w:sz w:val="24"/>
          <w:szCs w:val="24"/>
          <w:u w:val="single"/>
          <w:lang w:val="hr-HR"/>
        </w:rPr>
        <w:t>2021</w:t>
      </w:r>
      <w:r w:rsidR="00C9746E" w:rsidRPr="001D0EDA">
        <w:rPr>
          <w:rFonts w:ascii="Arial" w:hAnsi="Arial" w:cs="Arial"/>
          <w:b/>
          <w:sz w:val="24"/>
          <w:szCs w:val="24"/>
          <w:u w:val="single"/>
          <w:lang w:val="hr-HR"/>
        </w:rPr>
        <w:t>.</w:t>
      </w:r>
      <w:r w:rsidR="00943A4C" w:rsidRPr="001D0EDA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godine</w:t>
      </w:r>
      <w:r w:rsidR="00C9746E" w:rsidRPr="001D0EDA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u </w:t>
      </w:r>
      <w:r w:rsidR="001D0EDA" w:rsidRPr="001D0EDA">
        <w:rPr>
          <w:rFonts w:ascii="Arial" w:hAnsi="Arial" w:cs="Arial"/>
          <w:b/>
          <w:sz w:val="24"/>
          <w:szCs w:val="24"/>
          <w:u w:val="single"/>
          <w:lang w:val="hr-HR"/>
        </w:rPr>
        <w:t>10:15</w:t>
      </w:r>
      <w:r w:rsidR="00B170A5" w:rsidRPr="001D0EDA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1D0EDA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</w:p>
    <w:p w:rsidR="006B5011" w:rsidRPr="001D0EDA" w:rsidRDefault="00CC41F0" w:rsidP="00941FC4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1D0EDA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  <w:r w:rsidRPr="001D0EDA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katastarske čestice </w:t>
      </w:r>
      <w:proofErr w:type="spellStart"/>
      <w:r w:rsidR="00281D5F" w:rsidRPr="001D0EDA">
        <w:rPr>
          <w:rFonts w:ascii="Arial" w:hAnsi="Arial" w:cs="Arial"/>
          <w:b/>
          <w:i/>
          <w:sz w:val="24"/>
          <w:szCs w:val="24"/>
          <w:u w:val="single"/>
          <w:lang w:val="hr-HR"/>
        </w:rPr>
        <w:t>kčbr</w:t>
      </w:r>
      <w:proofErr w:type="spellEnd"/>
      <w:r w:rsidR="00281D5F" w:rsidRPr="001D0EDA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. </w:t>
      </w:r>
      <w:proofErr w:type="spellStart"/>
      <w:proofErr w:type="gramStart"/>
      <w:r w:rsidR="001D0EDA" w:rsidRPr="001D0EDA">
        <w:rPr>
          <w:rFonts w:ascii="Arial" w:hAnsi="Arial" w:cs="Arial"/>
          <w:b/>
          <w:i/>
          <w:sz w:val="24"/>
          <w:szCs w:val="24"/>
          <w:u w:val="single"/>
        </w:rPr>
        <w:t>zgr</w:t>
      </w:r>
      <w:proofErr w:type="spellEnd"/>
      <w:proofErr w:type="gramEnd"/>
      <w:r w:rsidR="001D0EDA" w:rsidRPr="001D0EDA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proofErr w:type="gramStart"/>
      <w:r w:rsidR="001D0EDA" w:rsidRPr="001D0EDA">
        <w:rPr>
          <w:rFonts w:ascii="Arial" w:hAnsi="Arial" w:cs="Arial"/>
          <w:b/>
          <w:i/>
          <w:sz w:val="24"/>
          <w:szCs w:val="24"/>
          <w:u w:val="single"/>
        </w:rPr>
        <w:t xml:space="preserve">23/1, 25/1, </w:t>
      </w:r>
      <w:proofErr w:type="spellStart"/>
      <w:r w:rsidR="001D0EDA" w:rsidRPr="001D0EDA">
        <w:rPr>
          <w:rFonts w:ascii="Arial" w:hAnsi="Arial" w:cs="Arial"/>
          <w:b/>
          <w:i/>
          <w:sz w:val="24"/>
          <w:szCs w:val="24"/>
          <w:u w:val="single"/>
        </w:rPr>
        <w:t>kčbr</w:t>
      </w:r>
      <w:proofErr w:type="spellEnd"/>
      <w:r w:rsidR="001D0EDA" w:rsidRPr="001D0EDA">
        <w:rPr>
          <w:rFonts w:ascii="Arial" w:hAnsi="Arial" w:cs="Arial"/>
          <w:b/>
          <w:i/>
          <w:sz w:val="24"/>
          <w:szCs w:val="24"/>
          <w:u w:val="single"/>
        </w:rPr>
        <w:t>.</w:t>
      </w:r>
      <w:proofErr w:type="gramEnd"/>
      <w:r w:rsidR="001D0EDA" w:rsidRPr="001D0EDA">
        <w:rPr>
          <w:rFonts w:ascii="Arial" w:hAnsi="Arial" w:cs="Arial"/>
          <w:b/>
          <w:i/>
          <w:sz w:val="24"/>
          <w:szCs w:val="24"/>
          <w:u w:val="single"/>
        </w:rPr>
        <w:t xml:space="preserve"> 228/2, 228/4, 616/4, 618/5, 698/2, 2042/1, 2042/3, 2068/1, 616/5, </w:t>
      </w:r>
      <w:proofErr w:type="spellStart"/>
      <w:r w:rsidR="001D0EDA" w:rsidRPr="001D0EDA">
        <w:rPr>
          <w:rFonts w:ascii="Arial" w:hAnsi="Arial" w:cs="Arial"/>
          <w:b/>
          <w:i/>
          <w:sz w:val="24"/>
          <w:szCs w:val="24"/>
          <w:u w:val="single"/>
        </w:rPr>
        <w:t>k.o</w:t>
      </w:r>
      <w:proofErr w:type="spellEnd"/>
      <w:r w:rsidR="001D0EDA" w:rsidRPr="001D0EDA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proofErr w:type="spellStart"/>
      <w:r w:rsidR="001D0EDA" w:rsidRPr="001D0EDA">
        <w:rPr>
          <w:rFonts w:ascii="Arial" w:hAnsi="Arial" w:cs="Arial"/>
          <w:b/>
          <w:i/>
          <w:sz w:val="24"/>
          <w:szCs w:val="24"/>
          <w:u w:val="single"/>
        </w:rPr>
        <w:t>Pridvorje</w:t>
      </w:r>
      <w:proofErr w:type="spellEnd"/>
    </w:p>
    <w:p w:rsidR="000D3412" w:rsidRPr="001D0EDA" w:rsidRDefault="000D3412" w:rsidP="007B5A6D">
      <w:pPr>
        <w:ind w:left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46665D" w:rsidRPr="00FE0AD2" w:rsidRDefault="0046665D" w:rsidP="00CC41F0">
      <w:pPr>
        <w:ind w:left="720"/>
        <w:jc w:val="center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</w:p>
    <w:p w:rsidR="00A226B5" w:rsidRPr="00FE0AD2" w:rsidRDefault="00CC41F0" w:rsidP="00A226B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FE0AD2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1D0EDA" w:rsidRPr="001D0EDA" w:rsidRDefault="001D0EDA" w:rsidP="001D0EDA">
      <w:pPr>
        <w:numPr>
          <w:ilvl w:val="0"/>
          <w:numId w:val="2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D0EDA">
        <w:rPr>
          <w:rFonts w:ascii="Arial" w:hAnsi="Arial" w:cs="Arial"/>
          <w:sz w:val="24"/>
          <w:szCs w:val="24"/>
        </w:rPr>
        <w:t>Đuratović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Ane ž. Nikolina,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Đuro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Miha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Lucija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Miha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-Puhar Pero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Iva, </w:t>
      </w:r>
      <w:proofErr w:type="spellStart"/>
      <w:r w:rsidRPr="001D0EDA">
        <w:rPr>
          <w:rFonts w:ascii="Arial" w:hAnsi="Arial" w:cs="Arial"/>
          <w:sz w:val="24"/>
          <w:szCs w:val="24"/>
        </w:rPr>
        <w:t>Moškov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Marija </w:t>
      </w:r>
      <w:proofErr w:type="spellStart"/>
      <w:r w:rsidRPr="001D0EDA">
        <w:rPr>
          <w:rFonts w:ascii="Arial" w:hAnsi="Arial" w:cs="Arial"/>
          <w:sz w:val="24"/>
          <w:szCs w:val="24"/>
        </w:rPr>
        <w:t>ud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Krista, </w:t>
      </w:r>
      <w:proofErr w:type="spellStart"/>
      <w:proofErr w:type="gramStart"/>
      <w:r w:rsidRPr="001D0EDA">
        <w:rPr>
          <w:rFonts w:ascii="Arial" w:hAnsi="Arial" w:cs="Arial"/>
          <w:sz w:val="24"/>
          <w:szCs w:val="24"/>
        </w:rPr>
        <w:t>Čeo</w:t>
      </w:r>
      <w:proofErr w:type="spellEnd"/>
      <w:proofErr w:type="gramEnd"/>
      <w:r w:rsidRPr="001D0EDA">
        <w:rPr>
          <w:rFonts w:ascii="Arial" w:hAnsi="Arial" w:cs="Arial"/>
          <w:sz w:val="24"/>
          <w:szCs w:val="24"/>
        </w:rPr>
        <w:t xml:space="preserve"> Miho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Luka, </w:t>
      </w:r>
      <w:proofErr w:type="spellStart"/>
      <w:r w:rsidRPr="001D0EDA">
        <w:rPr>
          <w:rFonts w:ascii="Arial" w:hAnsi="Arial" w:cs="Arial"/>
          <w:sz w:val="24"/>
          <w:szCs w:val="24"/>
        </w:rPr>
        <w:t>Đurić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Ivo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Boža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Marija </w:t>
      </w:r>
      <w:proofErr w:type="spellStart"/>
      <w:r w:rsidRPr="001D0EDA">
        <w:rPr>
          <w:rFonts w:ascii="Arial" w:hAnsi="Arial" w:cs="Arial"/>
          <w:sz w:val="24"/>
          <w:szCs w:val="24"/>
        </w:rPr>
        <w:t>ud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Miha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DA">
        <w:rPr>
          <w:rFonts w:ascii="Arial" w:hAnsi="Arial" w:cs="Arial"/>
          <w:sz w:val="24"/>
          <w:szCs w:val="24"/>
        </w:rPr>
        <w:t>Antun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Miha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Niko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Miha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Ivo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Miha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Marija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Pera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Miho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Pera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Đuro </w:t>
      </w:r>
      <w:proofErr w:type="spellStart"/>
      <w:r w:rsidRPr="001D0EDA">
        <w:rPr>
          <w:rFonts w:ascii="Arial" w:hAnsi="Arial" w:cs="Arial"/>
          <w:sz w:val="24"/>
          <w:szCs w:val="24"/>
        </w:rPr>
        <w:t>pok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DA">
        <w:rPr>
          <w:rFonts w:ascii="Arial" w:hAnsi="Arial" w:cs="Arial"/>
          <w:sz w:val="24"/>
          <w:szCs w:val="24"/>
        </w:rPr>
        <w:t>Pera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odsutni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0EDA">
        <w:rPr>
          <w:rFonts w:ascii="Arial" w:hAnsi="Arial" w:cs="Arial"/>
          <w:sz w:val="24"/>
          <w:szCs w:val="24"/>
        </w:rPr>
        <w:t>nepoznata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DA">
        <w:rPr>
          <w:rFonts w:ascii="Arial" w:hAnsi="Arial" w:cs="Arial"/>
          <w:sz w:val="24"/>
          <w:szCs w:val="24"/>
        </w:rPr>
        <w:t>boravišta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EDA">
        <w:rPr>
          <w:rFonts w:ascii="Arial" w:hAnsi="Arial" w:cs="Arial"/>
          <w:sz w:val="24"/>
          <w:szCs w:val="24"/>
        </w:rPr>
        <w:t>na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DA">
        <w:rPr>
          <w:rFonts w:ascii="Arial" w:hAnsi="Arial" w:cs="Arial"/>
          <w:sz w:val="24"/>
          <w:szCs w:val="24"/>
        </w:rPr>
        <w:t>oglasnu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DA">
        <w:rPr>
          <w:rFonts w:ascii="Arial" w:hAnsi="Arial" w:cs="Arial"/>
          <w:sz w:val="24"/>
          <w:szCs w:val="24"/>
        </w:rPr>
        <w:t>ploču</w:t>
      </w:r>
      <w:proofErr w:type="spellEnd"/>
      <w:r w:rsidRPr="001D0EDA">
        <w:rPr>
          <w:rFonts w:ascii="Arial" w:hAnsi="Arial" w:cs="Arial"/>
          <w:sz w:val="24"/>
          <w:szCs w:val="24"/>
        </w:rPr>
        <w:t xml:space="preserve"> suda</w:t>
      </w:r>
    </w:p>
    <w:p w:rsidR="001D0EDA" w:rsidRPr="001D0EDA" w:rsidRDefault="001D0EDA" w:rsidP="001D0EDA">
      <w:pPr>
        <w:numPr>
          <w:ilvl w:val="0"/>
          <w:numId w:val="2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Pero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po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opunomoćeniku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odvjetnik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Željko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Fabijanović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>, VUKOVARSKA 22, 20000 Dubrovnik, Hrvatska</w:t>
      </w:r>
    </w:p>
    <w:p w:rsidR="001D0EDA" w:rsidRPr="001D0EDA" w:rsidRDefault="001D0EDA" w:rsidP="001D0EDA">
      <w:pPr>
        <w:numPr>
          <w:ilvl w:val="0"/>
          <w:numId w:val="2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Dario, OIB: 90360818692,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Vinogradarska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30, Nova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Mokošica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, 20236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Mokošica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>, Hrvatska</w:t>
      </w:r>
    </w:p>
    <w:p w:rsidR="001D0EDA" w:rsidRPr="001D0EDA" w:rsidRDefault="001D0EDA" w:rsidP="001D0EDA">
      <w:pPr>
        <w:numPr>
          <w:ilvl w:val="0"/>
          <w:numId w:val="2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Miho, OIB: 23335863812,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Natrice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10,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Pridvorje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, 20215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Gruda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>, Hrvatska</w:t>
      </w:r>
    </w:p>
    <w:p w:rsidR="001D0EDA" w:rsidRPr="001D0EDA" w:rsidRDefault="001D0EDA" w:rsidP="001D0EDA">
      <w:pPr>
        <w:numPr>
          <w:ilvl w:val="0"/>
          <w:numId w:val="2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Đuro, OIB: 51240530083,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Poluganje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32, 20210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Cavtat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>, Hrvatska</w:t>
      </w:r>
    </w:p>
    <w:p w:rsidR="001D0EDA" w:rsidRPr="001D0EDA" w:rsidRDefault="001D0EDA" w:rsidP="001D0EDA">
      <w:pPr>
        <w:numPr>
          <w:ilvl w:val="0"/>
          <w:numId w:val="2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Miho, OIB: 32948491177, Petra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Grubišića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12, 20000 Dubrovnik, Hrvatska</w:t>
      </w:r>
    </w:p>
    <w:p w:rsidR="001D0EDA" w:rsidRPr="001D0EDA" w:rsidRDefault="001D0EDA" w:rsidP="001D0EDA">
      <w:pPr>
        <w:numPr>
          <w:ilvl w:val="0"/>
          <w:numId w:val="2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4"/>
          <w:szCs w:val="24"/>
        </w:rPr>
      </w:pPr>
      <w:r w:rsidRPr="001D0EDA">
        <w:rPr>
          <w:rFonts w:ascii="Arial" w:hAnsi="Arial" w:cs="Arial"/>
          <w:color w:val="000000"/>
          <w:sz w:val="24"/>
          <w:szCs w:val="24"/>
        </w:rPr>
        <w:t xml:space="preserve">Vukasović Marija, OIB: 33285863131,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Kitoš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1, 20236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Mokošica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>, Hrvatska</w:t>
      </w:r>
    </w:p>
    <w:p w:rsidR="001D0EDA" w:rsidRPr="001D0EDA" w:rsidRDefault="001D0EDA" w:rsidP="001D0EDA">
      <w:pPr>
        <w:numPr>
          <w:ilvl w:val="0"/>
          <w:numId w:val="2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Čagalj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Antun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, OIB: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Šetalište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Žal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 xml:space="preserve"> 5, 20210 </w:t>
      </w:r>
      <w:proofErr w:type="spellStart"/>
      <w:r w:rsidRPr="001D0EDA">
        <w:rPr>
          <w:rFonts w:ascii="Arial" w:hAnsi="Arial" w:cs="Arial"/>
          <w:color w:val="000000"/>
          <w:sz w:val="24"/>
          <w:szCs w:val="24"/>
        </w:rPr>
        <w:t>Cavtat</w:t>
      </w:r>
      <w:proofErr w:type="spellEnd"/>
      <w:r w:rsidRPr="001D0EDA">
        <w:rPr>
          <w:rFonts w:ascii="Arial" w:hAnsi="Arial" w:cs="Arial"/>
          <w:color w:val="000000"/>
          <w:sz w:val="24"/>
          <w:szCs w:val="24"/>
        </w:rPr>
        <w:t>, Hrvatska</w:t>
      </w:r>
    </w:p>
    <w:p w:rsidR="00941FC4" w:rsidRPr="006B5011" w:rsidRDefault="00426997" w:rsidP="000E6191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60" w:line="300" w:lineRule="atLeast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B5011">
        <w:rPr>
          <w:rFonts w:ascii="Arial" w:hAnsi="Arial" w:cs="Arial"/>
          <w:sz w:val="24"/>
          <w:szCs w:val="24"/>
        </w:rPr>
        <w:t>Oglasna</w:t>
      </w:r>
      <w:proofErr w:type="spellEnd"/>
      <w:r w:rsidRPr="006B50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5011">
        <w:rPr>
          <w:rFonts w:ascii="Arial" w:hAnsi="Arial" w:cs="Arial"/>
          <w:sz w:val="24"/>
          <w:szCs w:val="24"/>
        </w:rPr>
        <w:t>ploča</w:t>
      </w:r>
      <w:proofErr w:type="spellEnd"/>
      <w:r w:rsidRPr="006B5011">
        <w:rPr>
          <w:rFonts w:ascii="Arial" w:hAnsi="Arial" w:cs="Arial"/>
          <w:sz w:val="24"/>
          <w:szCs w:val="24"/>
        </w:rPr>
        <w:t xml:space="preserve"> </w:t>
      </w:r>
      <w:r w:rsidR="0007498E" w:rsidRPr="006B5011">
        <w:rPr>
          <w:rFonts w:ascii="Arial" w:hAnsi="Arial" w:cs="Arial"/>
          <w:sz w:val="24"/>
          <w:szCs w:val="24"/>
        </w:rPr>
        <w:t xml:space="preserve">Općina </w:t>
      </w:r>
      <w:proofErr w:type="spellStart"/>
      <w:r w:rsidR="00252C20" w:rsidRPr="006B5011">
        <w:rPr>
          <w:rFonts w:ascii="Arial" w:hAnsi="Arial" w:cs="Arial"/>
          <w:sz w:val="24"/>
          <w:szCs w:val="24"/>
        </w:rPr>
        <w:t>Konavle</w:t>
      </w:r>
      <w:proofErr w:type="spellEnd"/>
    </w:p>
    <w:p w:rsidR="00CC41F0" w:rsidRPr="00941FC4" w:rsidRDefault="00CC41F0" w:rsidP="000E6191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60" w:line="300" w:lineRule="atLeast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41FC4">
        <w:rPr>
          <w:rFonts w:ascii="Arial" w:hAnsi="Arial" w:cs="Arial"/>
          <w:sz w:val="24"/>
          <w:szCs w:val="24"/>
        </w:rPr>
        <w:t>ing</w:t>
      </w:r>
      <w:proofErr w:type="spellEnd"/>
      <w:proofErr w:type="gramEnd"/>
      <w:r w:rsidRPr="00941F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1FC4">
        <w:rPr>
          <w:rFonts w:ascii="Arial" w:hAnsi="Arial" w:cs="Arial"/>
          <w:sz w:val="24"/>
          <w:szCs w:val="24"/>
        </w:rPr>
        <w:t>Matko</w:t>
      </w:r>
      <w:proofErr w:type="spellEnd"/>
      <w:r w:rsidRPr="00941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1FC4">
        <w:rPr>
          <w:rFonts w:ascii="Arial" w:hAnsi="Arial" w:cs="Arial"/>
          <w:sz w:val="24"/>
          <w:szCs w:val="24"/>
        </w:rPr>
        <w:t>Perović</w:t>
      </w:r>
      <w:proofErr w:type="spellEnd"/>
      <w:r w:rsidRPr="00941FC4">
        <w:rPr>
          <w:rFonts w:ascii="Arial" w:hAnsi="Arial" w:cs="Arial"/>
          <w:sz w:val="24"/>
          <w:szCs w:val="24"/>
        </w:rPr>
        <w:t xml:space="preserve"> </w:t>
      </w:r>
    </w:p>
    <w:p w:rsidR="00CC41F0" w:rsidRPr="00225B26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AD0D53">
        <w:rPr>
          <w:rFonts w:ascii="Arial" w:hAnsi="Arial" w:cs="Arial"/>
          <w:sz w:val="24"/>
          <w:szCs w:val="24"/>
          <w:lang w:val="hr-HR"/>
        </w:rPr>
        <w:lastRenderedPageBreak/>
        <w:t>III.</w:t>
      </w:r>
      <w:r w:rsidRPr="00AD0D53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</w:t>
      </w:r>
      <w:r w:rsidRPr="00225B26">
        <w:rPr>
          <w:rFonts w:ascii="Arial" w:hAnsi="Arial" w:cs="Arial"/>
          <w:sz w:val="24"/>
          <w:szCs w:val="24"/>
          <w:lang w:val="hr-HR"/>
        </w:rPr>
        <w:t xml:space="preserve"> znači da je nenazočna osoba povukla svoju prijavu ili prigovor, a niti da priznaje tuđe prijave ili prigovore.</w:t>
      </w:r>
    </w:p>
    <w:p w:rsidR="00CC41F0" w:rsidRPr="00225B26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25B26">
        <w:rPr>
          <w:rFonts w:ascii="Arial" w:hAnsi="Arial" w:cs="Arial"/>
          <w:sz w:val="24"/>
          <w:szCs w:val="24"/>
          <w:lang w:val="hr-HR"/>
        </w:rPr>
        <w:t>IV.</w:t>
      </w:r>
      <w:r w:rsidRPr="00225B26">
        <w:rPr>
          <w:rFonts w:ascii="Arial" w:hAnsi="Arial" w:cs="Arial"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236348" w:rsidRPr="00225B26">
        <w:rPr>
          <w:rFonts w:ascii="Arial" w:hAnsi="Arial" w:cs="Arial"/>
          <w:b/>
          <w:sz w:val="24"/>
          <w:szCs w:val="24"/>
          <w:lang w:val="hr-HR"/>
        </w:rPr>
        <w:t>929,2</w:t>
      </w:r>
      <w:r w:rsidR="001807D1" w:rsidRPr="00225B26">
        <w:rPr>
          <w:rFonts w:ascii="Arial" w:hAnsi="Arial" w:cs="Arial"/>
          <w:b/>
          <w:sz w:val="24"/>
          <w:szCs w:val="24"/>
          <w:lang w:val="hr-HR"/>
        </w:rPr>
        <w:t xml:space="preserve">0  </w:t>
      </w:r>
      <w:r w:rsidRPr="00225B26">
        <w:rPr>
          <w:rFonts w:ascii="Arial" w:hAnsi="Arial" w:cs="Arial"/>
          <w:b/>
          <w:sz w:val="24"/>
          <w:szCs w:val="24"/>
          <w:lang w:val="hr-HR"/>
        </w:rPr>
        <w:t>kn</w:t>
      </w:r>
      <w:r w:rsidRPr="00225B26">
        <w:rPr>
          <w:rFonts w:ascii="Arial" w:hAnsi="Arial" w:cs="Arial"/>
          <w:sz w:val="24"/>
          <w:szCs w:val="24"/>
          <w:lang w:val="hr-HR"/>
        </w:rPr>
        <w:t xml:space="preserve">   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C10BC9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10BC9">
        <w:rPr>
          <w:rFonts w:ascii="Arial" w:hAnsi="Arial" w:cs="Arial"/>
          <w:sz w:val="24"/>
          <w:szCs w:val="24"/>
          <w:lang w:val="hr-HR"/>
        </w:rPr>
        <w:t>V.</w:t>
      </w:r>
      <w:r w:rsidRPr="00C10BC9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2E3E7D" w:rsidRPr="00C10BC9" w:rsidRDefault="002E3E7D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941FC4">
        <w:rPr>
          <w:rFonts w:ascii="Arial" w:hAnsi="Arial" w:cs="Arial"/>
          <w:b/>
          <w:sz w:val="24"/>
          <w:szCs w:val="24"/>
          <w:lang w:val="hr-HR"/>
        </w:rPr>
        <w:t>13. listopada</w:t>
      </w:r>
      <w:r w:rsidR="00C10BC9" w:rsidRPr="00C10BC9">
        <w:rPr>
          <w:rFonts w:ascii="Arial" w:hAnsi="Arial" w:cs="Arial"/>
          <w:b/>
          <w:sz w:val="24"/>
          <w:szCs w:val="24"/>
          <w:lang w:val="hr-HR"/>
        </w:rPr>
        <w:t xml:space="preserve"> 2021</w:t>
      </w:r>
      <w:r w:rsidRPr="00C10BC9">
        <w:rPr>
          <w:rFonts w:ascii="Arial" w:hAnsi="Arial" w:cs="Arial"/>
          <w:b/>
          <w:sz w:val="24"/>
          <w:szCs w:val="24"/>
          <w:lang w:val="hr-HR"/>
        </w:rPr>
        <w:t>.</w:t>
      </w:r>
    </w:p>
    <w:p w:rsidR="00A226B5" w:rsidRPr="00C10BC9" w:rsidRDefault="00A226B5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  <w:t>Marijana Capurso Kulišić, v.r.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CC41F0" w:rsidRPr="00C10BC9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10BC9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C10BC9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10BC9">
        <w:rPr>
          <w:rFonts w:ascii="Arial" w:hAnsi="Arial" w:cs="Arial"/>
          <w:sz w:val="24"/>
          <w:szCs w:val="24"/>
          <w:lang w:val="hr-HR"/>
        </w:rPr>
        <w:t>računovodstvo</w:t>
      </w:r>
    </w:p>
    <w:p w:rsidR="00CC41F0" w:rsidRPr="00C10BC9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Za točnost </w:t>
      </w:r>
      <w:proofErr w:type="spellStart"/>
      <w:r w:rsidRPr="00C10BC9">
        <w:rPr>
          <w:rFonts w:ascii="Arial" w:hAnsi="Arial" w:cs="Arial"/>
          <w:b/>
          <w:sz w:val="24"/>
          <w:szCs w:val="24"/>
          <w:lang w:val="hr-HR"/>
        </w:rPr>
        <w:t>otpravka</w:t>
      </w:r>
      <w:proofErr w:type="spellEnd"/>
      <w:r w:rsidRPr="00C10BC9">
        <w:rPr>
          <w:rFonts w:ascii="Arial" w:hAnsi="Arial" w:cs="Arial"/>
          <w:b/>
          <w:sz w:val="24"/>
          <w:szCs w:val="24"/>
          <w:lang w:val="hr-HR"/>
        </w:rPr>
        <w:t>-ovlašteni službenik:</w:t>
      </w:r>
    </w:p>
    <w:p w:rsidR="00641B19" w:rsidRPr="00C10BC9" w:rsidRDefault="00CC41F0" w:rsidP="00CC64BD">
      <w:pPr>
        <w:ind w:left="1080"/>
        <w:jc w:val="both"/>
        <w:rPr>
          <w:rFonts w:ascii="Arial" w:hAnsi="Arial" w:cs="Arial"/>
          <w:sz w:val="24"/>
          <w:szCs w:val="24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314F0C" w:rsidRPr="00C10BC9">
        <w:rPr>
          <w:rFonts w:ascii="Arial" w:hAnsi="Arial" w:cs="Arial"/>
          <w:b/>
          <w:sz w:val="24"/>
          <w:szCs w:val="24"/>
          <w:lang w:val="hr-HR"/>
        </w:rPr>
        <w:t>Božena Matić</w:t>
      </w: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C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5A6" w:rsidRDefault="00EC45A6" w:rsidP="00225B26">
      <w:r>
        <w:separator/>
      </w:r>
    </w:p>
  </w:endnote>
  <w:endnote w:type="continuationSeparator" w:id="0">
    <w:p w:rsidR="00EC45A6" w:rsidRDefault="00EC45A6" w:rsidP="0022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5A6" w:rsidRDefault="00EC45A6" w:rsidP="00225B26">
      <w:r>
        <w:separator/>
      </w:r>
    </w:p>
  </w:footnote>
  <w:footnote w:type="continuationSeparator" w:id="0">
    <w:p w:rsidR="00EC45A6" w:rsidRDefault="00EC45A6" w:rsidP="00225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2028"/>
    <w:multiLevelType w:val="multilevel"/>
    <w:tmpl w:val="9BDC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3C4E6E"/>
    <w:multiLevelType w:val="multilevel"/>
    <w:tmpl w:val="2DAC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0D68E6"/>
    <w:multiLevelType w:val="multilevel"/>
    <w:tmpl w:val="23A4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77B4C"/>
    <w:multiLevelType w:val="hybridMultilevel"/>
    <w:tmpl w:val="C3FAD3D8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72D74"/>
    <w:multiLevelType w:val="hybridMultilevel"/>
    <w:tmpl w:val="C9321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75745"/>
    <w:multiLevelType w:val="multilevel"/>
    <w:tmpl w:val="89D6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E5C58"/>
    <w:multiLevelType w:val="multilevel"/>
    <w:tmpl w:val="C5AE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B3E8A"/>
    <w:multiLevelType w:val="multilevel"/>
    <w:tmpl w:val="F4E2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E25D1"/>
    <w:multiLevelType w:val="hybridMultilevel"/>
    <w:tmpl w:val="0B481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5915"/>
    <w:multiLevelType w:val="hybridMultilevel"/>
    <w:tmpl w:val="94727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A6CD3"/>
    <w:multiLevelType w:val="hybridMultilevel"/>
    <w:tmpl w:val="F9909AB8"/>
    <w:lvl w:ilvl="0" w:tplc="F52676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A61EF"/>
    <w:multiLevelType w:val="hybridMultilevel"/>
    <w:tmpl w:val="B866C32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362567"/>
    <w:multiLevelType w:val="multilevel"/>
    <w:tmpl w:val="42A0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732CA"/>
    <w:multiLevelType w:val="hybridMultilevel"/>
    <w:tmpl w:val="C7F46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81748"/>
    <w:multiLevelType w:val="multilevel"/>
    <w:tmpl w:val="C56E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933F1"/>
    <w:multiLevelType w:val="hybridMultilevel"/>
    <w:tmpl w:val="2268624C"/>
    <w:lvl w:ilvl="0" w:tplc="8B9ECF7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F24CE8"/>
    <w:multiLevelType w:val="multilevel"/>
    <w:tmpl w:val="28B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C77AC4"/>
    <w:multiLevelType w:val="multilevel"/>
    <w:tmpl w:val="F2C8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335FD9"/>
    <w:multiLevelType w:val="hybridMultilevel"/>
    <w:tmpl w:val="6E1ED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A36E5"/>
    <w:multiLevelType w:val="multilevel"/>
    <w:tmpl w:val="5F62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</w:num>
  <w:num w:numId="4">
    <w:abstractNumId w:val="18"/>
  </w:num>
  <w:num w:numId="5">
    <w:abstractNumId w:val="24"/>
  </w:num>
  <w:num w:numId="6">
    <w:abstractNumId w:val="18"/>
  </w:num>
  <w:num w:numId="7">
    <w:abstractNumId w:val="12"/>
  </w:num>
  <w:num w:numId="8">
    <w:abstractNumId w:val="17"/>
  </w:num>
  <w:num w:numId="9">
    <w:abstractNumId w:val="5"/>
  </w:num>
  <w:num w:numId="10">
    <w:abstractNumId w:val="23"/>
  </w:num>
  <w:num w:numId="11">
    <w:abstractNumId w:val="10"/>
  </w:num>
  <w:num w:numId="12">
    <w:abstractNumId w:val="13"/>
  </w:num>
  <w:num w:numId="13">
    <w:abstractNumId w:val="11"/>
  </w:num>
  <w:num w:numId="14">
    <w:abstractNumId w:val="2"/>
  </w:num>
  <w:num w:numId="15">
    <w:abstractNumId w:val="20"/>
  </w:num>
  <w:num w:numId="16">
    <w:abstractNumId w:val="6"/>
  </w:num>
  <w:num w:numId="17">
    <w:abstractNumId w:val="15"/>
  </w:num>
  <w:num w:numId="18">
    <w:abstractNumId w:val="4"/>
  </w:num>
  <w:num w:numId="19">
    <w:abstractNumId w:val="21"/>
  </w:num>
  <w:num w:numId="20">
    <w:abstractNumId w:val="22"/>
  </w:num>
  <w:num w:numId="21">
    <w:abstractNumId w:val="19"/>
  </w:num>
  <w:num w:numId="22">
    <w:abstractNumId w:val="0"/>
  </w:num>
  <w:num w:numId="23">
    <w:abstractNumId w:val="14"/>
  </w:num>
  <w:num w:numId="24">
    <w:abstractNumId w:val="16"/>
  </w:num>
  <w:num w:numId="25">
    <w:abstractNumId w:val="8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74"/>
    <w:rsid w:val="000324FA"/>
    <w:rsid w:val="00033C74"/>
    <w:rsid w:val="000411B6"/>
    <w:rsid w:val="00042386"/>
    <w:rsid w:val="00052901"/>
    <w:rsid w:val="00065225"/>
    <w:rsid w:val="00070A72"/>
    <w:rsid w:val="0007498E"/>
    <w:rsid w:val="00081101"/>
    <w:rsid w:val="000B473A"/>
    <w:rsid w:val="000D3412"/>
    <w:rsid w:val="000E600F"/>
    <w:rsid w:val="000F183A"/>
    <w:rsid w:val="000F312C"/>
    <w:rsid w:val="001049A6"/>
    <w:rsid w:val="00122CC5"/>
    <w:rsid w:val="001627CE"/>
    <w:rsid w:val="00174EEB"/>
    <w:rsid w:val="001760ED"/>
    <w:rsid w:val="001807D1"/>
    <w:rsid w:val="001A6509"/>
    <w:rsid w:val="001D0EDA"/>
    <w:rsid w:val="001D5B16"/>
    <w:rsid w:val="002068B9"/>
    <w:rsid w:val="00225B26"/>
    <w:rsid w:val="00236348"/>
    <w:rsid w:val="00252C20"/>
    <w:rsid w:val="00281D5F"/>
    <w:rsid w:val="002B2854"/>
    <w:rsid w:val="002C6FD9"/>
    <w:rsid w:val="002E35B9"/>
    <w:rsid w:val="002E3E7D"/>
    <w:rsid w:val="002F5FE4"/>
    <w:rsid w:val="003140A2"/>
    <w:rsid w:val="00314F0C"/>
    <w:rsid w:val="003478B8"/>
    <w:rsid w:val="003605FC"/>
    <w:rsid w:val="0037791D"/>
    <w:rsid w:val="00380239"/>
    <w:rsid w:val="003A4233"/>
    <w:rsid w:val="003D04C3"/>
    <w:rsid w:val="003E7544"/>
    <w:rsid w:val="00415384"/>
    <w:rsid w:val="00426997"/>
    <w:rsid w:val="00447C91"/>
    <w:rsid w:val="0046665D"/>
    <w:rsid w:val="004749A8"/>
    <w:rsid w:val="004C0B1E"/>
    <w:rsid w:val="004F0B73"/>
    <w:rsid w:val="004F74B3"/>
    <w:rsid w:val="004F7939"/>
    <w:rsid w:val="00532A43"/>
    <w:rsid w:val="0054026E"/>
    <w:rsid w:val="005B16CF"/>
    <w:rsid w:val="005B38BF"/>
    <w:rsid w:val="005C03F5"/>
    <w:rsid w:val="005F4BFD"/>
    <w:rsid w:val="006229CC"/>
    <w:rsid w:val="00641B19"/>
    <w:rsid w:val="00642023"/>
    <w:rsid w:val="0066392E"/>
    <w:rsid w:val="00673C54"/>
    <w:rsid w:val="00694B03"/>
    <w:rsid w:val="006A20A9"/>
    <w:rsid w:val="006A305C"/>
    <w:rsid w:val="006B5011"/>
    <w:rsid w:val="006C503B"/>
    <w:rsid w:val="006E0D8C"/>
    <w:rsid w:val="00704938"/>
    <w:rsid w:val="007367C4"/>
    <w:rsid w:val="0074549B"/>
    <w:rsid w:val="00757CE2"/>
    <w:rsid w:val="007817FB"/>
    <w:rsid w:val="007934C6"/>
    <w:rsid w:val="007B5A6D"/>
    <w:rsid w:val="007C29A5"/>
    <w:rsid w:val="007D08A0"/>
    <w:rsid w:val="007F27F2"/>
    <w:rsid w:val="007F7A70"/>
    <w:rsid w:val="0080733F"/>
    <w:rsid w:val="008747FC"/>
    <w:rsid w:val="008750F0"/>
    <w:rsid w:val="00891BEE"/>
    <w:rsid w:val="008C466E"/>
    <w:rsid w:val="008D0857"/>
    <w:rsid w:val="00922116"/>
    <w:rsid w:val="0092276A"/>
    <w:rsid w:val="00941FC4"/>
    <w:rsid w:val="00943A4C"/>
    <w:rsid w:val="0096076E"/>
    <w:rsid w:val="00965175"/>
    <w:rsid w:val="00981725"/>
    <w:rsid w:val="009A47D8"/>
    <w:rsid w:val="009B49A8"/>
    <w:rsid w:val="009C1539"/>
    <w:rsid w:val="009F3EE2"/>
    <w:rsid w:val="00A226B5"/>
    <w:rsid w:val="00AA0101"/>
    <w:rsid w:val="00AA089D"/>
    <w:rsid w:val="00AD0D53"/>
    <w:rsid w:val="00B0076B"/>
    <w:rsid w:val="00B10658"/>
    <w:rsid w:val="00B170A5"/>
    <w:rsid w:val="00B36E82"/>
    <w:rsid w:val="00B517D7"/>
    <w:rsid w:val="00B52E5A"/>
    <w:rsid w:val="00B73A3F"/>
    <w:rsid w:val="00B9413B"/>
    <w:rsid w:val="00BB6ABD"/>
    <w:rsid w:val="00C10BC9"/>
    <w:rsid w:val="00C520D4"/>
    <w:rsid w:val="00C61A30"/>
    <w:rsid w:val="00C863F9"/>
    <w:rsid w:val="00C9746E"/>
    <w:rsid w:val="00CC41F0"/>
    <w:rsid w:val="00CC64BD"/>
    <w:rsid w:val="00CD2AC3"/>
    <w:rsid w:val="00CF5F9A"/>
    <w:rsid w:val="00D94FCB"/>
    <w:rsid w:val="00DA6844"/>
    <w:rsid w:val="00DB5686"/>
    <w:rsid w:val="00DD3DE4"/>
    <w:rsid w:val="00DD58AB"/>
    <w:rsid w:val="00DF59DC"/>
    <w:rsid w:val="00E45C32"/>
    <w:rsid w:val="00E735C4"/>
    <w:rsid w:val="00E777C0"/>
    <w:rsid w:val="00E83445"/>
    <w:rsid w:val="00EA1F7C"/>
    <w:rsid w:val="00EC45A6"/>
    <w:rsid w:val="00ED48EB"/>
    <w:rsid w:val="00EE4921"/>
    <w:rsid w:val="00F4197B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StandardWeb">
    <w:name w:val="Normal (Web)"/>
    <w:basedOn w:val="Normal"/>
    <w:uiPriority w:val="99"/>
    <w:unhideWhenUsed/>
    <w:rsid w:val="002C6FD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5B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5B2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25B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5B2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52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225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StandardWeb">
    <w:name w:val="Normal (Web)"/>
    <w:basedOn w:val="Normal"/>
    <w:uiPriority w:val="99"/>
    <w:unhideWhenUsed/>
    <w:rsid w:val="002C6FD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5B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5B2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25B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5B2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52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225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Božena Matić</cp:lastModifiedBy>
  <cp:revision>2</cp:revision>
  <cp:lastPrinted>2021-10-14T08:41:00Z</cp:lastPrinted>
  <dcterms:created xsi:type="dcterms:W3CDTF">2021-10-14T08:41:00Z</dcterms:created>
  <dcterms:modified xsi:type="dcterms:W3CDTF">2021-10-14T08:41:00Z</dcterms:modified>
</cp:coreProperties>
</file>