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97a21c" w14:paraId="997a21c" w:rsidRDefault="00AE354F" w:rsidP="00AE354F" w:rsidR="00AE354F">
      <w:pPr>
        <w:pStyle w:val="Naslov1"/>
        <w:jc w:val="both"/>
        <w15:collapsed w:val="false"/>
        <w:rPr>
          <w:b w:val="false"/>
        </w:rPr>
      </w:pPr>
      <w:bookmarkStart w:name="_GoBack" w:id="0"/>
      <w:bookmarkEnd w:id="0"/>
      <w:r>
        <w:rPr>
          <w:b w:val="false"/>
          <w:noProof/>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AE354F" w:rsidP="00AE354F" w:rsidR="00AE354F">
      <w:pPr>
        <w:pStyle w:val="Naslov1"/>
        <w:jc w:val="both"/>
        <w:rPr>
          <w:b w:val="false"/>
        </w:rPr>
      </w:pPr>
      <w:r>
        <w:rPr>
          <w:b w:val="false"/>
        </w:rPr>
        <w:t>REPUBLIKA HRVATSKA</w:t>
      </w:r>
    </w:p>
    <w:p w:rsidRDefault="00AE354F" w:rsidP="00AE354F" w:rsidR="00AE354F">
      <w:pPr>
        <w:jc w:val="both"/>
        <w:rPr>
          <w:lang w:val="hr-HR"/>
        </w:rPr>
      </w:pPr>
      <w:r>
        <w:rPr>
          <w:lang w:val="hr-HR"/>
        </w:rPr>
        <w:t xml:space="preserve">TRGOVAČKI SUD U SPLITU             </w:t>
      </w:r>
      <w:r>
        <w:rPr>
          <w:lang w:val="hr-HR"/>
        </w:rPr>
        <w:tab/>
      </w:r>
      <w:r>
        <w:rPr>
          <w:lang w:val="hr-HR"/>
        </w:rPr>
        <w:tab/>
      </w:r>
      <w:r>
        <w:rPr>
          <w:lang w:val="hr-HR"/>
        </w:rPr>
        <w:tab/>
        <w:t xml:space="preserve">      </w:t>
      </w:r>
    </w:p>
    <w:p w:rsidRDefault="00AE354F" w:rsidP="00AE354F" w:rsidR="00AE354F">
      <w:pPr>
        <w:rPr>
          <w:lang w:val="hr-HR"/>
        </w:rPr>
      </w:pPr>
      <w:r>
        <w:rPr>
          <w:lang w:val="hr-HR"/>
        </w:rPr>
        <w:t>Split, Sukoišanska br. 6</w:t>
      </w:r>
    </w:p>
    <w:p w:rsidRDefault="00FB27B0" w:rsidP="00AE354F" w:rsidR="00FB27B0">
      <w:pPr>
        <w:rPr>
          <w:lang w:val="hr-HR"/>
        </w:rPr>
      </w:pPr>
    </w:p>
    <w:p w:rsidRDefault="00AE354F" w:rsidP="00AE354F" w:rsidR="00AE354F">
      <w:pPr>
        <w:pStyle w:val="Naslov1"/>
        <w:rPr>
          <w:b w:val="false"/>
        </w:rPr>
      </w:pPr>
      <w:r>
        <w:rPr>
          <w:b w:val="false"/>
        </w:rPr>
        <w:t>U   I M E   R E P U B L I K E   H R V A T S K E</w:t>
      </w:r>
    </w:p>
    <w:p w:rsidRDefault="00AE354F" w:rsidP="00AE354F" w:rsidR="00AE354F">
      <w:pPr>
        <w:rPr>
          <w:lang w:eastAsia="hr-HR" w:val="hr-HR"/>
        </w:rPr>
      </w:pPr>
    </w:p>
    <w:p w:rsidRDefault="00AE354F" w:rsidP="00AE354F" w:rsidR="00AE354F">
      <w:pPr>
        <w:pStyle w:val="Naslov2"/>
        <w:rPr>
          <w:bCs/>
          <w:szCs w:val="24"/>
        </w:rPr>
      </w:pPr>
      <w:r>
        <w:rPr>
          <w:bCs/>
          <w:szCs w:val="24"/>
        </w:rPr>
        <w:t>R J E Š E NJ E</w:t>
      </w:r>
    </w:p>
    <w:p w:rsidRDefault="00AE354F" w:rsidP="00AE354F" w:rsidR="00AE354F">
      <w:pPr>
        <w:rPr>
          <w:lang w:val="hr-HR"/>
        </w:rPr>
      </w:pPr>
    </w:p>
    <w:p w:rsidRDefault="00AE354F" w:rsidP="00AE354F" w:rsidR="00AE354F">
      <w:pPr>
        <w:pStyle w:val="Tijeloteksta"/>
        <w:rPr>
          <w:lang w:val="hr-HR"/>
        </w:rPr>
      </w:pPr>
      <w:r>
        <w:rPr>
          <w:lang w:val="hr-HR"/>
        </w:rPr>
        <w:tab/>
        <w:t xml:space="preserve">Trgovački sud u Splitu, po sucu tog suda Katarini Mikulić, kao stečajnom sucu, u skraćenom stečajnom postupku povodom zahtjeva </w:t>
      </w:r>
      <w:r>
        <w:rPr>
          <w:szCs w:val="24"/>
          <w:lang w:val="hr-HR"/>
        </w:rPr>
        <w:t>FINANCIJSKE AGENCIJE, Regionalni centar Split, Podružnica Split, Mažuranićevo šetalište 24b</w:t>
      </w:r>
      <w:r>
        <w:rPr>
          <w:lang w:val="hr-HR"/>
        </w:rPr>
        <w:t xml:space="preserve">, OIB: 85821130368, za provedbu skraćenog stečajnog postupka nad dužnikom </w:t>
      </w:r>
      <w:r w:rsidR="002F2ADA">
        <w:rPr>
          <w:szCs w:val="24"/>
          <w:lang w:val="hr-HR"/>
        </w:rPr>
        <w:t>MAJSAN COMMERCE, d.o.o., Bana Jelačića 10, Dugopolje, MBS: 060080467, OIB: 32966261247</w:t>
      </w:r>
      <w:r>
        <w:rPr>
          <w:lang w:val="hr-HR"/>
        </w:rPr>
        <w:t xml:space="preserve">, dana </w:t>
      </w:r>
      <w:r w:rsidR="002F2ADA">
        <w:rPr>
          <w:lang w:val="hr-HR"/>
        </w:rPr>
        <w:t>29. studenog</w:t>
      </w:r>
      <w:r>
        <w:rPr>
          <w:lang w:val="hr-HR"/>
        </w:rPr>
        <w:t xml:space="preserve"> 2016. godine</w:t>
      </w:r>
    </w:p>
    <w:p w:rsidRDefault="0095667D" w:rsidP="0095667D" w:rsidR="0095667D">
      <w:pPr>
        <w:pStyle w:val="Tijeloteksta"/>
        <w:rPr>
          <w:sz w:val="16"/>
          <w:szCs w:val="16"/>
          <w:lang w:val="hr-HR"/>
        </w:rPr>
      </w:pPr>
    </w:p>
    <w:p w:rsidRDefault="0095667D" w:rsidP="0095667D" w:rsidR="0095667D">
      <w:pPr>
        <w:rPr>
          <w:sz w:val="16"/>
          <w:szCs w:val="16"/>
          <w:lang w:val="hr-HR"/>
        </w:rPr>
      </w:pPr>
    </w:p>
    <w:p w:rsidRDefault="0095667D" w:rsidP="0095667D" w:rsidR="00741FB6">
      <w:pPr>
        <w:jc w:val="center"/>
        <w:rPr>
          <w:lang w:val="hr-HR"/>
        </w:rPr>
      </w:pPr>
      <w:r>
        <w:rPr>
          <w:lang w:val="hr-HR"/>
        </w:rPr>
        <w:t xml:space="preserve">r i j e š i o   j e                     </w:t>
      </w:r>
    </w:p>
    <w:p w:rsidRDefault="0095667D" w:rsidP="0095667D" w:rsidR="0095667D">
      <w:pPr>
        <w:jc w:val="center"/>
        <w:rPr>
          <w:lang w:val="hr-HR"/>
        </w:rPr>
      </w:pPr>
      <w:r>
        <w:rPr>
          <w:lang w:val="hr-HR"/>
        </w:rPr>
        <w:t xml:space="preserve">                          </w:t>
      </w:r>
    </w:p>
    <w:p w:rsidRDefault="0036470B" w:rsidP="0036470B" w:rsidR="0036470B">
      <w:pPr>
        <w:ind w:firstLine="708"/>
        <w:jc w:val="both"/>
      </w:pPr>
      <w:r>
        <w:t xml:space="preserve">Ukida se rješenje Trgovačkog suda u Splitu poslovni broj </w:t>
      </w:r>
      <w:r>
        <w:rPr>
          <w:lang w:val="hr-HR"/>
        </w:rPr>
        <w:t>22. St-2258/2015 od 04. studenog 2016. godine</w:t>
      </w:r>
      <w:r>
        <w:t xml:space="preserve"> i predmet vraća na ponovan postupak.</w:t>
      </w:r>
    </w:p>
    <w:p w:rsidRDefault="0095667D" w:rsidP="0095667D" w:rsidR="0095667D">
      <w:pPr>
        <w:rPr>
          <w:sz w:val="28"/>
          <w:szCs w:val="28"/>
          <w:lang w:val="hr-HR"/>
        </w:rPr>
      </w:pPr>
    </w:p>
    <w:p w:rsidRDefault="0095667D" w:rsidP="0095667D" w:rsidR="0095667D">
      <w:pPr>
        <w:jc w:val="center"/>
        <w:rPr>
          <w:lang w:val="hr-HR"/>
        </w:rPr>
      </w:pPr>
      <w:r>
        <w:rPr>
          <w:lang w:val="hr-HR"/>
        </w:rPr>
        <w:t>Obrazloženje</w:t>
      </w:r>
    </w:p>
    <w:p w:rsidRDefault="0095667D" w:rsidP="0095667D" w:rsidR="0095667D">
      <w:pPr>
        <w:rPr>
          <w:lang w:val="hr-HR"/>
        </w:rPr>
      </w:pPr>
    </w:p>
    <w:p w:rsidRDefault="0036470B" w:rsidP="0036470B" w:rsidR="0036470B">
      <w:pPr>
        <w:ind w:firstLine="720" w:right="-1"/>
        <w:jc w:val="both"/>
        <w:rPr>
          <w:lang w:val="hr-HR"/>
        </w:rPr>
      </w:pPr>
      <w:r>
        <w:rPr>
          <w:lang w:val="hr-HR"/>
        </w:rPr>
        <w:t xml:space="preserve">Rješenjem ovog suda pod poslovnim brojem 22. St-2258/2015 od 04. studenog 2016. godine odbačen je zahtjev predlagatelja FINANCIJSKE AGENCIJE, Regionalni centar Split, Podružnica Split, Mažuranićevo šetalište 24b, OIB: 85821130368, za provedbu skraćenog stečajnog postupka nad dužnikom MAJSAN COMMERCE, d.o.o., Bana Jelačića 10, Dugopolje, MBS: 060080467, OIB: 32966261247, zaprimljen na ovom sudu </w:t>
      </w:r>
      <w:r w:rsidR="00F06821">
        <w:rPr>
          <w:lang w:val="hr-HR"/>
        </w:rPr>
        <w:t>20</w:t>
      </w:r>
      <w:r>
        <w:rPr>
          <w:lang w:val="hr-HR"/>
        </w:rPr>
        <w:t>. studenoga 2015. godine.</w:t>
      </w:r>
    </w:p>
    <w:p w:rsidRDefault="0036470B" w:rsidP="0036470B" w:rsidR="0036470B">
      <w:pPr>
        <w:jc w:val="both"/>
        <w:rPr>
          <w:lang w:val="hr-HR"/>
        </w:rPr>
      </w:pPr>
    </w:p>
    <w:p w:rsidRDefault="0036470B" w:rsidP="00F06821" w:rsidR="002F2ADA">
      <w:pPr>
        <w:jc w:val="both"/>
        <w:rPr>
          <w:lang w:val="hr-HR"/>
        </w:rPr>
      </w:pPr>
      <w:r>
        <w:rPr>
          <w:lang w:val="hr-HR"/>
        </w:rPr>
        <w:tab/>
      </w:r>
      <w:r w:rsidR="00F06821">
        <w:rPr>
          <w:lang w:val="hr-HR"/>
        </w:rPr>
        <w:t>Sud je u obrazloženju pobijanog rješenja naveo da je p</w:t>
      </w:r>
      <w:r w:rsidR="002F2ADA">
        <w:rPr>
          <w:lang w:val="hr-HR"/>
        </w:rPr>
        <w:t>redlagatelj - Financijska agencija, RC Split, Podružnica Split, podnijela je ovom sudu dana 20. studenoga 2015. godine, na temelju odredbe čl. 444. st.1. Stečajnog zakona („Narodne novine“ broj 71/15, dalje: SZ), zahtjev za provedbu skraćenog stečajnog postupka nad dužnikom MAJSAN COMMERCE, d.o.o., Bana Jelačića 10, Dugopolje, MBS: 060080467, OIB: 32966261247.</w:t>
      </w:r>
    </w:p>
    <w:p w:rsidRDefault="002F2ADA" w:rsidP="002F2ADA" w:rsidR="002F2ADA">
      <w:pPr>
        <w:jc w:val="both"/>
        <w:rPr>
          <w:sz w:val="22"/>
          <w:lang w:val="hr-HR"/>
        </w:rPr>
      </w:pPr>
    </w:p>
    <w:p w:rsidRDefault="002F2ADA" w:rsidP="002F2ADA" w:rsidR="002F2ADA">
      <w:pPr>
        <w:ind w:firstLine="720"/>
        <w:jc w:val="both"/>
        <w:rPr>
          <w:lang w:val="hr-HR"/>
        </w:rPr>
      </w:pPr>
      <w:r>
        <w:rPr>
          <w:lang w:val="hr-HR"/>
        </w:rPr>
        <w:t>U zahtjevu je navedeno kako dužnik, na dan 01. rujna 2015.g., u Očevidniku redoslijeda osnova za plaćanje ima evidentirane neizvršene osnove za plaćanja u neprekinutom razdoblju od 778 dana, u ukupnom iznosu od 6.219.687,31 kuna, u koji iznos je uračunata kamata i naknada Financijske agencije za provedbu ovrhe na novčanim sredstvima, kao i da dužnik nema zaposlenih.</w:t>
      </w:r>
    </w:p>
    <w:p w:rsidRDefault="0095667D" w:rsidP="0095667D" w:rsidR="0095667D">
      <w:pPr>
        <w:ind w:firstLine="708"/>
        <w:jc w:val="both"/>
        <w:rPr>
          <w:lang w:val="hr-HR"/>
        </w:rPr>
      </w:pPr>
    </w:p>
    <w:p w:rsidRDefault="00941416" w:rsidP="00941416" w:rsidR="00941416">
      <w:pPr>
        <w:ind w:firstLine="720"/>
        <w:jc w:val="both"/>
        <w:rPr>
          <w:lang w:val="hr-HR"/>
        </w:rPr>
      </w:pPr>
      <w:r>
        <w:rPr>
          <w:lang w:val="hr-HR"/>
        </w:rPr>
        <w:t xml:space="preserve">Odredbom članka 428. SZ-a propisano je da će sud provesti skraćeni stečajni postupak nad pravnom osobom ako su ispunjenje sljedeće pretpostavke: ako nema zaposlenih, ako u Očevidniku redoslijeda osnova za plaćanje ima evidentirane neizvršene osnove za plaćanje u </w:t>
      </w:r>
      <w:r>
        <w:rPr>
          <w:lang w:val="hr-HR"/>
        </w:rPr>
        <w:lastRenderedPageBreak/>
        <w:t>neprekinutom razdoblju od 120 dana, te ako nisu ispunjene pretpostavke za pokretanje drugog postupka radi brisanja iz sudskog registra</w:t>
      </w:r>
      <w:r>
        <w:t>.</w:t>
      </w:r>
    </w:p>
    <w:p w:rsidRDefault="00941416" w:rsidP="00941416" w:rsidR="00941416">
      <w:pPr>
        <w:ind w:left="720"/>
        <w:jc w:val="both"/>
        <w:rPr>
          <w:rFonts w:hAnsi="Arial Narrow" w:ascii="Arial Narrow"/>
          <w:sz w:val="22"/>
          <w:szCs w:val="20"/>
          <w:lang w:val="en-AU"/>
        </w:rPr>
      </w:pPr>
    </w:p>
    <w:p w:rsidRDefault="00941416" w:rsidP="00941416" w:rsidR="00941416">
      <w:pPr>
        <w:ind w:firstLine="720"/>
        <w:jc w:val="both"/>
        <w:rPr>
          <w:lang w:val="hr-HR"/>
        </w:rPr>
      </w:pPr>
      <w:r>
        <w:rPr>
          <w:lang w:val="hr-HR"/>
        </w:rPr>
        <w:t xml:space="preserve">Sud je, postupajući temeljem odredbe čl. </w:t>
      </w:r>
      <w:smartTag w:element="metricconverter" w:uri="urn:schemas-microsoft-com:office:smarttags">
        <w:smartTagPr>
          <w:attr w:val="11. st" w:name="ProductID"/>
        </w:smartTagPr>
        <w:r>
          <w:rPr>
            <w:lang w:val="hr-HR"/>
          </w:rPr>
          <w:t>11. st</w:t>
        </w:r>
      </w:smartTag>
      <w:r>
        <w:rPr>
          <w:lang w:val="hr-HR"/>
        </w:rPr>
        <w:t xml:space="preserve">. 3. SZ-a, zaključkom od 21. listopada 2016. godine ( list 8 spisa ) pozvao Hrvatski zavod za mirovinsko osiguranje da se očituje da li dužnik ima zaposlenika. </w:t>
      </w:r>
    </w:p>
    <w:p w:rsidRDefault="00941416" w:rsidP="00941416" w:rsidR="00941416">
      <w:pPr>
        <w:ind w:firstLine="720"/>
        <w:jc w:val="both"/>
        <w:rPr>
          <w:lang w:val="hr-HR"/>
        </w:rPr>
      </w:pPr>
    </w:p>
    <w:p w:rsidRDefault="00941416" w:rsidP="00941416" w:rsidR="00941416">
      <w:pPr>
        <w:ind w:firstLine="720"/>
        <w:jc w:val="both"/>
        <w:rPr>
          <w:lang w:val="hr-HR"/>
        </w:rPr>
      </w:pPr>
      <w:r>
        <w:rPr>
          <w:lang w:val="hr-HR"/>
        </w:rPr>
        <w:t>Uvidom u potvrdu Hrvatskog zavoda za mirovinsko osiguranje, Područne službe Split, od 28. listopada 2016. god. (list 9 spisa), koja je zaprimljena kod ovog suda 31. listopada 2016. godine, sud je utvrdio da dužnik na dan 28. listopada 2016. god. ima jednog prijavljenog zaposlenika.</w:t>
      </w:r>
    </w:p>
    <w:p w:rsidRDefault="00941416" w:rsidP="00941416" w:rsidR="00941416">
      <w:pPr>
        <w:ind w:firstLine="720"/>
        <w:jc w:val="both"/>
        <w:rPr>
          <w:lang w:val="hr-HR"/>
        </w:rPr>
      </w:pPr>
    </w:p>
    <w:p w:rsidRDefault="007B78C5" w:rsidP="007B78C5" w:rsidR="007B78C5">
      <w:pPr>
        <w:ind w:firstLine="720"/>
        <w:jc w:val="both"/>
        <w:rPr>
          <w:lang w:val="hr-HR"/>
        </w:rPr>
      </w:pPr>
      <w:r>
        <w:rPr>
          <w:lang w:val="hr-HR"/>
        </w:rPr>
        <w:t xml:space="preserve">Budući da iz potvrde HZMO proizlazi da je kod dužnika zaposlena osoba Marijo Bobeta od 01. studenog 1996. godine, sud je rješenjem </w:t>
      </w:r>
      <w:r w:rsidR="00941416">
        <w:rPr>
          <w:lang w:val="hr-HR"/>
        </w:rPr>
        <w:t xml:space="preserve">pod poslovnim brojem 22. St-2258/2015 od 04. studenog 2016. godine odbacio zahtjev predlagatelja za provedbu skraćenog </w:t>
      </w:r>
      <w:r>
        <w:rPr>
          <w:lang w:val="hr-HR"/>
        </w:rPr>
        <w:t>stečajnog postupka nad dužnikom jer da nisu kumulativno ispunjene pretpostavke iz čl. 428. SZ-a za provedbu skraćenog stečajnog postupka nad naprijed navedenim dužnikom.</w:t>
      </w:r>
    </w:p>
    <w:p w:rsidRDefault="00941416" w:rsidP="007B78C5" w:rsidR="00941416">
      <w:pPr>
        <w:jc w:val="both"/>
        <w:rPr>
          <w:lang w:val="hr-HR"/>
        </w:rPr>
      </w:pPr>
    </w:p>
    <w:p w:rsidRDefault="0095667D" w:rsidP="0095667D" w:rsidR="0095667D">
      <w:pPr>
        <w:ind w:firstLine="708"/>
        <w:jc w:val="both"/>
        <w:rPr>
          <w:lang w:val="hr-HR"/>
        </w:rPr>
      </w:pPr>
      <w:r>
        <w:rPr>
          <w:lang w:val="hr-HR"/>
        </w:rPr>
        <w:t xml:space="preserve">Protiv naprijed navedenog rješenja ovog suda od </w:t>
      </w:r>
      <w:r w:rsidR="00941416">
        <w:rPr>
          <w:lang w:val="hr-HR"/>
        </w:rPr>
        <w:t>04. studenog</w:t>
      </w:r>
      <w:r w:rsidR="00AE354F">
        <w:rPr>
          <w:lang w:val="hr-HR"/>
        </w:rPr>
        <w:t xml:space="preserve"> 2016. godine</w:t>
      </w:r>
      <w:r>
        <w:rPr>
          <w:lang w:val="hr-HR"/>
        </w:rPr>
        <w:t xml:space="preserve"> dužn</w:t>
      </w:r>
      <w:r w:rsidR="00941416">
        <w:rPr>
          <w:lang w:val="hr-HR"/>
        </w:rPr>
        <w:t>ik je pravovremeno podnio žalbu</w:t>
      </w:r>
      <w:r>
        <w:rPr>
          <w:lang w:val="hr-HR"/>
        </w:rPr>
        <w:t xml:space="preserve">. </w:t>
      </w:r>
    </w:p>
    <w:p w:rsidRDefault="0095667D" w:rsidP="00AE354F" w:rsidR="0095667D">
      <w:pPr>
        <w:jc w:val="both"/>
        <w:rPr>
          <w:lang w:val="hr-HR"/>
        </w:rPr>
      </w:pPr>
    </w:p>
    <w:p w:rsidRDefault="0036470B" w:rsidP="0036470B" w:rsidR="00FE790B">
      <w:pPr>
        <w:ind w:firstLine="708"/>
        <w:jc w:val="both"/>
        <w:rPr>
          <w:lang w:val="hr-HR"/>
        </w:rPr>
      </w:pPr>
      <w:r>
        <w:rPr>
          <w:lang w:val="hr-HR"/>
        </w:rPr>
        <w:t>D</w:t>
      </w:r>
      <w:r w:rsidR="0095667D">
        <w:rPr>
          <w:lang w:val="hr-HR"/>
        </w:rPr>
        <w:t xml:space="preserve">užnik je </w:t>
      </w:r>
      <w:r w:rsidR="00835DD4">
        <w:rPr>
          <w:lang w:val="hr-HR"/>
        </w:rPr>
        <w:t xml:space="preserve">u žalbi naveo da </w:t>
      </w:r>
      <w:r w:rsidR="002B5D31">
        <w:rPr>
          <w:lang w:val="hr-HR"/>
        </w:rPr>
        <w:t xml:space="preserve">je netočno </w:t>
      </w:r>
      <w:r>
        <w:rPr>
          <w:lang w:val="hr-HR"/>
        </w:rPr>
        <w:t xml:space="preserve">da </w:t>
      </w:r>
      <w:r w:rsidR="00835DD4">
        <w:rPr>
          <w:lang w:val="hr-HR"/>
        </w:rPr>
        <w:t xml:space="preserve">dužnik </w:t>
      </w:r>
      <w:r>
        <w:rPr>
          <w:lang w:val="hr-HR"/>
        </w:rPr>
        <w:t>ima</w:t>
      </w:r>
      <w:r w:rsidR="002B5D31">
        <w:rPr>
          <w:lang w:val="hr-HR"/>
        </w:rPr>
        <w:t xml:space="preserve"> prijavljenih zaposlenika</w:t>
      </w:r>
      <w:r w:rsidR="00835DD4">
        <w:rPr>
          <w:lang w:val="hr-HR"/>
        </w:rPr>
        <w:t>,</w:t>
      </w:r>
      <w:r>
        <w:rPr>
          <w:lang w:val="hr-HR"/>
        </w:rPr>
        <w:t xml:space="preserve"> naime, da se</w:t>
      </w:r>
      <w:r w:rsidR="007B78C5">
        <w:rPr>
          <w:lang w:val="hr-HR"/>
        </w:rPr>
        <w:t xml:space="preserve"> </w:t>
      </w:r>
      <w:r w:rsidR="00835DD4">
        <w:rPr>
          <w:lang w:val="hr-HR"/>
        </w:rPr>
        <w:t xml:space="preserve">radilo o pogrešci iz 1996. godine i 1999. godine gdje </w:t>
      </w:r>
      <w:r>
        <w:rPr>
          <w:lang w:val="hr-HR"/>
        </w:rPr>
        <w:t xml:space="preserve">je </w:t>
      </w:r>
      <w:r w:rsidR="00835DD4">
        <w:rPr>
          <w:lang w:val="hr-HR"/>
        </w:rPr>
        <w:t xml:space="preserve">na ime Marijo Bobeta napravljena prijava u 1996. godini te ponovno u 1999. godini ali nikada nije </w:t>
      </w:r>
      <w:r w:rsidR="002B5D31">
        <w:rPr>
          <w:lang w:val="hr-HR"/>
        </w:rPr>
        <w:t xml:space="preserve">provedena odjava iz 1996. godine, </w:t>
      </w:r>
      <w:r w:rsidR="00835DD4">
        <w:rPr>
          <w:lang w:val="hr-HR"/>
        </w:rPr>
        <w:t>na što ih HZMO nikad</w:t>
      </w:r>
      <w:r w:rsidR="002B5D31">
        <w:rPr>
          <w:lang w:val="hr-HR"/>
        </w:rPr>
        <w:t xml:space="preserve">a nije upozorio. Napominju da </w:t>
      </w:r>
      <w:r w:rsidR="00835DD4">
        <w:rPr>
          <w:lang w:val="hr-HR"/>
        </w:rPr>
        <w:t xml:space="preserve">Marijo Bobeta nije njihov zaposlenik već 5 godina. Na dan 14. studenog 2016. godine pogreška je </w:t>
      </w:r>
      <w:r>
        <w:rPr>
          <w:lang w:val="hr-HR"/>
        </w:rPr>
        <w:t>ispravljena</w:t>
      </w:r>
      <w:r w:rsidR="00835DD4">
        <w:rPr>
          <w:lang w:val="hr-HR"/>
        </w:rPr>
        <w:t>, što je vidljivo iz</w:t>
      </w:r>
      <w:r>
        <w:rPr>
          <w:lang w:val="hr-HR"/>
        </w:rPr>
        <w:t xml:space="preserve"> priložene odjave</w:t>
      </w:r>
      <w:r w:rsidR="00835DD4">
        <w:rPr>
          <w:lang w:val="hr-HR"/>
        </w:rPr>
        <w:t xml:space="preserve"> koj</w:t>
      </w:r>
      <w:r>
        <w:rPr>
          <w:lang w:val="hr-HR"/>
        </w:rPr>
        <w:t>u</w:t>
      </w:r>
      <w:r w:rsidR="00835DD4">
        <w:rPr>
          <w:lang w:val="hr-HR"/>
        </w:rPr>
        <w:t xml:space="preserve"> </w:t>
      </w:r>
      <w:r>
        <w:rPr>
          <w:lang w:val="hr-HR"/>
        </w:rPr>
        <w:t xml:space="preserve">dostavljaju kao prilog </w:t>
      </w:r>
      <w:r w:rsidR="0027076A">
        <w:rPr>
          <w:lang w:val="hr-HR"/>
        </w:rPr>
        <w:t xml:space="preserve">uz </w:t>
      </w:r>
      <w:r w:rsidR="00835DD4">
        <w:rPr>
          <w:lang w:val="hr-HR"/>
        </w:rPr>
        <w:t>žalb</w:t>
      </w:r>
      <w:r w:rsidR="0027076A">
        <w:rPr>
          <w:lang w:val="hr-HR"/>
        </w:rPr>
        <w:t>u</w:t>
      </w:r>
      <w:r w:rsidR="00835DD4">
        <w:rPr>
          <w:lang w:val="hr-HR"/>
        </w:rPr>
        <w:t xml:space="preserve">. </w:t>
      </w:r>
      <w:r w:rsidR="00491C3F">
        <w:rPr>
          <w:lang w:val="hr-HR"/>
        </w:rPr>
        <w:t xml:space="preserve"> </w:t>
      </w:r>
    </w:p>
    <w:p w:rsidRDefault="00F06821" w:rsidR="00F06821">
      <w:pPr>
        <w:rPr>
          <w:lang w:val="hr-HR"/>
        </w:rPr>
      </w:pPr>
    </w:p>
    <w:p w:rsidRDefault="00F06821" w:rsidP="00F06821" w:rsidR="00F06821">
      <w:pPr>
        <w:ind w:firstLine="708"/>
        <w:jc w:val="both"/>
      </w:pPr>
      <w:r>
        <w:t xml:space="preserve">Žalba je osnovana. </w:t>
      </w:r>
    </w:p>
    <w:p w:rsidRDefault="00F06821" w:rsidP="00F06821" w:rsidR="00F06821">
      <w:pPr>
        <w:jc w:val="both"/>
      </w:pPr>
    </w:p>
    <w:p w:rsidRDefault="00F06821" w:rsidP="00F06821" w:rsidR="00F06821">
      <w:pPr>
        <w:ind w:firstLine="708"/>
        <w:jc w:val="both"/>
      </w:pPr>
      <w:r>
        <w:t xml:space="preserve">Nakon što je pobijano rješenje ispitano na temelju odredaba čl. 365. st. 1. i 2. te čl. 381. Zakona o parničnom postupku („Narodne novine“ broj 53/91, 91/92, 112/99, 88/01, 117/03, 88/05, 2/07, 84/08, 123/08, 57/11, 148/11-pročišćeni tekst, 25/13 i 89/14; dalje: ZPP), u vezi s odredbom čl. 10. SZ-a, u granicama razloga navedenih u žalbi te pazeći po službenoj dužnosti na bitne povrede odredaba postupka iz čl. 354. st. 2. t. 2., 4., 8., 9., 11., 13. i 14. </w:t>
      </w:r>
      <w:r>
        <w:br/>
        <w:t>ZPP-a i na pravilnu primjenu materijalnog prava, ovaj sud je utvrdio ono nije pravilno i na zakonu osnovano.</w:t>
      </w:r>
    </w:p>
    <w:p w:rsidRDefault="00F06821" w:rsidP="00F06821" w:rsidR="00F06821">
      <w:pPr>
        <w:jc w:val="both"/>
      </w:pPr>
    </w:p>
    <w:p w:rsidRDefault="00F06821" w:rsidP="00F06821" w:rsidR="00F06821">
      <w:pPr>
        <w:ind w:firstLine="708"/>
        <w:jc w:val="both"/>
      </w:pPr>
      <w:r>
        <w:t>Iz spisa proizlazi da je 20. studenoga 2015. predlagatelj FINA podnijela zahtjev za provedbu skraćenog stečajnog postupka na temelju čl. 444. st. 1. SZ-a u vezi s čl. 429. SZ-a. Iz zahtjeva proizlazi da na dan 1. rujna 2015. u Očevidniku redoslijeda osnova za plaćanje dužnik ima nepodmireni iznos od 6.219.687,31 kn te da je blokada u neprekinutom razdoblju od 778 dana.</w:t>
      </w:r>
    </w:p>
    <w:p w:rsidRDefault="00F06821" w:rsidP="00F06821" w:rsidR="00F06821">
      <w:pPr>
        <w:jc w:val="both"/>
      </w:pPr>
    </w:p>
    <w:p w:rsidRDefault="00F06821" w:rsidP="00F06821" w:rsidR="00F06821">
      <w:pPr>
        <w:jc w:val="both"/>
      </w:pPr>
      <w:r>
        <w:tab/>
        <w:t xml:space="preserve">Da bi sud mogao donijeti rješenje o otvaranju i zaključenju skraćenog stečajnog postupka sukladno odredbi čl. 431. st. 1. SZ-a, kumulativno moraju biti ispunjeni sljedeći uvjeti: a) da osobe ovlaštene za zastupanje dužnika po zakonu u roku od 15 dana ne podnesu popis imovine ili ako iz tog popisa proizlazi da dužnik ima imovinu koja ne bi bila dostatna ni za pokriće predvidivih troškova stečajnog postupka te b) da u roku od 45 dana ni jedan </w:t>
      </w:r>
      <w:r>
        <w:lastRenderedPageBreak/>
        <w:t xml:space="preserve">vjerovnik ne predloži otvaranje stečajnog postupka i ne predujmi sredstva za pokriće troškova tog postupka. </w:t>
      </w:r>
    </w:p>
    <w:p w:rsidRDefault="00F06821" w:rsidP="00F06821" w:rsidR="00F06821">
      <w:pPr>
        <w:jc w:val="both"/>
      </w:pPr>
    </w:p>
    <w:p w:rsidRDefault="00F06821" w:rsidP="00F06821" w:rsidR="00F06821">
      <w:pPr>
        <w:ind w:firstLine="708"/>
        <w:jc w:val="both"/>
      </w:pPr>
      <w:r>
        <w:t xml:space="preserve">Uz to, trebaju biti ispunjene i pretpostavke za provedbu skraćenog stečajnog postupka. </w:t>
      </w:r>
    </w:p>
    <w:p w:rsidRDefault="00F06821" w:rsidP="00F06821" w:rsidR="00F06821">
      <w:pPr>
        <w:jc w:val="both"/>
      </w:pPr>
    </w:p>
    <w:p w:rsidRDefault="00F06821" w:rsidP="00F06821" w:rsidR="00F06821">
      <w:pPr>
        <w:ind w:firstLine="708"/>
        <w:jc w:val="both"/>
      </w:pPr>
      <w:r>
        <w:t>Pretpostavke za provedbu skraćenog stečajnog postupka regulirane su odredbom čl. 428. SZ-a, koja propisuje da će sud provesti skraćeni stečajni postupak nad pravnom osobom:</w:t>
      </w:r>
    </w:p>
    <w:p w:rsidRDefault="00F06821" w:rsidP="00F06821" w:rsidR="00F06821">
      <w:pPr>
        <w:ind w:firstLine="709"/>
        <w:jc w:val="both"/>
      </w:pPr>
      <w:r>
        <w:t>- ako nema zaposlenih;</w:t>
      </w:r>
    </w:p>
    <w:p w:rsidRDefault="00F06821" w:rsidP="00F06821" w:rsidR="00F06821">
      <w:pPr>
        <w:ind w:firstLine="709"/>
        <w:jc w:val="both"/>
      </w:pPr>
      <w:r>
        <w:t>- ako u Očevidniku redoslijeda osnova za plaćanje ima evidentirane neizvršene osnove za plaćanje u neprekinutom razdoblju od 120 dana;</w:t>
      </w:r>
    </w:p>
    <w:p w:rsidRDefault="00F06821" w:rsidP="00F06821" w:rsidR="00F06821">
      <w:pPr>
        <w:ind w:firstLine="709"/>
        <w:jc w:val="both"/>
      </w:pPr>
      <w:r>
        <w:t>- ako nisu ispunjene pretpostavke za pokretanje drugog postupka radi brisanja iz sudskog registra.</w:t>
      </w:r>
    </w:p>
    <w:p w:rsidRDefault="00F06821" w:rsidP="00F06821" w:rsidR="00F06821">
      <w:pPr>
        <w:jc w:val="both"/>
      </w:pPr>
    </w:p>
    <w:p w:rsidRDefault="00F06821" w:rsidP="00F06821" w:rsidR="00F06821">
      <w:pPr>
        <w:ind w:firstLine="708"/>
        <w:jc w:val="both"/>
      </w:pPr>
      <w:r>
        <w:t>Međutim, zaključak prvostupanjskog suda u obrazloženju pobijanog rješenja da je prema podacima koji su dostavljeni od Hrvatskog zavoda za mirovinskog osiguranje utvrdio da dužnik ima zaposlenih, dužnik je pobio priloženim dokazima uz žalbu. Iz žalbe, odnosno priloga</w:t>
      </w:r>
      <w:r w:rsidR="00593061">
        <w:t xml:space="preserve"> – prijave o prestanku osiguranja koju je izdao HZMO</w:t>
      </w:r>
      <w:r>
        <w:t xml:space="preserve"> dostavljenih uz žalbu (list 13-15 spisa) proizlazi da</w:t>
      </w:r>
      <w:r w:rsidR="00BC4C17">
        <w:t xml:space="preserve"> je obveznik doprinosa </w:t>
      </w:r>
      <w:r w:rsidR="00BC4C17">
        <w:rPr>
          <w:lang w:val="hr-HR"/>
        </w:rPr>
        <w:t>MAJSAN COMMERCE, d.o.o</w:t>
      </w:r>
      <w:r w:rsidR="00BC4C17">
        <w:t>., Dugopolje, da je</w:t>
      </w:r>
      <w:r>
        <w:t xml:space="preserve"> </w:t>
      </w:r>
      <w:r w:rsidR="00593061">
        <w:t xml:space="preserve">osiguranik Marijo Bobeta </w:t>
      </w:r>
      <w:r w:rsidR="00BC4C17">
        <w:t>rođen 21. listopada 1975. godine, da je svojstvo osiguranika stekao 01. siječnja 1996. godine, da mu je svojstvo osiguranika prestalo s danom 28. veljače 1999. godine,</w:t>
      </w:r>
      <w:r w:rsidR="0027076A">
        <w:t xml:space="preserve"> a</w:t>
      </w:r>
      <w:r w:rsidR="00BC4C17">
        <w:t xml:space="preserve"> kao razlog prestanka svojstva osiguranika naveden je istek ugovora. </w:t>
      </w:r>
    </w:p>
    <w:p w:rsidRDefault="00F06821" w:rsidP="00F06821" w:rsidR="00F06821">
      <w:pPr>
        <w:ind w:firstLine="708"/>
        <w:jc w:val="both"/>
      </w:pPr>
    </w:p>
    <w:p w:rsidRDefault="0027076A" w:rsidP="00BC4C17" w:rsidR="00F06821">
      <w:pPr>
        <w:ind w:firstLine="708"/>
        <w:jc w:val="both"/>
      </w:pPr>
      <w:r>
        <w:t>Sve navedeno</w:t>
      </w:r>
      <w:r w:rsidR="00F06821">
        <w:t xml:space="preserve"> predstavlja takav nedostatak zbog kojeg se rješenje ne može ispitati u pogledu ispunjavanja zakonskih pretpostavki iz čl. 428. SZ-a za njegovo donošenje, pa je učinjena bitna povreda odredaba parničnog postupka iz čl. 354. st. 2. t. 11. ZPP-a. Ovo tim više što je žalitelj uz žalbu dostavio </w:t>
      </w:r>
      <w:r w:rsidR="00BC4C17">
        <w:t>Prijavu o prestanku osiguranja za osiguranika Marija Bobetu iz koje proizlazi da je Mariju Bobetu svojstvo osiguranika prestalo s danom 28. veljače 1999. godine.</w:t>
      </w:r>
    </w:p>
    <w:p w:rsidRDefault="00F06821" w:rsidP="00F06821" w:rsidR="00F06821">
      <w:pPr>
        <w:jc w:val="both"/>
      </w:pPr>
      <w:r>
        <w:t xml:space="preserve"> </w:t>
      </w:r>
    </w:p>
    <w:p w:rsidRDefault="0027076A" w:rsidP="0027076A" w:rsidR="0027076A" w:rsidRPr="004157D8">
      <w:pPr>
        <w:ind w:firstLine="708"/>
        <w:jc w:val="both"/>
      </w:pPr>
      <w:r>
        <w:t>U ponovnom postupku će sud otkloniti bitnu povredu odredaba parničnog postupka na koju je ukazano ovim rješenjem tako da će ponovo ispitati jesu li ispunjene sve pretpostavke za provedbu skraćenog stečajnog postupka, uzimajući u obzir okolnost da je osiguraniku Mariju Bobeti svojstvu osiguranika prestalo 28. veljače 1999. godine kod dužnika. Ovisno o toj okolnosti, donijet će novu zakonitu odluku.</w:t>
      </w:r>
    </w:p>
    <w:p w:rsidRDefault="0027076A" w:rsidP="00F06821" w:rsidR="0027076A">
      <w:pPr>
        <w:jc w:val="both"/>
      </w:pPr>
    </w:p>
    <w:p w:rsidRDefault="00F06821" w:rsidP="00FB27B0" w:rsidR="00F06821">
      <w:pPr>
        <w:ind w:firstLine="708"/>
        <w:jc w:val="both"/>
      </w:pPr>
      <w:r>
        <w:t xml:space="preserve">Zbog toga je na temelju odredbe čl. 380. t. 3. u vezi s čl. 369. st. 1. ZPP-a i čl. 10. </w:t>
      </w:r>
      <w:r>
        <w:br/>
        <w:t xml:space="preserve">SZ-a valjalo uvažiti žalbu, ukinuti pobijano rješenje i predmet vratiti prvostupanjskom sudu na ponovan postupak. </w:t>
      </w:r>
    </w:p>
    <w:p w:rsidRDefault="00403914" w:rsidP="00FE790B" w:rsidR="0095667D">
      <w:pPr>
        <w:jc w:val="both"/>
        <w:rPr>
          <w:lang w:val="hr-HR"/>
        </w:rPr>
      </w:pPr>
      <w:r>
        <w:rPr>
          <w:lang w:val="hr-HR"/>
        </w:rPr>
        <w:t xml:space="preserve">                                                                                                                                                                                                                                                                                                                                                                                                                                                                                                                                                                                                                                                                                                                                                                                                                                                                                                                                                                                                                                                                                                                                                                                                                                                                                                                                                                                                                                                                                                                                                                                                                                                                                                                                                                                                                                                                                                                                                                                                                                                                                                                                                                                                                                                                                                                                                                                                                                                                                                                                                                                                                                                                                                                                                                                                                                                                                                                                                                                                                                                                                </w:t>
      </w:r>
    </w:p>
    <w:p w:rsidRDefault="0095667D" w:rsidP="0095667D" w:rsidR="0095667D">
      <w:pPr>
        <w:jc w:val="center"/>
        <w:rPr>
          <w:lang w:val="hr-HR"/>
        </w:rPr>
      </w:pPr>
      <w:r>
        <w:rPr>
          <w:lang w:val="hr-HR"/>
        </w:rPr>
        <w:t>U Sp</w:t>
      </w:r>
      <w:r w:rsidR="00FE790B">
        <w:rPr>
          <w:lang w:val="hr-HR"/>
        </w:rPr>
        <w:t xml:space="preserve">litu, </w:t>
      </w:r>
      <w:r w:rsidR="002F2ADA">
        <w:rPr>
          <w:lang w:val="hr-HR"/>
        </w:rPr>
        <w:t>29. studenog</w:t>
      </w:r>
      <w:r w:rsidR="00FE790B">
        <w:rPr>
          <w:lang w:val="hr-HR"/>
        </w:rPr>
        <w:t xml:space="preserve"> 2016. godine</w:t>
      </w:r>
    </w:p>
    <w:p w:rsidRDefault="0095667D" w:rsidP="0095667D" w:rsidR="0095667D">
      <w:pPr>
        <w:jc w:val="both"/>
        <w:rPr>
          <w:sz w:val="16"/>
          <w:szCs w:val="16"/>
          <w:lang w:val="hr-HR"/>
        </w:rPr>
      </w:pPr>
      <w:r>
        <w:rPr>
          <w:lang w:val="hr-HR"/>
        </w:rPr>
        <w:t xml:space="preserve"> </w:t>
      </w:r>
    </w:p>
    <w:p w:rsidRDefault="00FE790B" w:rsidP="00FB27B0" w:rsidR="0095667D" w:rsidRPr="00FB27B0">
      <w:pPr>
        <w:ind w:firstLine="708" w:left="7080"/>
        <w:jc w:val="center"/>
      </w:pPr>
      <w:r>
        <w:t>SUDAC</w:t>
      </w:r>
    </w:p>
    <w:p w:rsidRDefault="004157D8" w:rsidP="0095667D" w:rsidR="004157D8">
      <w:pPr>
        <w:ind w:left="7080"/>
        <w:rPr>
          <w:sz w:val="28"/>
          <w:szCs w:val="28"/>
        </w:rPr>
      </w:pPr>
    </w:p>
    <w:p w:rsidRDefault="00FE790B" w:rsidP="008329B8" w:rsidR="0095667D" w:rsidRPr="008329B8">
      <w:pPr>
        <w:ind w:left="7080"/>
        <w:jc w:val="right"/>
      </w:pPr>
      <w:r>
        <w:t xml:space="preserve">Katarina Mikulić </w:t>
      </w:r>
    </w:p>
    <w:p w:rsidRDefault="0095667D" w:rsidP="0095667D" w:rsidR="0095667D">
      <w:pPr>
        <w:jc w:val="both"/>
        <w:rPr>
          <w:sz w:val="16"/>
          <w:szCs w:val="16"/>
          <w:u w:val="single"/>
          <w:lang w:val="hr-HR"/>
        </w:rPr>
      </w:pPr>
    </w:p>
    <w:p w:rsidRDefault="0095667D" w:rsidP="0095667D" w:rsidR="0095667D">
      <w:pPr>
        <w:jc w:val="both"/>
        <w:rPr>
          <w:lang w:val="hr-HR"/>
        </w:rPr>
      </w:pPr>
      <w:r>
        <w:rPr>
          <w:lang w:val="hr-HR"/>
        </w:rPr>
        <w:t xml:space="preserve">POUKA O PRAVNOM LIJEKU: </w:t>
      </w:r>
    </w:p>
    <w:p w:rsidRDefault="0095667D" w:rsidP="0095667D" w:rsidR="0095667D">
      <w:pPr>
        <w:jc w:val="both"/>
        <w:rPr>
          <w:lang w:val="hr-HR"/>
        </w:rPr>
      </w:pPr>
      <w:r>
        <w:rPr>
          <w:lang w:val="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u Zagrebu.</w:t>
      </w:r>
    </w:p>
    <w:p w:rsidRDefault="0095667D" w:rsidP="0095667D" w:rsidR="0095667D">
      <w:pPr>
        <w:jc w:val="both"/>
        <w:rPr>
          <w:lang w:val="hr-HR"/>
        </w:rPr>
      </w:pPr>
    </w:p>
    <w:p w:rsidRDefault="0095667D" w:rsidP="0095667D" w:rsidR="0095667D">
      <w:pPr>
        <w:jc w:val="both"/>
        <w:rPr>
          <w:lang w:val="hr-HR"/>
        </w:rPr>
      </w:pPr>
    </w:p>
    <w:p w:rsidRDefault="0095667D" w:rsidP="0095667D" w:rsidR="0095667D">
      <w:pPr>
        <w:jc w:val="both"/>
        <w:rPr>
          <w:lang w:val="hr-HR"/>
        </w:rPr>
      </w:pPr>
      <w:r>
        <w:rPr>
          <w:lang w:val="hr-HR"/>
        </w:rPr>
        <w:t>DNA:</w:t>
      </w:r>
    </w:p>
    <w:p w:rsidRDefault="0095667D" w:rsidP="0095667D" w:rsidR="0095667D">
      <w:pPr>
        <w:jc w:val="both"/>
        <w:rPr>
          <w:lang w:val="hr-HR"/>
        </w:rPr>
      </w:pPr>
      <w:r>
        <w:rPr>
          <w:lang w:val="hr-HR"/>
        </w:rPr>
        <w:t>-  podnositelju zahtjeva – Financijskoj agenciji, RC Split</w:t>
      </w:r>
    </w:p>
    <w:p w:rsidRDefault="0095667D" w:rsidP="0095667D" w:rsidR="0095667D">
      <w:pPr>
        <w:jc w:val="both"/>
        <w:rPr>
          <w:lang w:val="hr-HR"/>
        </w:rPr>
      </w:pPr>
      <w:r>
        <w:rPr>
          <w:lang w:val="hr-HR"/>
        </w:rPr>
        <w:t>-  dužniku</w:t>
      </w:r>
    </w:p>
    <w:p w:rsidRDefault="0095667D" w:rsidP="0095667D" w:rsidR="0095667D">
      <w:pPr>
        <w:jc w:val="both"/>
        <w:rPr>
          <w:lang w:val="hr-HR"/>
        </w:rPr>
      </w:pPr>
      <w:r>
        <w:rPr>
          <w:lang w:val="hr-HR"/>
        </w:rPr>
        <w:t xml:space="preserve">-  e-oglasna ploča suda </w:t>
      </w:r>
    </w:p>
    <w:p w:rsidRDefault="0095667D" w:rsidP="0095667D" w:rsidR="0095667D">
      <w:pPr>
        <w:jc w:val="both"/>
        <w:rPr>
          <w:lang w:val="hr-HR"/>
        </w:rPr>
      </w:pPr>
      <w:r>
        <w:rPr>
          <w:lang w:val="hr-HR"/>
        </w:rPr>
        <w:t>-  u spis</w:t>
      </w:r>
    </w:p>
    <w:p w:rsidRDefault="0095667D" w:rsidP="0095667D" w:rsidR="0095667D">
      <w:pPr>
        <w:jc w:val="both"/>
        <w:rPr>
          <w:lang w:val="hr-HR"/>
        </w:rPr>
      </w:pPr>
    </w:p>
    <w:p w:rsidRDefault="00853B3E" w:rsidR="00853B3E"/>
    <w:sectPr w:rsidSect="00FE790B" w:rsidR="00853B3E">
      <w:headerReference w:type="default" r:id="rId10"/>
      <w:footerReference w:type="default" r:id="rId11"/>
      <w:headerReference w:type="firs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E354F" w:rsidP="00AE354F" w:rsidR="00AE354F">
      <w:r>
        <w:separator/>
      </w:r>
    </w:p>
  </w:endnote>
  <w:endnote w:id="0" w:type="continuationSeparator">
    <w:p w:rsidRDefault="00AE354F" w:rsidP="00AE354F" w:rsidR="00AE354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Arial Narrow">
    <w:panose1 w:val="020B0606020202030204"/>
    <w:charset w:val="EE"/>
    <w:family w:val="swiss"/>
    <w:pitch w:val="variable"/>
    <w:sig w:csb1="00000000" w:csb0="0000009F" w:usb3="00000000" w:usb2="00000000" w:usb1="00000800" w:usb0="00000287"/>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77070101"/>
      <w:docPartObj>
        <w:docPartGallery w:val="Page Numbers (Bottom of Page)"/>
        <w:docPartUnique/>
      </w:docPartObj>
    </w:sdtPr>
    <w:sdtEndPr/>
    <w:sdtContent>
      <w:p w:rsidRDefault="00FE790B" w:rsidR="00FE790B">
        <w:pPr>
          <w:pStyle w:val="Podnoje"/>
          <w:jc w:val="center"/>
        </w:pPr>
        <w:r>
          <w:fldChar w:fldCharType="begin"/>
        </w:r>
        <w:r>
          <w:instrText>PAGE   \* MERGEFORMAT</w:instrText>
        </w:r>
        <w:r>
          <w:fldChar w:fldCharType="separate"/>
        </w:r>
        <w:r w:rsidR="00E26B90" w:rsidRPr="00E26B90">
          <w:rPr>
            <w:noProof/>
            <w:lang w:val="hr-HR"/>
          </w:rPr>
          <w:t>4</w:t>
        </w:r>
        <w:r>
          <w:fldChar w:fldCharType="end"/>
        </w:r>
      </w:p>
    </w:sdtContent>
  </w:sdt>
  <w:p w:rsidRDefault="00FE790B" w:rsidR="00FE790B">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E354F" w:rsidP="00AE354F" w:rsidR="00AE354F">
      <w:r>
        <w:separator/>
      </w:r>
    </w:p>
  </w:footnote>
  <w:footnote w:id="0" w:type="continuationSeparator">
    <w:p w:rsidRDefault="00AE354F" w:rsidP="00AE354F" w:rsidR="00AE354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E354F" w:rsidP="00AE354F" w:rsidR="00AE354F">
    <w:pPr>
      <w:pStyle w:val="Zaglavlje"/>
      <w:jc w:val="right"/>
    </w:pPr>
    <w:r>
      <w:t>4.</w:t>
    </w:r>
    <w:r w:rsidR="008517F0">
      <w:t>Stž-35/2016</w:t>
    </w:r>
  </w:p>
  <w:p w:rsidRDefault="00AE354F" w:rsidR="00AE354F">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91C3F" w:rsidP="00491C3F" w:rsidR="00491C3F" w:rsidRPr="00491C3F">
    <w:pPr>
      <w:pStyle w:val="Zaglavlje"/>
      <w:jc w:val="right"/>
      <w:rPr>
        <w:lang w:val="hr-HR"/>
      </w:rPr>
    </w:pPr>
    <w:r>
      <w:rPr>
        <w:lang w:val="hr-HR"/>
      </w:rPr>
      <w:t>4.St</w:t>
    </w:r>
    <w:r w:rsidR="008517F0">
      <w:rPr>
        <w:lang w:val="hr-HR"/>
      </w:rPr>
      <w:t>ž-35/2016</w:t>
    </w: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667D"/>
    <w:rsid w:val="00066650"/>
    <w:rsid w:val="00085E7C"/>
    <w:rsid w:val="000B4D96"/>
    <w:rsid w:val="002343D9"/>
    <w:rsid w:val="0027076A"/>
    <w:rsid w:val="002B5D31"/>
    <w:rsid w:val="002F2ADA"/>
    <w:rsid w:val="0036470B"/>
    <w:rsid w:val="003C2F22"/>
    <w:rsid w:val="00403914"/>
    <w:rsid w:val="004157D8"/>
    <w:rsid w:val="00417EA6"/>
    <w:rsid w:val="00491C3F"/>
    <w:rsid w:val="00492148"/>
    <w:rsid w:val="00593061"/>
    <w:rsid w:val="0071519E"/>
    <w:rsid w:val="00741FB6"/>
    <w:rsid w:val="00793C04"/>
    <w:rsid w:val="007B78C5"/>
    <w:rsid w:val="007F7A84"/>
    <w:rsid w:val="00814EDB"/>
    <w:rsid w:val="00815142"/>
    <w:rsid w:val="008329B8"/>
    <w:rsid w:val="00835DD4"/>
    <w:rsid w:val="008517F0"/>
    <w:rsid w:val="00853B3E"/>
    <w:rsid w:val="00941416"/>
    <w:rsid w:val="0095667D"/>
    <w:rsid w:val="00981D37"/>
    <w:rsid w:val="00A166DE"/>
    <w:rsid w:val="00A51DE9"/>
    <w:rsid w:val="00AE354F"/>
    <w:rsid w:val="00B7506F"/>
    <w:rsid w:val="00BC4C17"/>
    <w:rsid w:val="00BE0B6D"/>
    <w:rsid w:val="00C93BA4"/>
    <w:rsid w:val="00C9773A"/>
    <w:rsid w:val="00DD0D50"/>
    <w:rsid w:val="00E26B90"/>
    <w:rsid w:val="00EB6A52"/>
    <w:rsid w:val="00F06821"/>
    <w:rsid w:val="00F2599E"/>
    <w:rsid w:val="00FB27B0"/>
    <w:rsid w:val="00FE790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iPriority="0" w:name="heading 2"/>
    <w:lsdException w:qFormat="tru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95667D"/>
    <w:rPr>
      <w:rFonts w:cs="Times New Roman" w:eastAsia="Times New Roman"/>
      <w:szCs w:val="24"/>
      <w:lang w:val="en-US"/>
    </w:rPr>
  </w:style>
  <w:style w:styleId="Naslov1" w:type="paragraph">
    <w:name w:val="heading 1"/>
    <w:basedOn w:val="Normal"/>
    <w:next w:val="Normal"/>
    <w:link w:val="Naslov1Char"/>
    <w:qFormat/>
    <w:rsid w:val="0095667D"/>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95667D"/>
    <w:pPr>
      <w:keepNext/>
      <w:jc w:val="center"/>
      <w:outlineLvl w:val="1"/>
    </w:pPr>
    <w:rPr>
      <w:rFonts w:eastAsia="Arial Unicode MS"/>
      <w:szCs w:val="20"/>
      <w:lang w:val="hr-HR"/>
    </w:rPr>
  </w:style>
  <w:style w:styleId="Naslov3" w:type="paragraph">
    <w:name w:val="heading 3"/>
    <w:basedOn w:val="Normal"/>
    <w:next w:val="Normal"/>
    <w:link w:val="Naslov3Char"/>
    <w:semiHidden/>
    <w:unhideWhenUsed/>
    <w:qFormat/>
    <w:rsid w:val="0095667D"/>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rsid w:val="0095667D"/>
    <w:rPr>
      <w:rFonts w:cs="Times New Roman" w:eastAsia="Arial Unicode MS"/>
      <w:b/>
      <w:bCs/>
      <w:szCs w:val="24"/>
      <w:lang w:eastAsia="hr-HR"/>
    </w:rPr>
  </w:style>
  <w:style w:customStyle="true" w:styleId="Naslov2Char" w:type="character">
    <w:name w:val="Naslov 2 Char"/>
    <w:basedOn w:val="Zadanifontodlomka"/>
    <w:link w:val="Naslov2"/>
    <w:semiHidden/>
    <w:rsid w:val="0095667D"/>
    <w:rPr>
      <w:rFonts w:cs="Times New Roman" w:eastAsia="Arial Unicode MS"/>
      <w:szCs w:val="20"/>
    </w:rPr>
  </w:style>
  <w:style w:customStyle="true" w:styleId="Naslov3Char" w:type="character">
    <w:name w:val="Naslov 3 Char"/>
    <w:basedOn w:val="Zadanifontodlomka"/>
    <w:link w:val="Naslov3"/>
    <w:semiHidden/>
    <w:rsid w:val="0095667D"/>
    <w:rPr>
      <w:rFonts w:cs="Times New Roman" w:eastAsia="Arial Unicode MS"/>
      <w:b/>
      <w:szCs w:val="20"/>
    </w:rPr>
  </w:style>
  <w:style w:customStyle="true" w:styleId="TijelotekstaChar" w:type="character">
    <w:name w:val="Tijelo teksta Char"/>
    <w:aliases w:val="uvlaka 3 Char,uvlaka 2 Char"/>
    <w:basedOn w:val="Zadanifontodlomka"/>
    <w:link w:val="Tijeloteksta"/>
    <w:semiHidden/>
    <w:locked/>
    <w:rsid w:val="0095667D"/>
    <w:rPr>
      <w:rFonts w:cs="Times New Roman" w:eastAsia="Times New Roman"/>
      <w:lang w:val="en-AU"/>
    </w:rPr>
  </w:style>
  <w:style w:styleId="Tijeloteksta" w:type="paragraph">
    <w:name w:val="Body Text"/>
    <w:aliases w:val="uvlaka 3,uvlaka 2"/>
    <w:basedOn w:val="Normal"/>
    <w:link w:val="TijelotekstaChar"/>
    <w:semiHidden/>
    <w:unhideWhenUsed/>
    <w:rsid w:val="0095667D"/>
    <w:pPr>
      <w:jc w:val="both"/>
    </w:pPr>
    <w:rPr>
      <w:szCs w:val="22"/>
      <w:lang w:val="en-AU"/>
    </w:rPr>
  </w:style>
  <w:style w:customStyle="true" w:styleId="TijelotekstaChar1" w:type="character">
    <w:name w:val="Tijelo teksta Char1"/>
    <w:basedOn w:val="Zadanifontodlomka"/>
    <w:uiPriority w:val="99"/>
    <w:semiHidden/>
    <w:rsid w:val="0095667D"/>
    <w:rPr>
      <w:rFonts w:cs="Times New Roman" w:eastAsia="Times New Roman"/>
      <w:szCs w:val="24"/>
      <w:lang w:val="en-US"/>
    </w:rPr>
  </w:style>
  <w:style w:styleId="Tekstbalonia" w:type="paragraph">
    <w:name w:val="Balloon Text"/>
    <w:basedOn w:val="Normal"/>
    <w:link w:val="TekstbaloniaChar"/>
    <w:uiPriority w:val="99"/>
    <w:semiHidden/>
    <w:unhideWhenUsed/>
    <w:rsid w:val="00AE354F"/>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AE354F"/>
    <w:rPr>
      <w:rFonts w:cs="Tahoma" w:eastAsia="Times New Roman" w:hAnsi="Tahoma" w:ascii="Tahoma"/>
      <w:sz w:val="16"/>
      <w:szCs w:val="16"/>
      <w:lang w:val="en-US"/>
    </w:rPr>
  </w:style>
  <w:style w:styleId="Zaglavlje" w:type="paragraph">
    <w:name w:val="header"/>
    <w:basedOn w:val="Normal"/>
    <w:link w:val="ZaglavljeChar"/>
    <w:uiPriority w:val="99"/>
    <w:unhideWhenUsed/>
    <w:rsid w:val="00AE354F"/>
    <w:pPr>
      <w:tabs>
        <w:tab w:pos="4536" w:val="center"/>
        <w:tab w:pos="9072" w:val="right"/>
      </w:tabs>
    </w:pPr>
  </w:style>
  <w:style w:customStyle="true" w:styleId="ZaglavljeChar" w:type="character">
    <w:name w:val="Zaglavlje Char"/>
    <w:basedOn w:val="Zadanifontodlomka"/>
    <w:link w:val="Zaglavlje"/>
    <w:uiPriority w:val="99"/>
    <w:rsid w:val="00AE354F"/>
    <w:rPr>
      <w:rFonts w:cs="Times New Roman" w:eastAsia="Times New Roman"/>
      <w:szCs w:val="24"/>
      <w:lang w:val="en-US"/>
    </w:rPr>
  </w:style>
  <w:style w:styleId="Podnoje" w:type="paragraph">
    <w:name w:val="footer"/>
    <w:basedOn w:val="Normal"/>
    <w:link w:val="PodnojeChar"/>
    <w:uiPriority w:val="99"/>
    <w:unhideWhenUsed/>
    <w:rsid w:val="00AE354F"/>
    <w:pPr>
      <w:tabs>
        <w:tab w:pos="4536" w:val="center"/>
        <w:tab w:pos="9072" w:val="right"/>
      </w:tabs>
    </w:pPr>
  </w:style>
  <w:style w:customStyle="true" w:styleId="PodnojeChar" w:type="character">
    <w:name w:val="Podnožje Char"/>
    <w:basedOn w:val="Zadanifontodlomka"/>
    <w:link w:val="Podnoje"/>
    <w:uiPriority w:val="99"/>
    <w:rsid w:val="00AE354F"/>
    <w:rPr>
      <w:rFonts w:cs="Times New Roman" w:eastAsia="Times New Roman"/>
      <w:szCs w:val="24"/>
      <w:lang w:val="en-US"/>
    </w:rPr>
  </w:style>
  <w:style w:styleId="Tekstrezerviranogmjesta" w:type="character">
    <w:name w:val="Placeholder Text"/>
    <w:basedOn w:val="Zadanifontodlomka"/>
    <w:uiPriority w:val="99"/>
    <w:semiHidden/>
    <w:rsid w:val="00E26B90"/>
    <w:rPr>
      <w:color w:val="808080"/>
      <w:bdr w:space="0" w:sz="0" w:color="auto" w:val="none"/>
      <w:shd w:fill="auto" w:color="auto" w:val="clear"/>
    </w:rPr>
  </w:style>
  <w:style w:customStyle="true" w:styleId="eSPISCCParagraphDefaultFont" w:type="character">
    <w:name w:val="eSPIS_CC_Paragraph Default Font"/>
    <w:basedOn w:val="Zadanifontodlomka"/>
    <w:rsid w:val="00E26B9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E26B90"/>
    <w:rPr>
      <w:bdr w:space="0" w:sz="0" w:color="auto" w:val="none"/>
      <w:shd w:fill="FFFFCC" w:color="auto" w:val="clear"/>
      <w:lang w:val="hr-HR"/>
    </w:rPr>
  </w:style>
  <w:style w:customStyle="true" w:styleId="PozadinaSvijetloCrvena" w:type="character">
    <w:name w:val="Pozadina_SvijetloCrvena"/>
    <w:basedOn w:val="eSPISCCParagraphDefaultFont"/>
    <w:rsid w:val="00E26B9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E26B9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0"/>
    <w:lsdException w:name="heading 3" w:qFormat="1" w:uiPriority="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5667D"/>
    <w:rPr>
      <w:rFonts w:cs="Times New Roman" w:eastAsia="Times New Roman"/>
      <w:szCs w:val="24"/>
      <w:lang w:val="en-US"/>
    </w:rPr>
  </w:style>
  <w:style w:styleId="Naslov1" w:type="paragraph">
    <w:name w:val="heading 1"/>
    <w:basedOn w:val="Normal"/>
    <w:next w:val="Normal"/>
    <w:link w:val="Naslov1Char"/>
    <w:qFormat/>
    <w:rsid w:val="0095667D"/>
    <w:pPr>
      <w:keepNext/>
      <w:jc w:val="center"/>
      <w:outlineLvl w:val="0"/>
    </w:pPr>
    <w:rPr>
      <w:rFonts w:eastAsia="Arial Unicode MS"/>
      <w:b/>
      <w:bCs/>
      <w:lang w:eastAsia="hr-HR" w:val="hr-HR"/>
    </w:rPr>
  </w:style>
  <w:style w:styleId="Naslov2" w:type="paragraph">
    <w:name w:val="heading 2"/>
    <w:basedOn w:val="Normal"/>
    <w:next w:val="Normal"/>
    <w:link w:val="Naslov2Char"/>
    <w:semiHidden/>
    <w:unhideWhenUsed/>
    <w:qFormat/>
    <w:rsid w:val="0095667D"/>
    <w:pPr>
      <w:keepNext/>
      <w:jc w:val="center"/>
      <w:outlineLvl w:val="1"/>
    </w:pPr>
    <w:rPr>
      <w:rFonts w:eastAsia="Arial Unicode MS"/>
      <w:szCs w:val="20"/>
      <w:lang w:val="hr-HR"/>
    </w:rPr>
  </w:style>
  <w:style w:styleId="Naslov3" w:type="paragraph">
    <w:name w:val="heading 3"/>
    <w:basedOn w:val="Normal"/>
    <w:next w:val="Normal"/>
    <w:link w:val="Naslov3Char"/>
    <w:semiHidden/>
    <w:unhideWhenUsed/>
    <w:qFormat/>
    <w:rsid w:val="0095667D"/>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95667D"/>
    <w:rPr>
      <w:rFonts w:cs="Times New Roman" w:eastAsia="Arial Unicode MS"/>
      <w:b/>
      <w:bCs/>
      <w:szCs w:val="24"/>
      <w:lang w:eastAsia="hr-HR"/>
    </w:rPr>
  </w:style>
  <w:style w:customStyle="1" w:styleId="Naslov2Char" w:type="character">
    <w:name w:val="Naslov 2 Char"/>
    <w:basedOn w:val="Zadanifontodlomka"/>
    <w:link w:val="Naslov2"/>
    <w:semiHidden/>
    <w:rsid w:val="0095667D"/>
    <w:rPr>
      <w:rFonts w:cs="Times New Roman" w:eastAsia="Arial Unicode MS"/>
      <w:szCs w:val="20"/>
    </w:rPr>
  </w:style>
  <w:style w:customStyle="1" w:styleId="Naslov3Char" w:type="character">
    <w:name w:val="Naslov 3 Char"/>
    <w:basedOn w:val="Zadanifontodlomka"/>
    <w:link w:val="Naslov3"/>
    <w:semiHidden/>
    <w:rsid w:val="0095667D"/>
    <w:rPr>
      <w:rFonts w:cs="Times New Roman" w:eastAsia="Arial Unicode MS"/>
      <w:b/>
      <w:szCs w:val="20"/>
    </w:rPr>
  </w:style>
  <w:style w:customStyle="1" w:styleId="TijelotekstaChar" w:type="character">
    <w:name w:val="Tijelo teksta Char"/>
    <w:aliases w:val="uvlaka 3 Char,uvlaka 2 Char"/>
    <w:basedOn w:val="Zadanifontodlomka"/>
    <w:link w:val="Tijeloteksta"/>
    <w:semiHidden/>
    <w:locked/>
    <w:rsid w:val="0095667D"/>
    <w:rPr>
      <w:rFonts w:cs="Times New Roman" w:eastAsia="Times New Roman"/>
      <w:lang w:val="en-AU"/>
    </w:rPr>
  </w:style>
  <w:style w:styleId="Tijeloteksta" w:type="paragraph">
    <w:name w:val="Body Text"/>
    <w:aliases w:val="uvlaka 3,uvlaka 2"/>
    <w:basedOn w:val="Normal"/>
    <w:link w:val="TijelotekstaChar"/>
    <w:semiHidden/>
    <w:unhideWhenUsed/>
    <w:rsid w:val="0095667D"/>
    <w:pPr>
      <w:jc w:val="both"/>
    </w:pPr>
    <w:rPr>
      <w:szCs w:val="22"/>
      <w:lang w:val="en-AU"/>
    </w:rPr>
  </w:style>
  <w:style w:customStyle="1" w:styleId="TijelotekstaChar1" w:type="character">
    <w:name w:val="Tijelo teksta Char1"/>
    <w:basedOn w:val="Zadanifontodlomka"/>
    <w:uiPriority w:val="99"/>
    <w:semiHidden/>
    <w:rsid w:val="0095667D"/>
    <w:rPr>
      <w:rFonts w:cs="Times New Roman" w:eastAsia="Times New Roman"/>
      <w:szCs w:val="24"/>
      <w:lang w:val="en-US"/>
    </w:rPr>
  </w:style>
  <w:style w:styleId="Tekstbalonia" w:type="paragraph">
    <w:name w:val="Balloon Text"/>
    <w:basedOn w:val="Normal"/>
    <w:link w:val="TekstbaloniaChar"/>
    <w:uiPriority w:val="99"/>
    <w:semiHidden/>
    <w:unhideWhenUsed/>
    <w:rsid w:val="00AE354F"/>
    <w:rPr>
      <w:rFonts w:ascii="Tahoma" w:cs="Tahoma" w:hAnsi="Tahoma"/>
      <w:sz w:val="16"/>
      <w:szCs w:val="16"/>
    </w:rPr>
  </w:style>
  <w:style w:customStyle="1" w:styleId="TekstbaloniaChar" w:type="character">
    <w:name w:val="Tekst balončića Char"/>
    <w:basedOn w:val="Zadanifontodlomka"/>
    <w:link w:val="Tekstbalonia"/>
    <w:uiPriority w:val="99"/>
    <w:semiHidden/>
    <w:rsid w:val="00AE354F"/>
    <w:rPr>
      <w:rFonts w:ascii="Tahoma" w:cs="Tahoma" w:eastAsia="Times New Roman" w:hAnsi="Tahoma"/>
      <w:sz w:val="16"/>
      <w:szCs w:val="16"/>
      <w:lang w:val="en-US"/>
    </w:rPr>
  </w:style>
  <w:style w:styleId="Zaglavlje" w:type="paragraph">
    <w:name w:val="header"/>
    <w:basedOn w:val="Normal"/>
    <w:link w:val="ZaglavljeChar"/>
    <w:uiPriority w:val="99"/>
    <w:unhideWhenUsed/>
    <w:rsid w:val="00AE354F"/>
    <w:pPr>
      <w:tabs>
        <w:tab w:pos="4536" w:val="center"/>
        <w:tab w:pos="9072" w:val="right"/>
      </w:tabs>
    </w:pPr>
  </w:style>
  <w:style w:customStyle="1" w:styleId="ZaglavljeChar" w:type="character">
    <w:name w:val="Zaglavlje Char"/>
    <w:basedOn w:val="Zadanifontodlomka"/>
    <w:link w:val="Zaglavlje"/>
    <w:uiPriority w:val="99"/>
    <w:rsid w:val="00AE354F"/>
    <w:rPr>
      <w:rFonts w:cs="Times New Roman" w:eastAsia="Times New Roman"/>
      <w:szCs w:val="24"/>
      <w:lang w:val="en-US"/>
    </w:rPr>
  </w:style>
  <w:style w:styleId="Podnoje" w:type="paragraph">
    <w:name w:val="footer"/>
    <w:basedOn w:val="Normal"/>
    <w:link w:val="PodnojeChar"/>
    <w:uiPriority w:val="99"/>
    <w:unhideWhenUsed/>
    <w:rsid w:val="00AE354F"/>
    <w:pPr>
      <w:tabs>
        <w:tab w:pos="4536" w:val="center"/>
        <w:tab w:pos="9072" w:val="right"/>
      </w:tabs>
    </w:pPr>
  </w:style>
  <w:style w:customStyle="1" w:styleId="PodnojeChar" w:type="character">
    <w:name w:val="Podnožje Char"/>
    <w:basedOn w:val="Zadanifontodlomka"/>
    <w:link w:val="Podnoje"/>
    <w:uiPriority w:val="99"/>
    <w:rsid w:val="00AE354F"/>
    <w:rPr>
      <w:rFonts w:cs="Times New Roman" w:eastAsia="Times New Roman"/>
      <w:szCs w:val="24"/>
      <w:lang w:val="en-US"/>
    </w:rPr>
  </w:style>
  <w:style w:styleId="Tekstrezerviranogmjesta" w:type="character">
    <w:name w:val="Placeholder Text"/>
    <w:basedOn w:val="Zadanifontodlomka"/>
    <w:uiPriority w:val="99"/>
    <w:semiHidden/>
    <w:rsid w:val="00E26B90"/>
    <w:rPr>
      <w:color w:val="808080"/>
      <w:bdr w:color="auto" w:space="0" w:sz="0" w:val="none"/>
      <w:shd w:color="auto" w:fill="auto" w:val="clear"/>
    </w:rPr>
  </w:style>
  <w:style w:customStyle="1" w:styleId="eSPISCCParagraphDefaultFont" w:type="character">
    <w:name w:val="eSPIS_CC_Paragraph Default Font"/>
    <w:basedOn w:val="Zadanifontodlomka"/>
    <w:rsid w:val="00E26B9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26B90"/>
    <w:rPr>
      <w:bdr w:color="auto" w:space="0" w:sz="0" w:val="none"/>
      <w:shd w:color="auto" w:fill="FFFFCC" w:val="clear"/>
      <w:lang w:val="hr-HR"/>
    </w:rPr>
  </w:style>
  <w:style w:customStyle="1" w:styleId="PozadinaSvijetloCrvena" w:type="character">
    <w:name w:val="Pozadina_SvijetloCrvena"/>
    <w:basedOn w:val="eSPISCCParagraphDefaultFont"/>
    <w:rsid w:val="00E26B9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26B9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7699308">
      <w:bodyDiv w:val="true"/>
      <w:marLeft w:val="0"/>
      <w:marRight w:val="0"/>
      <w:marTop w:val="0"/>
      <w:marBottom w:val="0"/>
      <w:divBdr>
        <w:top w:space="0" w:sz="0" w:color="auto" w:val="none"/>
        <w:left w:space="0" w:sz="0" w:color="auto" w:val="none"/>
        <w:bottom w:space="0" w:sz="0" w:color="auto" w:val="none"/>
        <w:right w:space="0" w:sz="0" w:color="auto" w:val="none"/>
      </w:divBdr>
    </w:div>
    <w:div w:id="701398965">
      <w:bodyDiv w:val="true"/>
      <w:marLeft w:val="0"/>
      <w:marRight w:val="0"/>
      <w:marTop w:val="0"/>
      <w:marBottom w:val="0"/>
      <w:divBdr>
        <w:top w:space="0" w:sz="0" w:color="auto" w:val="none"/>
        <w:left w:space="0" w:sz="0" w:color="auto" w:val="none"/>
        <w:bottom w:space="0" w:sz="0" w:color="auto" w:val="none"/>
        <w:right w:space="0" w:sz="0" w:color="auto" w:val="none"/>
      </w:divBdr>
    </w:div>
    <w:div w:id="735781613">
      <w:bodyDiv w:val="true"/>
      <w:marLeft w:val="0"/>
      <w:marRight w:val="0"/>
      <w:marTop w:val="0"/>
      <w:marBottom w:val="0"/>
      <w:divBdr>
        <w:top w:space="0" w:sz="0" w:color="auto" w:val="none"/>
        <w:left w:space="0" w:sz="0" w:color="auto" w:val="none"/>
        <w:bottom w:space="0" w:sz="0" w:color="auto" w:val="none"/>
        <w:right w:space="0" w:sz="0" w:color="auto" w:val="none"/>
      </w:divBdr>
    </w:div>
    <w:div w:id="949580878">
      <w:bodyDiv w:val="true"/>
      <w:marLeft w:val="0"/>
      <w:marRight w:val="0"/>
      <w:marTop w:val="0"/>
      <w:marBottom w:val="0"/>
      <w:divBdr>
        <w:top w:space="0" w:sz="0" w:color="auto" w:val="none"/>
        <w:left w:space="0" w:sz="0" w:color="auto" w:val="none"/>
        <w:bottom w:space="0" w:sz="0" w:color="auto" w:val="none"/>
        <w:right w:space="0" w:sz="0" w:color="auto" w:val="none"/>
      </w:divBdr>
    </w:div>
    <w:div w:id="1328173341">
      <w:bodyDiv w:val="true"/>
      <w:marLeft w:val="0"/>
      <w:marRight w:val="0"/>
      <w:marTop w:val="0"/>
      <w:marBottom w:val="0"/>
      <w:divBdr>
        <w:top w:space="0" w:sz="0" w:color="auto" w:val="none"/>
        <w:left w:space="0" w:sz="0" w:color="auto" w:val="none"/>
        <w:bottom w:space="0" w:sz="0" w:color="auto" w:val="none"/>
        <w:right w:space="0" w:sz="0" w:color="auto" w:val="none"/>
      </w:divBdr>
    </w:div>
    <w:div w:id="1388841663">
      <w:bodyDiv w:val="true"/>
      <w:marLeft w:val="0"/>
      <w:marRight w:val="0"/>
      <w:marTop w:val="0"/>
      <w:marBottom w:val="0"/>
      <w:divBdr>
        <w:top w:space="0" w:sz="0" w:color="auto" w:val="none"/>
        <w:left w:space="0" w:sz="0" w:color="auto" w:val="none"/>
        <w:bottom w:space="0" w:sz="0" w:color="auto" w:val="none"/>
        <w:right w:space="0" w:sz="0" w:color="auto" w:val="none"/>
      </w:divBdr>
    </w:div>
    <w:div w:id="1456868023">
      <w:bodyDiv w:val="true"/>
      <w:marLeft w:val="0"/>
      <w:marRight w:val="0"/>
      <w:marTop w:val="0"/>
      <w:marBottom w:val="0"/>
      <w:divBdr>
        <w:top w:space="0" w:sz="0" w:color="auto" w:val="none"/>
        <w:left w:space="0" w:sz="0" w:color="auto" w:val="none"/>
        <w:bottom w:space="0" w:sz="0" w:color="auto" w:val="none"/>
        <w:right w:space="0" w:sz="0" w:color="auto" w:val="none"/>
      </w:divBdr>
    </w:div>
    <w:div w:id="183005279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29. studenog 2016.</izvorni_sadrzaj>
    <derivirana_varijabla naziv="DomainObject.DatumDonosenjaOdluke_1">29.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izvorni_sadrzaj>
    <derivirana_varijabla naziv="DomainObject.Predmet.Broj_1">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studenog 2016.</izvorni_sadrzaj>
    <derivirana_varijabla naziv="DomainObject.Predmet.DatumOsnivanja_1">23. studenog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Stž-35/2016</izvorni_sadrzaj>
    <derivirana_varijabla naziv="DomainObject.Predmet.OznakaBroj_1">Stž-35/2016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MAJSAN COMMERCE društvo s ograničenom odgovornošću za unutarnju i vanjsku trgovinu, turizam i ugostiteljstvo</izvorni_sadrzaj>
    <derivirana_varijabla naziv="DomainObject.Predmet.ProtustrankaFormated_1">  MAJSAN COMMERCE društvo s ograničenom odgovornošću za unutarnju i vanjsku trgovinu, turizam i ugostiteljstvo</derivirana_varijabla>
  </DomainObject.Predmet.ProtustrankaFormated>
  <DomainObject.Predmet.ProtustrankaFormatedOIB>
    <izvorni_sadrzaj>  MAJSAN COMMERCE društvo s ograničenom odgovornošću za unutarnju i vanjsku trgovinu, turizam i ugostiteljstvo, OIB 32966261247</izvorni_sadrzaj>
    <derivirana_varijabla naziv="DomainObject.Predmet.ProtustrankaFormatedOIB_1">  MAJSAN COMMERCE društvo s ograničenom odgovornošću za unutarnju i vanjsku trgovinu, turizam i ugostiteljstvo, OIB 32966261247</derivirana_varijabla>
  </DomainObject.Predmet.ProtustrankaFormatedOIB>
  <DomainObject.Predmet.ProtustrankaFormatedWithAdress>
    <izvorni_sadrzaj> MAJSAN COMMERCE društvo s ograničenom odgovornošću za unutarnju i vanjsku trgovinu, turizam i ugostiteljstvo, Bana Jelačića 10, 21204 Dugopolje</izvorni_sadrzaj>
    <derivirana_varijabla naziv="DomainObject.Predmet.ProtustrankaFormatedWithAdress_1"> MAJSAN COMMERCE društvo s ograničenom odgovornošću za unutarnju i vanjsku trgovinu, turizam i ugostiteljstvo, Bana Jelačića 10, 21204 Dugopolje</derivirana_varijabla>
  </DomainObject.Predmet.ProtustrankaFormatedWithAdress>
  <DomainObject.Predmet.ProtustrankaFormatedWithAdressOIB>
    <izvorni_sadrzaj> MAJSAN COMMERCE društvo s ograničenom odgovornošću za unutarnju i vanjsku trgovinu, turizam i ugostiteljstvo, OIB 32966261247, Bana Jelačića 10, 21204 Dugopolje</izvorni_sadrzaj>
    <derivirana_varijabla naziv="DomainObject.Predmet.ProtustrankaFormatedWithAdressOIB_1"> MAJSAN COMMERCE društvo s ograničenom odgovornošću za unutarnju i vanjsku trgovinu, turizam i ugostiteljstvo, OIB 32966261247, Bana Jelačića 10, 21204 Dugopolje</derivirana_varijabla>
  </DomainObject.Predmet.ProtustrankaFormatedWithAdressOIB>
  <DomainObject.Predmet.ProtustrankaWithAdress>
    <izvorni_sadrzaj>MAJSAN COMMERCE društvo s ograničenom odgovornošću za unutarnju i vanjsku trgovinu, turizam i ugostiteljstvo Bana Jelačića 10, 21204 Dugopolje</izvorni_sadrzaj>
    <derivirana_varijabla naziv="DomainObject.Predmet.ProtustrankaWithAdress_1">MAJSAN COMMERCE društvo s ograničenom odgovornošću za unutarnju i vanjsku trgovinu, turizam i ugostiteljstvo Bana Jelačića 10, 21204 Dugopolje</derivirana_varijabla>
  </DomainObject.Predmet.ProtustrankaWithAdress>
  <DomainObject.Predmet.ProtustrankaWithAdressOIB>
    <izvorni_sadrzaj>MAJSAN COMMERCE društvo s ograničenom odgovornošću za unutarnju i vanjsku trgovinu, turizam i ugostiteljstvo, OIB 32966261247, Bana Jelačića 10, 21204 Dugopolje</izvorni_sadrzaj>
    <derivirana_varijabla naziv="DomainObject.Predmet.ProtustrankaWithAdressOIB_1">MAJSAN COMMERCE društvo s ograničenom odgovornošću za unutarnju i vanjsku trgovinu, turizam i ugostiteljstvo, OIB 32966261247, Bana Jelačića 10, 21204 Dugopolje</derivirana_varijabla>
  </DomainObject.Predmet.ProtustrankaWithAdressOIB>
  <DomainObject.Predmet.ProtustrankaNazivFormated>
    <izvorni_sadrzaj>MAJSAN COMMERCE društvo s ograničenom odgovornošću za unutarnju i vanjsku trgovinu, turizam i ugostiteljstvo</izvorni_sadrzaj>
    <derivirana_varijabla naziv="DomainObject.Predmet.ProtustrankaNazivFormated_1">MAJSAN COMMERCE društvo s ograničenom odgovornošću za unutarnju i vanjsku trgovinu, turizam i ugostiteljstvo</derivirana_varijabla>
  </DomainObject.Predmet.ProtustrankaNazivFormated>
  <DomainObject.Predmet.ProtustrankaNazivFormatedOIB>
    <izvorni_sadrzaj>MAJSAN COMMERCE društvo s ograničenom odgovornošću za unutarnju i vanjsku trgovinu, turizam i ugostiteljstvo, OIB 32966261247</izvorni_sadrzaj>
    <derivirana_varijabla naziv="DomainObject.Predmet.ProtustrankaNazivFormatedOIB_1">MAJSAN COMMERCE društvo s ograničenom odgovornošću za unutarnju i vanjsku trgovinu, turizam i ugostiteljstvo, OIB 32966261247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MAJSAN COMMERCE društvo s ograničenom odgovornošću za unutarnju i vanjsku trgovinu, turizam i ugostiteljstvo</item>
    </izvorni_sadrzaj>
    <derivirana_varijabla naziv="DomainObject.Predmet.ProtuStrankaListFormated_1">
      <item>MAJSAN COMMERCE društvo s ograničenom odgovornošću za unutarnju i vanjsku trgovinu, turizam i ugostiteljstvo</item>
    </derivirana_varijabla>
  </DomainObject.Predmet.ProtuStrankaListFormated>
  <DomainObject.Predmet.ProtuStrankaListFormatedOIB>
    <izvorni_sadrzaj>
      <item>MAJSAN COMMERCE društvo s ograničenom odgovornošću za unutarnju i vanjsku trgovinu, turizam i ugostiteljstvo, OIB 32966261247</item>
    </izvorni_sadrzaj>
    <derivirana_varijabla naziv="DomainObject.Predmet.ProtuStrankaListFormatedOIB_1">
      <item>MAJSAN COMMERCE društvo s ograničenom odgovornošću za unutarnju i vanjsku trgovinu, turizam i ugostiteljstvo, OIB 32966261247</item>
    </derivirana_varijabla>
  </DomainObject.Predmet.ProtuStrankaListFormatedOIB>
  <DomainObject.Predmet.ProtuStrankaListFormatedWithAdress>
    <izvorni_sadrzaj>
      <item>MAJSAN COMMERCE društvo s ograničenom odgovornošću za unutarnju i vanjsku trgovinu, turizam i ugostiteljstvo, Bana Jelačića 10, 21204 Dugopolje</item>
    </izvorni_sadrzaj>
    <derivirana_varijabla naziv="DomainObject.Predmet.ProtuStrankaListFormatedWithAdress_1">
      <item>MAJSAN COMMERCE društvo s ograničenom odgovornošću za unutarnju i vanjsku trgovinu, turizam i ugostiteljstvo, Bana Jelačića 10, 21204 Dugopolje</item>
    </derivirana_varijabla>
  </DomainObject.Predmet.ProtuStrankaListFormatedWithAdress>
  <DomainObject.Predmet.ProtuStrankaListFormatedWithAdressOIB>
    <izvorni_sadrzaj>
      <item>MAJSAN COMMERCE društvo s ograničenom odgovornošću za unutarnju i vanjsku trgovinu, turizam i ugostiteljstvo, OIB 32966261247, Bana Jelačića 10, 21204 Dugopolje</item>
    </izvorni_sadrzaj>
    <derivirana_varijabla naziv="DomainObject.Predmet.ProtuStrankaListFormatedWithAdressOIB_1">
      <item>MAJSAN COMMERCE društvo s ograničenom odgovornošću za unutarnju i vanjsku trgovinu, turizam i ugostiteljstvo, OIB 32966261247, Bana Jelačića 10, 21204 Dugopolje</item>
    </derivirana_varijabla>
  </DomainObject.Predmet.ProtuStrankaListFormatedWithAdressOIB>
  <DomainObject.Predmet.ProtuStrankaListNazivFormated>
    <izvorni_sadrzaj>
      <item>MAJSAN COMMERCE društvo s ograničenom odgovornošću za unutarnju i vanjsku trgovinu, turizam i ugostiteljstvo</item>
    </izvorni_sadrzaj>
    <derivirana_varijabla naziv="DomainObject.Predmet.ProtuStrankaListNazivFormated_1">
      <item>MAJSAN COMMERCE društvo s ograničenom odgovornošću za unutarnju i vanjsku trgovinu, turizam i ugostiteljstvo</item>
    </derivirana_varijabla>
  </DomainObject.Predmet.ProtuStrankaListNazivFormated>
  <DomainObject.Predmet.ProtuStrankaListNazivFormatedOIB>
    <izvorni_sadrzaj>
      <item>MAJSAN COMMERCE društvo s ograničenom odgovornošću za unutarnju i vanjsku trgovinu, turizam i ugostiteljstvo, OIB 32966261247</item>
    </izvorni_sadrzaj>
    <derivirana_varijabla naziv="DomainObject.Predmet.ProtuStrankaListNazivFormatedOIB_1">
      <item>MAJSAN COMMERCE društvo s ograničenom odgovornošću za unutarnju i vanjsku trgovinu, turizam i ugostiteljstvo, OIB 32966261247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29. studenog 2016.</izvorni_sadrzaj>
    <derivirana_varijabla naziv="DomainObject.Datum_1">29. studenog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MAJSAN COMMERCE društvo s ograničenom odgovornošću za unutarnju i vanjsku trgovinu, turizam i ugostiteljstvo</izvorni_sadrzaj>
    <derivirana_varijabla naziv="DomainObject.Predmet.ProtustrankaIDrugi_1">MAJSAN COMMERCE društvo s ograničenom odgovornošću za unutarnju i vanjsku trgovinu, turizam i ugostiteljstvo</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MAJSAN COMMERCE društvo s ograničenom odgovornošću za unutarnju i vanjsku trgovinu, turizam i ugostiteljstvo, OIB 32966261247, Bana Jelačića 10, 21204 Dugopolje</izvorni_sadrzaj>
    <derivirana_varijabla naziv="DomainObject.Predmet.ProtustrankaIDrugiAdressOIB_1">MAJSAN COMMERCE društvo s ograničenom odgovornošću za unutarnju i vanjsku trgovinu, turizam i ugostiteljstvo, OIB 32966261247, Bana Jelačića 10, 21204 Dugopolje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RC SPLIT</item>
      <item>MAJSAN COMMERCE društvo s ograničenom odgovornošću za unutarnju i vanjsku trgovinu, turizam i ugostiteljstvo</item>
    </izvorni_sadrzaj>
    <derivirana_varijabla naziv="DomainObject.Predmet.SudioniciListNaziv_1">
      <item>FINANCIJSKA AGENCIJA, RC SPLIT</item>
      <item>MAJSAN COMMERCE društvo s ograničenom odgovornošću za unutarnju i vanjsku trgovinu, turizam i ugostiteljstvo</item>
    </derivirana_varijabla>
  </DomainObject.Predmet.SudioniciListNaziv>
  <DomainObject.Predmet.SudioniciListAdressOIB>
    <izvorni_sadrzaj>
      <item>FINANCIJSKA AGENCIJA, RC SPLIT, OIB 85821130368, Mažuranićevo šetalište 24 b,21000 Split</item>
      <item>MAJSAN COMMERCE društvo s ograničenom odgovornošću za unutarnju i vanjsku trgovinu, turizam i ugostiteljstvo, OIB 32966261247, Bana Jelačića 10,21204 Dugopolje</item>
    </izvorni_sadrzaj>
    <derivirana_varijabla naziv="DomainObject.Predmet.SudioniciListAdressOIB_1">
      <item>FINANCIJSKA AGENCIJA, RC SPLIT, OIB 85821130368, Mažuranićevo šetalište 24 b,21000 Split</item>
      <item>MAJSAN COMMERCE društvo s ograničenom odgovornošću za unutarnju i vanjsku trgovinu, turizam i ugostiteljstvo, OIB 32966261247, Bana Jelačića 10,21204 Dugopolje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32966261247</item>
    </izvorni_sadrzaj>
    <derivirana_varijabla naziv="DomainObject.Predmet.SudioniciListNazivOIB_1">
      <item>, OIB 85821130368</item>
      <item>, OIB 32966261247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3A32267-A3D4-4F2A-A737-9ED48CCF77D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1281</properties:Words>
  <properties:Characters>6927</properties:Characters>
  <properties:Lines>152</properties:Lines>
  <properties:Paragraphs>41</properties:Paragraphs>
  <properties:TotalTime>84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8269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2016-08-25T10:59:00Z</dcterms:created>
  <dc:creator>Katarina Mikulić</dc:creator>
  <cp:lastModifiedBy>Katarina Mikulić</cp:lastModifiedBy>
  <cp:lastPrinted>2016-11-29T11:39:00Z</cp:lastPrinted>
  <dcterms:modified xmlns:xsi="http://www.w3.org/2001/XMLSchema-instance" xsi:type="dcterms:W3CDTF">2016-11-29T12:44:00Z</dcterms:modified>
  <cp:revision>33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