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4a9fbe" w14:paraId="64a9fbe" w:rsidRDefault="00732956" w:rsidP="00183EEB" w:rsidR="00732956">
      <w:pPr>
        <w:jc w:val="both"/>
        <w15:collapsed w:val="false"/>
      </w:pPr>
      <w:bookmarkStart w:name="_GoBack" w:id="0"/>
      <w:bookmarkEnd w:id="0"/>
    </w:p>
    <w:p w:rsidRDefault="00732956" w:rsidP="00183EEB" w:rsidR="00732956">
      <w:pPr>
        <w:jc w:val="both"/>
      </w:pPr>
      <w:r>
        <w:t xml:space="preserve">         </w:t>
      </w:r>
      <w:r>
        <w:rPr>
          <w:noProof/>
          <w:lang w:eastAsia="hr-HR"/>
        </w:rPr>
        <w:drawing>
          <wp:inline distR="0" distL="0" distB="0" distT="0">
            <wp:extent cy="725170" cx="542290"/>
            <wp:effectExtent b="0"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5170" cx="542290"/>
                    </a:xfrm>
                    <a:prstGeom prst="rect">
                      <a:avLst/>
                    </a:prstGeom>
                    <a:noFill/>
                  </pic:spPr>
                </pic:pic>
              </a:graphicData>
            </a:graphic>
          </wp:inline>
        </w:drawing>
      </w:r>
    </w:p>
    <w:p w:rsidRDefault="00732956" w:rsidP="00183EEB" w:rsidR="00732956">
      <w:pPr>
        <w:jc w:val="both"/>
        <w:rPr>
          <w:lang w:val="pt-BR"/>
        </w:rPr>
      </w:pPr>
    </w:p>
    <w:p w:rsidRDefault="00E87B55" w:rsidP="00E87B55" w:rsidR="00E87B55" w:rsidRPr="00E87B55">
      <w:pPr>
        <w:jc w:val="both"/>
        <w:rPr>
          <w:lang w:val="pt-BR"/>
        </w:rPr>
      </w:pPr>
      <w:r w:rsidRPr="00E87B55">
        <w:rPr>
          <w:lang w:val="pt-BR"/>
        </w:rPr>
        <w:t>REPUBLIKA HRVATSKA</w:t>
      </w:r>
    </w:p>
    <w:p w:rsidRDefault="00E87B55" w:rsidP="00E87B55" w:rsidR="00E87B55" w:rsidRPr="00E87B55">
      <w:pPr>
        <w:jc w:val="both"/>
        <w:rPr>
          <w:lang w:val="pt-BR"/>
        </w:rPr>
      </w:pPr>
      <w:r w:rsidRPr="00E87B55">
        <w:rPr>
          <w:lang w:val="pt-BR"/>
        </w:rPr>
        <w:t>Trgovački sud u Zagrebu</w:t>
      </w:r>
    </w:p>
    <w:p w:rsidRDefault="00E87B55" w:rsidP="00E87B55" w:rsidR="00E87B55" w:rsidRPr="00E87B55">
      <w:pPr>
        <w:jc w:val="both"/>
        <w:rPr>
          <w:lang w:val="pt-BR"/>
        </w:rPr>
      </w:pPr>
      <w:r w:rsidRPr="00E87B55">
        <w:rPr>
          <w:lang w:val="pt-BR"/>
        </w:rPr>
        <w:t xml:space="preserve">Zagreb, Amruševa 2/II                                        </w:t>
      </w:r>
      <w:r>
        <w:rPr>
          <w:lang w:val="pt-BR"/>
        </w:rPr>
        <w:t xml:space="preserve">                        </w:t>
      </w:r>
      <w:r w:rsidRPr="00E87B55">
        <w:rPr>
          <w:lang w:val="pt-BR"/>
        </w:rPr>
        <w:t xml:space="preserve"> </w:t>
      </w:r>
      <w:r w:rsidR="00055CDE">
        <w:rPr>
          <w:lang w:val="pt-BR"/>
        </w:rPr>
        <w:t xml:space="preserve">     </w:t>
      </w:r>
      <w:r w:rsidR="00F83E85">
        <w:rPr>
          <w:lang w:val="pt-BR"/>
        </w:rPr>
        <w:t>70. St-949</w:t>
      </w:r>
      <w:r w:rsidRPr="00E87B55">
        <w:rPr>
          <w:lang w:val="pt-BR"/>
        </w:rPr>
        <w:t xml:space="preserve">/2018  </w:t>
      </w:r>
    </w:p>
    <w:p w:rsidRDefault="00E87B55" w:rsidP="00E87B55" w:rsidR="00E87B55" w:rsidRPr="00E87B55">
      <w:pPr>
        <w:ind w:firstLine="720"/>
        <w:jc w:val="both"/>
        <w:rPr>
          <w:lang w:val="pt-BR"/>
        </w:rPr>
      </w:pP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r>
      <w:r w:rsidRPr="00E87B55">
        <w:rPr>
          <w:lang w:val="pt-BR"/>
        </w:rPr>
        <w:tab/>
        <w:t xml:space="preserve">               </w:t>
      </w:r>
    </w:p>
    <w:p w:rsidRDefault="00E87B55" w:rsidP="00E87B55" w:rsidR="00E87B55" w:rsidRPr="00E87B55">
      <w:pPr>
        <w:ind w:firstLine="720"/>
        <w:jc w:val="center"/>
        <w:rPr>
          <w:lang w:val="pt-BR"/>
        </w:rPr>
      </w:pPr>
      <w:r w:rsidRPr="00E87B55">
        <w:rPr>
          <w:lang w:val="pt-BR"/>
        </w:rPr>
        <w:t>R E P U B L I K A   H R V A T S K A</w:t>
      </w:r>
    </w:p>
    <w:p w:rsidRDefault="00E87B55" w:rsidP="00E87B55" w:rsidR="00E87B55" w:rsidRPr="00E87B55">
      <w:pPr>
        <w:ind w:firstLine="720"/>
        <w:jc w:val="center"/>
        <w:rPr>
          <w:lang w:val="pt-BR"/>
        </w:rPr>
      </w:pPr>
    </w:p>
    <w:p w:rsidRDefault="00E87B55" w:rsidP="00E87B55" w:rsidR="00E87B55" w:rsidRPr="00E87B55">
      <w:pPr>
        <w:ind w:firstLine="720"/>
        <w:jc w:val="center"/>
        <w:rPr>
          <w:lang w:val="pt-BR"/>
        </w:rPr>
      </w:pPr>
      <w:r w:rsidRPr="00E87B55">
        <w:rPr>
          <w:lang w:val="pt-BR"/>
        </w:rPr>
        <w:t>R J E Š E NJ E</w:t>
      </w:r>
    </w:p>
    <w:p w:rsidRDefault="00E87B55" w:rsidP="00E87B55" w:rsidR="00E87B55" w:rsidRPr="00E87B55">
      <w:pPr>
        <w:ind w:firstLine="720"/>
        <w:jc w:val="both"/>
        <w:rPr>
          <w:lang w:val="pt-BR"/>
        </w:rPr>
      </w:pPr>
    </w:p>
    <w:p w:rsidRDefault="00F83E85" w:rsidP="00E87B55" w:rsidR="00480061">
      <w:pPr>
        <w:ind w:firstLine="720"/>
        <w:jc w:val="both"/>
        <w:rPr>
          <w:lang w:val="pt-BR"/>
        </w:rPr>
      </w:pPr>
      <w:r w:rsidRPr="00F83E85">
        <w:rPr>
          <w:lang w:val="pt-BR"/>
        </w:rPr>
        <w:t>Trgovački sud u Zagrebu, po sucu Maji Jurovicki, u stečajnom postupku u povodu prijedloga predlagatelja FINANCIJSKE AGENCIJE, Zagreb, Ulica grada Vukovara 70, OIB: 85821130368, za otvaranje stečajnog postupka nad dužnikom CERES-ZAGREB d.o.o OIB: 4105567736</w:t>
      </w:r>
      <w:r>
        <w:rPr>
          <w:lang w:val="pt-BR"/>
        </w:rPr>
        <w:t>2, Zagreb, Božidara Magovca</w:t>
      </w:r>
      <w:r w:rsidR="00002D9D">
        <w:rPr>
          <w:lang w:val="pt-BR"/>
        </w:rPr>
        <w:t xml:space="preserve"> 15,</w:t>
      </w:r>
      <w:r>
        <w:rPr>
          <w:lang w:val="pt-BR"/>
        </w:rPr>
        <w:t xml:space="preserve"> 02. listopad</w:t>
      </w:r>
      <w:r w:rsidR="00E87B55" w:rsidRPr="00E87B55">
        <w:rPr>
          <w:lang w:val="pt-BR"/>
        </w:rPr>
        <w:t>a 2018.</w:t>
      </w:r>
    </w:p>
    <w:p w:rsidRDefault="00E87B55" w:rsidP="00E87B55" w:rsidR="00E87B55" w:rsidRPr="00EB723B">
      <w:pPr>
        <w:ind w:firstLine="720"/>
        <w:jc w:val="both"/>
        <w:rPr>
          <w:lang w:val="pt-BR"/>
        </w:rPr>
      </w:pPr>
    </w:p>
    <w:p w:rsidRDefault="00412D71" w:rsidP="00412D71" w:rsidR="00900561" w:rsidRPr="00412D71">
      <w:pPr>
        <w:ind w:firstLine="720"/>
        <w:jc w:val="both"/>
        <w:rPr>
          <w:lang w:val="pt-BR"/>
        </w:rPr>
      </w:pPr>
      <w:r>
        <w:rPr>
          <w:lang w:val="pt-BR"/>
        </w:rPr>
        <w:t xml:space="preserve">                                                </w:t>
      </w:r>
      <w:r w:rsidR="00DA2130" w:rsidRPr="00ED5AA4">
        <w:t>r i j</w:t>
      </w:r>
      <w:r w:rsidR="006B760B" w:rsidRPr="00ED5AA4">
        <w:t xml:space="preserve"> </w:t>
      </w:r>
      <w:r w:rsidR="00DA2130" w:rsidRPr="00ED5AA4">
        <w:t>e š</w:t>
      </w:r>
      <w:r w:rsidR="00900561" w:rsidRPr="00ED5AA4">
        <w:t xml:space="preserve"> i o   j e</w:t>
      </w:r>
    </w:p>
    <w:p w:rsidRDefault="00827DD0" w:rsidP="006B760B" w:rsidR="00827DD0" w:rsidRPr="00491880">
      <w:pPr>
        <w:jc w:val="both"/>
      </w:pPr>
    </w:p>
    <w:p w:rsidRDefault="00827DD0" w:rsidP="000B371A" w:rsidR="00E731A5">
      <w:pPr>
        <w:ind w:firstLine="720"/>
        <w:jc w:val="both"/>
        <w:rPr>
          <w:lang w:val="pt-BR"/>
        </w:rPr>
      </w:pPr>
      <w:r w:rsidRPr="00F50729">
        <w:t xml:space="preserve">Obustavlja se stečajni postupak </w:t>
      </w:r>
      <w:r w:rsidR="0019480E" w:rsidRPr="00F50729">
        <w:rPr>
          <w:lang w:val="pt-BR"/>
        </w:rPr>
        <w:t xml:space="preserve">nad </w:t>
      </w:r>
      <w:r w:rsidR="00C70E09" w:rsidRPr="00F50729">
        <w:rPr>
          <w:lang w:val="pt-BR"/>
        </w:rPr>
        <w:t xml:space="preserve">dužnikom </w:t>
      </w:r>
      <w:r w:rsidR="00002D9D" w:rsidRPr="00002D9D">
        <w:rPr>
          <w:lang w:val="pt-BR"/>
        </w:rPr>
        <w:t>CERES-ZAGREB d.o.o OIB: 410556773</w:t>
      </w:r>
      <w:r w:rsidR="00002D9D">
        <w:rPr>
          <w:lang w:val="pt-BR"/>
        </w:rPr>
        <w:t>62, Zagreb, Božidara Magovca 15.</w:t>
      </w:r>
    </w:p>
    <w:p w:rsidRDefault="00002D9D" w:rsidP="000B371A" w:rsidR="00002D9D" w:rsidRPr="00491880">
      <w:pPr>
        <w:ind w:firstLine="720"/>
        <w:jc w:val="both"/>
      </w:pPr>
    </w:p>
    <w:p w:rsidRDefault="00900561" w:rsidP="000E2D4A" w:rsidR="00900561" w:rsidRPr="00491880">
      <w:pPr>
        <w:pStyle w:val="Tijeloteksta"/>
        <w:jc w:val="center"/>
      </w:pPr>
      <w:r w:rsidRPr="00491880">
        <w:t>Obrazloženje</w:t>
      </w:r>
    </w:p>
    <w:p w:rsidRDefault="00900561" w:rsidP="000E2D4A" w:rsidR="00900561" w:rsidRPr="00491880">
      <w:pPr>
        <w:pStyle w:val="Tijeloteksta"/>
      </w:pPr>
    </w:p>
    <w:p w:rsidRDefault="00E41EB3" w:rsidP="001C5FD0" w:rsidR="00002D9D">
      <w:pPr>
        <w:ind w:firstLine="708"/>
        <w:jc w:val="both"/>
      </w:pPr>
      <w:r w:rsidRPr="00491880">
        <w:tab/>
      </w:r>
      <w:r w:rsidR="007D790E" w:rsidRPr="007D790E">
        <w:t>Financijska agencija podnijela je, na temelju odredbe čl. 110. Stečajnog zakona („Narodne novine“ broj 79/15, dalje: SZ), prijedlog da se nad društvom</w:t>
      </w:r>
      <w:r w:rsidR="00183EEB" w:rsidRPr="00183EEB">
        <w:t xml:space="preserve"> </w:t>
      </w:r>
      <w:r w:rsidR="00002D9D" w:rsidRPr="00002D9D">
        <w:t>CERES-ZAGREB d.o.o OIB: 410556773</w:t>
      </w:r>
      <w:r w:rsidR="00002D9D">
        <w:t>62, Zagreb, Božidara Magovca 15.</w:t>
      </w:r>
    </w:p>
    <w:p w:rsidRDefault="006F5DC3" w:rsidP="001C5FD0" w:rsidR="007D2950">
      <w:pPr>
        <w:ind w:firstLine="708"/>
        <w:jc w:val="both"/>
      </w:pPr>
      <w:r>
        <w:t xml:space="preserve">Dužnik je dana </w:t>
      </w:r>
      <w:r w:rsidR="00002D9D">
        <w:t>02. listopad</w:t>
      </w:r>
      <w:r w:rsidR="001822A5">
        <w:t xml:space="preserve">a </w:t>
      </w:r>
      <w:r w:rsidR="00CE52AC" w:rsidRPr="00CE52AC">
        <w:t>2018.</w:t>
      </w:r>
      <w:r w:rsidR="00AB5288">
        <w:t xml:space="preserve"> </w:t>
      </w:r>
      <w:r w:rsidR="0066728B">
        <w:t>d</w:t>
      </w:r>
      <w:r>
        <w:t>ostavio</w:t>
      </w:r>
      <w:r w:rsidR="0084031B">
        <w:t xml:space="preserve"> sud</w:t>
      </w:r>
      <w:r w:rsidR="00BA19A6">
        <w:t>u</w:t>
      </w:r>
      <w:r w:rsidR="0084031B">
        <w:t xml:space="preserve"> </w:t>
      </w:r>
      <w:r w:rsidR="00467B51">
        <w:t xml:space="preserve">potvrdu FINE </w:t>
      </w:r>
      <w:r w:rsidR="001C5FD0">
        <w:t>iz koje proizlazi kako</w:t>
      </w:r>
      <w:r w:rsidR="00110AAA">
        <w:t xml:space="preserve"> dužnik na dan</w:t>
      </w:r>
      <w:r w:rsidR="00B26AF6">
        <w:t xml:space="preserve"> </w:t>
      </w:r>
      <w:r w:rsidR="00C12CAC">
        <w:t>2</w:t>
      </w:r>
      <w:r w:rsidR="00EA2B19">
        <w:t>5. rujn</w:t>
      </w:r>
      <w:r w:rsidR="00EA2B19" w:rsidRPr="00EA2B19">
        <w:t>a 2018.</w:t>
      </w:r>
      <w:r w:rsidR="001822A5" w:rsidRPr="001822A5">
        <w:t xml:space="preserve"> </w:t>
      </w:r>
      <w:r w:rsidR="007D2950">
        <w:t>nema evidentiranih neizvršenih osnova za plaćanje.</w:t>
      </w:r>
    </w:p>
    <w:p w:rsidRDefault="001C5FD0" w:rsidP="001C5FD0" w:rsidR="001C5FD0">
      <w:pPr>
        <w:ind w:firstLine="708"/>
        <w:jc w:val="both"/>
      </w:pPr>
      <w:r>
        <w:tab/>
        <w:t>Slijedom navedenog, sud je izveo zaključak kako dužnik u Očevidniku redoslijeda osnova za plaćanje koji vodi Financijska agencija nema evidentiranih neizvršenih osnova za</w:t>
      </w:r>
      <w:r w:rsidR="001D5BC3">
        <w:t xml:space="preserve"> plaćanje u razdoblju dužem od</w:t>
      </w:r>
      <w:r w:rsidR="00F24B34">
        <w:t xml:space="preserve"> 18</w:t>
      </w:r>
      <w:r>
        <w:t>0 dana koje je trebalo, na temelju valjanih osnova za plaćanje, bez daljnjeg pristanka dužnika naplatiti s bilo kojeg od njegovih računa.</w:t>
      </w:r>
    </w:p>
    <w:p w:rsidRDefault="001C5FD0" w:rsidP="001C5FD0" w:rsidR="00B4536B" w:rsidRPr="00491880">
      <w:pPr>
        <w:ind w:firstLine="708"/>
        <w:jc w:val="both"/>
      </w:pPr>
      <w:r>
        <w:t>Kako je dužnik postao sposoban za plaćanje te predlagatelj nije učinio vjerojatnim postojanje kojeg drugog stečajnog razloga, sud je na temelju odredbe čl. 128. st. 9. Stečajnog zakona („Narodne novine“ broj 71/15), riješio kao u izreci.</w:t>
      </w:r>
    </w:p>
    <w:p w:rsidRDefault="00834D8F" w:rsidP="00B4536B" w:rsidR="00834D8F" w:rsidRPr="00491880">
      <w:pPr>
        <w:pStyle w:val="Tijeloteksta"/>
        <w:jc w:val="center"/>
      </w:pPr>
    </w:p>
    <w:p w:rsidRDefault="00B4536B" w:rsidP="00D86CDA" w:rsidR="00F34125" w:rsidRPr="00491880">
      <w:pPr>
        <w:jc w:val="center"/>
        <w:rPr>
          <w:lang w:eastAsia="hr-HR"/>
        </w:rPr>
      </w:pPr>
      <w:r w:rsidRPr="00491880">
        <w:t>U Zagrebu</w:t>
      </w:r>
      <w:r w:rsidR="001D5BC3">
        <w:t xml:space="preserve"> </w:t>
      </w:r>
      <w:r w:rsidR="00C12CAC" w:rsidRPr="00C12CAC">
        <w:t>02. listopada 2018.</w:t>
      </w:r>
    </w:p>
    <w:p w:rsidRDefault="00900561" w:rsidP="00CD15D4" w:rsidR="00076BF5">
      <w:pPr>
        <w:pStyle w:val="Tijeloteksta"/>
        <w:ind w:left="5760"/>
        <w:jc w:val="right"/>
      </w:pPr>
      <w:r w:rsidRPr="00491880">
        <w:tab/>
      </w:r>
    </w:p>
    <w:p w:rsidRDefault="00076BF5" w:rsidP="00CD15D4" w:rsidR="00076BF5">
      <w:pPr>
        <w:pStyle w:val="Tijeloteksta"/>
        <w:ind w:left="5760"/>
        <w:jc w:val="right"/>
      </w:pPr>
    </w:p>
    <w:p w:rsidRDefault="00900561" w:rsidP="00CD15D4" w:rsidR="00900561">
      <w:pPr>
        <w:pStyle w:val="Tijeloteksta"/>
        <w:ind w:left="5760"/>
        <w:jc w:val="right"/>
      </w:pPr>
      <w:r w:rsidRPr="00491880">
        <w:t>SUDAC:</w:t>
      </w:r>
    </w:p>
    <w:p w:rsidRDefault="00C12CAC" w:rsidP="00CD15D4" w:rsidR="00C12CAC">
      <w:pPr>
        <w:pStyle w:val="Tijeloteksta"/>
        <w:ind w:left="5760"/>
        <w:jc w:val="right"/>
      </w:pPr>
    </w:p>
    <w:p w:rsidRDefault="00F50729" w:rsidP="00CD15D4" w:rsidR="00CD15D4">
      <w:pPr>
        <w:pStyle w:val="Tijeloteksta"/>
        <w:ind w:left="5760"/>
        <w:jc w:val="right"/>
      </w:pPr>
      <w:r>
        <w:t>Maja Jurovicki</w:t>
      </w:r>
      <w:r w:rsidR="007C495A">
        <w:t xml:space="preserve">, v.r. </w:t>
      </w:r>
    </w:p>
    <w:p w:rsidRDefault="007C495A" w:rsidP="004F5146" w:rsidR="007C495A">
      <w:pPr>
        <w:jc w:val="right"/>
      </w:pPr>
      <w:r>
        <w:t xml:space="preserve"> </w:t>
      </w:r>
    </w:p>
    <w:p w:rsidRDefault="007C495A" w:rsidP="00CD15D4" w:rsidR="007C495A">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76BF5" w:rsidP="00CD15D4" w:rsidR="00076BF5">
      <w:pPr>
        <w:pStyle w:val="Tijeloteksta"/>
        <w:ind w:left="5760"/>
        <w:jc w:val="right"/>
      </w:pPr>
    </w:p>
    <w:p w:rsidRDefault="0009690D" w:rsidP="00C12CAC" w:rsidR="0009690D" w:rsidRPr="00491880">
      <w:pPr>
        <w:pStyle w:val="Tijeloteksta"/>
        <w:ind w:left="5760"/>
      </w:pPr>
    </w:p>
    <w:p w:rsidRDefault="00CD0640" w:rsidP="00CD0640" w:rsidR="00CD0640" w:rsidRPr="00491880">
      <w:pPr>
        <w:pStyle w:val="Tijeloteksta"/>
      </w:pPr>
      <w:r w:rsidRPr="00491880">
        <w:t>POUKA O PRAVNOM LIJEKU:</w:t>
      </w:r>
    </w:p>
    <w:p w:rsidRDefault="00CD0640" w:rsidP="00CD15D4" w:rsidR="007E1191" w:rsidRPr="00491880">
      <w:pPr>
        <w:pStyle w:val="Tijeloteksta"/>
      </w:pPr>
      <w:r w:rsidRPr="00491880">
        <w:t>Protiv ovog rješenja, nezadovoljna stranka može uložiti žalbu Visokom trgovačkom sudu Republike Hrvatske u roku od 8 dana po primitku rješenja, a ulaže se putem ovog Suda u 2 primjerka za Sud i p</w:t>
      </w:r>
      <w:r w:rsidR="00CD15D4">
        <w:t>o 1 za svaku protivniku stranku.</w:t>
      </w:r>
    </w:p>
    <w:p w:rsidRDefault="001822A5" w:rsidP="000E2D4A" w:rsidR="001822A5">
      <w:pPr>
        <w:pStyle w:val="Tijeloteksta"/>
      </w:pPr>
    </w:p>
    <w:p w:rsidRDefault="001822A5" w:rsidP="000E2D4A" w:rsidR="001822A5">
      <w:pPr>
        <w:pStyle w:val="Tijeloteksta"/>
      </w:pPr>
    </w:p>
    <w:p w:rsidRDefault="001822A5" w:rsidP="000E2D4A" w:rsidR="001822A5">
      <w:pPr>
        <w:pStyle w:val="Tijeloteksta"/>
      </w:pPr>
    </w:p>
    <w:p w:rsidRDefault="007C495A" w:rsidP="004F5146" w:rsidR="007C495A">
      <w:pPr>
        <w:jc w:val="right"/>
      </w:pPr>
      <w:r>
        <w:t>za točnost otpravka-ovlašteni službenik</w:t>
      </w:r>
    </w:p>
    <w:p w:rsidRDefault="007C495A" w:rsidP="004F5146" w:rsidR="007C495A">
      <w:pPr>
        <w:jc w:val="right"/>
      </w:pPr>
      <w:r>
        <w:t xml:space="preserve">Mirjana Gašparić </w:t>
      </w:r>
    </w:p>
    <w:p w:rsidRDefault="006147C7" w:rsidP="007C495A" w:rsidR="006147C7" w:rsidRPr="00491880">
      <w:pPr>
        <w:pStyle w:val="Tijeloteksta"/>
        <w:ind w:left="360"/>
      </w:pPr>
    </w:p>
    <w:sectPr w:rsidSect="00E56CC1" w:rsidR="006147C7" w:rsidRPr="00491880">
      <w:headerReference w:type="default" r:id="rId10"/>
      <w:pgSz w:h="15840" w:w="12240"/>
      <w:pgMar w:gutter="0" w:footer="708" w:header="708" w:left="1800" w:bottom="426" w:right="1800" w:top="709"/>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D15D4" w:rsidP="00CD15D4" w:rsidR="00CD15D4">
      <w:r>
        <w:separator/>
      </w:r>
    </w:p>
  </w:endnote>
  <w:endnote w:id="0" w:type="continuationSeparator">
    <w:p w:rsidRDefault="00CD15D4" w:rsidP="00CD15D4" w:rsidR="00CD15D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D15D4" w:rsidP="00CD15D4" w:rsidR="00CD15D4">
      <w:r>
        <w:separator/>
      </w:r>
    </w:p>
  </w:footnote>
  <w:footnote w:id="0" w:type="continuationSeparator">
    <w:p w:rsidRDefault="00CD15D4" w:rsidP="00CD15D4" w:rsidR="00CD15D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89898613"/>
      <w:docPartObj>
        <w:docPartGallery w:val="Page Numbers (Top of Page)"/>
        <w:docPartUnique/>
      </w:docPartObj>
    </w:sdtPr>
    <w:sdtEndPr/>
    <w:sdtContent>
      <w:p w:rsidRDefault="00CD15D4" w:rsidP="00CD15D4" w:rsidR="00CD15D4">
        <w:pPr>
          <w:pStyle w:val="Zaglavlje"/>
          <w:ind w:firstLine="4536"/>
          <w:jc w:val="center"/>
        </w:pPr>
        <w:r>
          <w:fldChar w:fldCharType="begin"/>
        </w:r>
        <w:r>
          <w:instrText>PAGE   \* MERGEFORMAT</w:instrText>
        </w:r>
        <w:r>
          <w:fldChar w:fldCharType="separate"/>
        </w:r>
        <w:r w:rsidR="007C495A">
          <w:rPr>
            <w:noProof/>
          </w:rPr>
          <w:t>2</w:t>
        </w:r>
        <w:r>
          <w:fldChar w:fldCharType="end"/>
        </w:r>
        <w:r w:rsidR="0098520D">
          <w:tab/>
          <w:t>70. St-</w:t>
        </w:r>
        <w:r w:rsidR="00C12CAC">
          <w:t>949</w:t>
        </w:r>
        <w:r w:rsidR="005637B3">
          <w:t>/2018</w:t>
        </w:r>
      </w:p>
    </w:sdtContent>
  </w:sdt>
  <w:p w:rsidRDefault="00CD15D4" w:rsidR="00CD15D4">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F077669"/>
    <w:multiLevelType w:val="hybridMultilevel"/>
    <w:tmpl w:val="71A420F0"/>
    <w:lvl w:tplc="971474BA" w:ilvl="0">
      <w:start w:val="1"/>
      <w:numFmt w:val="decimal"/>
      <w:lvlText w:val="%1."/>
      <w:lvlJc w:val="left"/>
      <w:pPr>
        <w:ind w:hanging="360" w:left="1128"/>
      </w:pPr>
      <w:rPr>
        <w:rFonts w:hint="default"/>
      </w:rPr>
    </w:lvl>
    <w:lvl w:tentative="true" w:tplc="041A0019" w:ilvl="1">
      <w:start w:val="1"/>
      <w:numFmt w:val="lowerLetter"/>
      <w:lvlText w:val="%2."/>
      <w:lvlJc w:val="left"/>
      <w:pPr>
        <w:ind w:hanging="360" w:left="1848"/>
      </w:pPr>
    </w:lvl>
    <w:lvl w:tentative="true" w:tplc="041A001B" w:ilvl="2">
      <w:start w:val="1"/>
      <w:numFmt w:val="lowerRoman"/>
      <w:lvlText w:val="%3."/>
      <w:lvlJc w:val="right"/>
      <w:pPr>
        <w:ind w:hanging="180" w:left="2568"/>
      </w:pPr>
    </w:lvl>
    <w:lvl w:tentative="true" w:tplc="041A000F" w:ilvl="3">
      <w:start w:val="1"/>
      <w:numFmt w:val="decimal"/>
      <w:lvlText w:val="%4."/>
      <w:lvlJc w:val="left"/>
      <w:pPr>
        <w:ind w:hanging="360" w:left="3288"/>
      </w:pPr>
    </w:lvl>
    <w:lvl w:tentative="true" w:tplc="041A0019" w:ilvl="4">
      <w:start w:val="1"/>
      <w:numFmt w:val="lowerLetter"/>
      <w:lvlText w:val="%5."/>
      <w:lvlJc w:val="left"/>
      <w:pPr>
        <w:ind w:hanging="360" w:left="4008"/>
      </w:pPr>
    </w:lvl>
    <w:lvl w:tentative="true" w:tplc="041A001B" w:ilvl="5">
      <w:start w:val="1"/>
      <w:numFmt w:val="lowerRoman"/>
      <w:lvlText w:val="%6."/>
      <w:lvlJc w:val="right"/>
      <w:pPr>
        <w:ind w:hanging="180" w:left="4728"/>
      </w:pPr>
    </w:lvl>
    <w:lvl w:tentative="true" w:tplc="041A000F" w:ilvl="6">
      <w:start w:val="1"/>
      <w:numFmt w:val="decimal"/>
      <w:lvlText w:val="%7."/>
      <w:lvlJc w:val="left"/>
      <w:pPr>
        <w:ind w:hanging="360" w:left="5448"/>
      </w:pPr>
    </w:lvl>
    <w:lvl w:tentative="true" w:tplc="041A0019" w:ilvl="7">
      <w:start w:val="1"/>
      <w:numFmt w:val="lowerLetter"/>
      <w:lvlText w:val="%8."/>
      <w:lvlJc w:val="left"/>
      <w:pPr>
        <w:ind w:hanging="360" w:left="6168"/>
      </w:pPr>
    </w:lvl>
    <w:lvl w:tentative="true" w:tplc="041A001B" w:ilvl="8">
      <w:start w:val="1"/>
      <w:numFmt w:val="lowerRoman"/>
      <w:lvlText w:val="%9."/>
      <w:lvlJc w:val="right"/>
      <w:pPr>
        <w:ind w:hanging="180" w:left="6888"/>
      </w:pPr>
    </w:lvl>
  </w:abstractNum>
  <w:abstractNum w:abstractNumId="1">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2">
    <w:nsid w:val="38DB63DA"/>
    <w:multiLevelType w:val="hybridMultilevel"/>
    <w:tmpl w:val="3A6803A2"/>
    <w:lvl w:tplc="44FCFF0C" w:ilvl="0">
      <w:start w:val="58"/>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3">
    <w:nsid w:val="3A6C7169"/>
    <w:multiLevelType w:val="hybridMultilevel"/>
    <w:tmpl w:val="0332E0EA"/>
    <w:lvl w:tplc="0409000F" w:ilvl="0">
      <w:start w:val="1"/>
      <w:numFmt w:val="decimal"/>
      <w:lvlText w:val="%1."/>
      <w:lvlJc w:val="left"/>
      <w:pPr>
        <w:tabs>
          <w:tab w:pos="360" w:val="num"/>
        </w:tabs>
        <w:ind w:hanging="360" w:left="36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num w:numId="1">
    <w:abstractNumId w:val="2"/>
  </w:num>
  <w:num w:numId="2">
    <w:abstractNumId w:val="3"/>
  </w:num>
  <w:num w:numId="3">
    <w:abstractNumId w:val="1"/>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00561"/>
    <w:rsid w:val="00002D9D"/>
    <w:rsid w:val="000101D5"/>
    <w:rsid w:val="00013549"/>
    <w:rsid w:val="00045FD6"/>
    <w:rsid w:val="00055CDE"/>
    <w:rsid w:val="00062EA2"/>
    <w:rsid w:val="00062FB8"/>
    <w:rsid w:val="0006715B"/>
    <w:rsid w:val="00074A6C"/>
    <w:rsid w:val="00076BF5"/>
    <w:rsid w:val="00082C5F"/>
    <w:rsid w:val="000841F1"/>
    <w:rsid w:val="00085FB1"/>
    <w:rsid w:val="000915B9"/>
    <w:rsid w:val="000964C7"/>
    <w:rsid w:val="0009690D"/>
    <w:rsid w:val="000A7C34"/>
    <w:rsid w:val="000B353F"/>
    <w:rsid w:val="000B371A"/>
    <w:rsid w:val="000E2D4A"/>
    <w:rsid w:val="000F7B19"/>
    <w:rsid w:val="00110AAA"/>
    <w:rsid w:val="00146FF0"/>
    <w:rsid w:val="0014725C"/>
    <w:rsid w:val="00160553"/>
    <w:rsid w:val="00160ACD"/>
    <w:rsid w:val="00161E4E"/>
    <w:rsid w:val="00175768"/>
    <w:rsid w:val="001822A5"/>
    <w:rsid w:val="00183EEB"/>
    <w:rsid w:val="001862A4"/>
    <w:rsid w:val="0019132A"/>
    <w:rsid w:val="0019480E"/>
    <w:rsid w:val="001A251A"/>
    <w:rsid w:val="001A46A5"/>
    <w:rsid w:val="001B6495"/>
    <w:rsid w:val="001C5FD0"/>
    <w:rsid w:val="001D5BC3"/>
    <w:rsid w:val="001D6A3B"/>
    <w:rsid w:val="0022213A"/>
    <w:rsid w:val="00224F70"/>
    <w:rsid w:val="00237DC9"/>
    <w:rsid w:val="0024419B"/>
    <w:rsid w:val="002868D4"/>
    <w:rsid w:val="00297A9B"/>
    <w:rsid w:val="002C0221"/>
    <w:rsid w:val="00301645"/>
    <w:rsid w:val="00301E9A"/>
    <w:rsid w:val="00330F84"/>
    <w:rsid w:val="00334B53"/>
    <w:rsid w:val="00356930"/>
    <w:rsid w:val="003660A5"/>
    <w:rsid w:val="00374C03"/>
    <w:rsid w:val="0039787A"/>
    <w:rsid w:val="003E20B7"/>
    <w:rsid w:val="003F1292"/>
    <w:rsid w:val="00412D71"/>
    <w:rsid w:val="00440427"/>
    <w:rsid w:val="00445446"/>
    <w:rsid w:val="00451849"/>
    <w:rsid w:val="00467B51"/>
    <w:rsid w:val="004723A6"/>
    <w:rsid w:val="00480061"/>
    <w:rsid w:val="00481A33"/>
    <w:rsid w:val="00491880"/>
    <w:rsid w:val="00492DCD"/>
    <w:rsid w:val="004D3050"/>
    <w:rsid w:val="004E3704"/>
    <w:rsid w:val="004E3876"/>
    <w:rsid w:val="004E5469"/>
    <w:rsid w:val="004F022B"/>
    <w:rsid w:val="004F4388"/>
    <w:rsid w:val="00501838"/>
    <w:rsid w:val="00530994"/>
    <w:rsid w:val="00541BC7"/>
    <w:rsid w:val="00562AFB"/>
    <w:rsid w:val="005637B3"/>
    <w:rsid w:val="005825F6"/>
    <w:rsid w:val="00585D9C"/>
    <w:rsid w:val="00590246"/>
    <w:rsid w:val="00595313"/>
    <w:rsid w:val="00595A2B"/>
    <w:rsid w:val="005C2C94"/>
    <w:rsid w:val="005D6ACA"/>
    <w:rsid w:val="005D7A54"/>
    <w:rsid w:val="005E0082"/>
    <w:rsid w:val="005E724A"/>
    <w:rsid w:val="006147C7"/>
    <w:rsid w:val="00630073"/>
    <w:rsid w:val="00661F07"/>
    <w:rsid w:val="0066728B"/>
    <w:rsid w:val="00686CF1"/>
    <w:rsid w:val="006B07A1"/>
    <w:rsid w:val="006B4830"/>
    <w:rsid w:val="006B760B"/>
    <w:rsid w:val="006D30B9"/>
    <w:rsid w:val="006F5DC3"/>
    <w:rsid w:val="00701D72"/>
    <w:rsid w:val="00732956"/>
    <w:rsid w:val="007425C1"/>
    <w:rsid w:val="00747D04"/>
    <w:rsid w:val="00750AE5"/>
    <w:rsid w:val="007549C9"/>
    <w:rsid w:val="007A6843"/>
    <w:rsid w:val="007A7FD9"/>
    <w:rsid w:val="007B3F07"/>
    <w:rsid w:val="007B69FB"/>
    <w:rsid w:val="007C495A"/>
    <w:rsid w:val="007D2950"/>
    <w:rsid w:val="007D2AC1"/>
    <w:rsid w:val="007D5652"/>
    <w:rsid w:val="007D790E"/>
    <w:rsid w:val="007E1191"/>
    <w:rsid w:val="007E5C65"/>
    <w:rsid w:val="007E71F6"/>
    <w:rsid w:val="007E7E59"/>
    <w:rsid w:val="00803ADD"/>
    <w:rsid w:val="00813A90"/>
    <w:rsid w:val="008177B3"/>
    <w:rsid w:val="00820A40"/>
    <w:rsid w:val="00827DD0"/>
    <w:rsid w:val="0083163D"/>
    <w:rsid w:val="00834D8F"/>
    <w:rsid w:val="0084031B"/>
    <w:rsid w:val="008730C2"/>
    <w:rsid w:val="00873134"/>
    <w:rsid w:val="00876457"/>
    <w:rsid w:val="008C4D21"/>
    <w:rsid w:val="008D3727"/>
    <w:rsid w:val="008D39AF"/>
    <w:rsid w:val="008E4170"/>
    <w:rsid w:val="008F02C6"/>
    <w:rsid w:val="00900561"/>
    <w:rsid w:val="00906022"/>
    <w:rsid w:val="009066FF"/>
    <w:rsid w:val="009214EB"/>
    <w:rsid w:val="009260BD"/>
    <w:rsid w:val="00926888"/>
    <w:rsid w:val="00950129"/>
    <w:rsid w:val="00950FAB"/>
    <w:rsid w:val="00981A36"/>
    <w:rsid w:val="0098520D"/>
    <w:rsid w:val="00987563"/>
    <w:rsid w:val="009A560E"/>
    <w:rsid w:val="009F4247"/>
    <w:rsid w:val="00A033BE"/>
    <w:rsid w:val="00A05F5B"/>
    <w:rsid w:val="00A11B02"/>
    <w:rsid w:val="00A500E9"/>
    <w:rsid w:val="00A52537"/>
    <w:rsid w:val="00A658FA"/>
    <w:rsid w:val="00A94094"/>
    <w:rsid w:val="00AA3771"/>
    <w:rsid w:val="00AB5288"/>
    <w:rsid w:val="00AD7CC6"/>
    <w:rsid w:val="00AE5E54"/>
    <w:rsid w:val="00AE643E"/>
    <w:rsid w:val="00B01608"/>
    <w:rsid w:val="00B02F8E"/>
    <w:rsid w:val="00B12891"/>
    <w:rsid w:val="00B26AF6"/>
    <w:rsid w:val="00B4536B"/>
    <w:rsid w:val="00B568C1"/>
    <w:rsid w:val="00B57C6A"/>
    <w:rsid w:val="00B639DE"/>
    <w:rsid w:val="00B8236A"/>
    <w:rsid w:val="00B93980"/>
    <w:rsid w:val="00BA19A6"/>
    <w:rsid w:val="00BC5EF0"/>
    <w:rsid w:val="00BE3959"/>
    <w:rsid w:val="00BE39EF"/>
    <w:rsid w:val="00BF1284"/>
    <w:rsid w:val="00BF630B"/>
    <w:rsid w:val="00BF6E62"/>
    <w:rsid w:val="00C067B5"/>
    <w:rsid w:val="00C12CAC"/>
    <w:rsid w:val="00C3226D"/>
    <w:rsid w:val="00C70E09"/>
    <w:rsid w:val="00C94FD1"/>
    <w:rsid w:val="00CD0640"/>
    <w:rsid w:val="00CD15AB"/>
    <w:rsid w:val="00CD15D4"/>
    <w:rsid w:val="00CE52AC"/>
    <w:rsid w:val="00CE6CFD"/>
    <w:rsid w:val="00CE73D3"/>
    <w:rsid w:val="00D146CA"/>
    <w:rsid w:val="00D172C5"/>
    <w:rsid w:val="00D243BF"/>
    <w:rsid w:val="00D42089"/>
    <w:rsid w:val="00D6474D"/>
    <w:rsid w:val="00D86CDA"/>
    <w:rsid w:val="00D909DA"/>
    <w:rsid w:val="00DA2130"/>
    <w:rsid w:val="00DB171A"/>
    <w:rsid w:val="00DE2DCB"/>
    <w:rsid w:val="00DE5D50"/>
    <w:rsid w:val="00E01AAE"/>
    <w:rsid w:val="00E11C6A"/>
    <w:rsid w:val="00E20678"/>
    <w:rsid w:val="00E41EB3"/>
    <w:rsid w:val="00E53E7E"/>
    <w:rsid w:val="00E56CC1"/>
    <w:rsid w:val="00E60982"/>
    <w:rsid w:val="00E731A5"/>
    <w:rsid w:val="00E84FEF"/>
    <w:rsid w:val="00E87B55"/>
    <w:rsid w:val="00EA20DA"/>
    <w:rsid w:val="00EA2B19"/>
    <w:rsid w:val="00EB723B"/>
    <w:rsid w:val="00ED5AA4"/>
    <w:rsid w:val="00EE4A71"/>
    <w:rsid w:val="00F24B34"/>
    <w:rsid w:val="00F34125"/>
    <w:rsid w:val="00F3606E"/>
    <w:rsid w:val="00F41982"/>
    <w:rsid w:val="00F4619B"/>
    <w:rsid w:val="00F47D78"/>
    <w:rsid w:val="00F50729"/>
    <w:rsid w:val="00F81DFA"/>
    <w:rsid w:val="00F83E85"/>
    <w:rsid w:val="00F874BD"/>
    <w:rsid w:val="00F957D2"/>
    <w:rsid w:val="00FA1994"/>
    <w:rsid w:val="00FA7CEF"/>
    <w:rsid w:val="00FB1EC5"/>
    <w:rsid w:val="00FB3128"/>
    <w:rsid w:val="00FD238B"/>
    <w:rsid w:val="00FE1C0A"/>
    <w:rsid w:val="00FE77A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900561"/>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900561"/>
    <w:pPr>
      <w:jc w:val="both"/>
    </w:pPr>
    <w:rPr>
      <w:lang w:eastAsia="hr-HR"/>
    </w:rPr>
  </w:style>
  <w:style w:customStyle="true" w:styleId="toa" w:type="paragraph">
    <w:name w:val="toa"/>
    <w:basedOn w:val="Normal"/>
    <w:rsid w:val="00DE2DCB"/>
    <w:pPr>
      <w:tabs>
        <w:tab w:pos="9000" w:val="left"/>
        <w:tab w:pos="9360" w:val="right"/>
      </w:tabs>
      <w:suppressAutoHyphens/>
      <w:jc w:val="both"/>
    </w:pPr>
    <w:rPr>
      <w:rFonts w:hAnsi="Arial" w:ascii="Arial"/>
      <w:szCs w:val="20"/>
    </w:rPr>
  </w:style>
  <w:style w:customStyle="true" w:styleId="TijelotekstaChar" w:type="character">
    <w:name w:val="Tijelo teksta Char"/>
    <w:link w:val="Tijeloteksta"/>
    <w:semiHidden/>
    <w:locked/>
    <w:rsid w:val="0039787A"/>
    <w:rPr>
      <w:sz w:val="24"/>
      <w:szCs w:val="24"/>
      <w:lang w:bidi="ar-SA" w:eastAsia="hr-HR" w:val="hr-HR"/>
    </w:rPr>
  </w:style>
  <w:style w:customStyle="true" w:styleId="CharChar1" w:type="character">
    <w:name w:val="Char Char1"/>
    <w:semiHidden/>
    <w:locked/>
    <w:rsid w:val="00B93980"/>
    <w:rPr>
      <w:sz w:val="24"/>
      <w:szCs w:val="24"/>
      <w:lang w:bidi="ar-SA" w:eastAsia="hr-HR" w:val="hr-HR"/>
    </w:rPr>
  </w:style>
  <w:style w:customStyle="true" w:styleId="t-9-8" w:type="paragraph">
    <w:name w:val="t-9-8"/>
    <w:basedOn w:val="Normal"/>
    <w:rsid w:val="004E3704"/>
    <w:pPr>
      <w:spacing w:afterAutospacing="true" w:after="100" w:beforeAutospacing="true" w:before="100"/>
    </w:pPr>
    <w:rPr>
      <w:lang w:eastAsia="hr-HR"/>
    </w:rPr>
  </w:style>
  <w:style w:styleId="Odlomakpopisa" w:type="paragraph">
    <w:name w:val="List Paragraph"/>
    <w:basedOn w:val="Normal"/>
    <w:uiPriority w:val="34"/>
    <w:qFormat/>
    <w:rsid w:val="00A11B02"/>
    <w:pPr>
      <w:ind w:left="720"/>
      <w:contextualSpacing/>
    </w:pPr>
  </w:style>
  <w:style w:styleId="Tekstbalonia" w:type="paragraph">
    <w:name w:val="Balloon Text"/>
    <w:basedOn w:val="Normal"/>
    <w:link w:val="TekstbaloniaChar"/>
    <w:rsid w:val="00CD15D4"/>
    <w:rPr>
      <w:rFonts w:cs="Tahoma" w:hAnsi="Tahoma" w:ascii="Tahoma"/>
      <w:sz w:val="16"/>
      <w:szCs w:val="16"/>
    </w:rPr>
  </w:style>
  <w:style w:customStyle="true" w:styleId="TekstbaloniaChar" w:type="character">
    <w:name w:val="Tekst balončića Char"/>
    <w:basedOn w:val="Zadanifontodlomka"/>
    <w:link w:val="Tekstbalonia"/>
    <w:rsid w:val="00CD15D4"/>
    <w:rPr>
      <w:rFonts w:cs="Tahoma" w:hAnsi="Tahoma" w:ascii="Tahoma"/>
      <w:sz w:val="16"/>
      <w:szCs w:val="16"/>
      <w:lang w:eastAsia="en-US"/>
    </w:rPr>
  </w:style>
  <w:style w:styleId="Zaglavlje" w:type="paragraph">
    <w:name w:val="header"/>
    <w:basedOn w:val="Normal"/>
    <w:link w:val="ZaglavljeChar"/>
    <w:uiPriority w:val="99"/>
    <w:rsid w:val="00CD15D4"/>
    <w:pPr>
      <w:tabs>
        <w:tab w:pos="4536" w:val="center"/>
        <w:tab w:pos="9072" w:val="right"/>
      </w:tabs>
    </w:pPr>
  </w:style>
  <w:style w:customStyle="true" w:styleId="ZaglavljeChar" w:type="character">
    <w:name w:val="Zaglavlje Char"/>
    <w:basedOn w:val="Zadanifontodlomka"/>
    <w:link w:val="Zaglavlje"/>
    <w:uiPriority w:val="99"/>
    <w:rsid w:val="00CD15D4"/>
    <w:rPr>
      <w:sz w:val="24"/>
      <w:szCs w:val="24"/>
      <w:lang w:eastAsia="en-US"/>
    </w:rPr>
  </w:style>
  <w:style w:styleId="Podnoje" w:type="paragraph">
    <w:name w:val="footer"/>
    <w:basedOn w:val="Normal"/>
    <w:link w:val="PodnojeChar"/>
    <w:rsid w:val="00CD15D4"/>
    <w:pPr>
      <w:tabs>
        <w:tab w:pos="4536" w:val="center"/>
        <w:tab w:pos="9072" w:val="right"/>
      </w:tabs>
    </w:pPr>
  </w:style>
  <w:style w:customStyle="true" w:styleId="PodnojeChar" w:type="character">
    <w:name w:val="Podnožje Char"/>
    <w:basedOn w:val="Zadanifontodlomka"/>
    <w:link w:val="Podnoje"/>
    <w:rsid w:val="00CD15D4"/>
    <w:rPr>
      <w:sz w:val="24"/>
      <w:szCs w:val="24"/>
      <w:lang w:eastAsia="en-US"/>
    </w:rPr>
  </w:style>
  <w:style w:styleId="Tekstrezerviranogmjesta" w:type="character">
    <w:name w:val="Placeholder Text"/>
    <w:basedOn w:val="Zadanifontodlomka"/>
    <w:uiPriority w:val="99"/>
    <w:semiHidden/>
    <w:rsid w:val="007C495A"/>
    <w:rPr>
      <w:color w:val="808080"/>
      <w:bdr w:space="0" w:sz="0" w:color="auto" w:val="none"/>
      <w:shd w:fill="auto" w:color="auto" w:val="clear"/>
    </w:rPr>
  </w:style>
  <w:style w:customStyle="true" w:styleId="eSPISCCParagraphDefaultFont" w:type="character">
    <w:name w:val="eSPIS_CC_Paragraph Default Font"/>
    <w:basedOn w:val="Zadanifontodlomka"/>
    <w:rsid w:val="007C495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C495A"/>
    <w:rPr>
      <w:bdr w:space="0" w:sz="0" w:color="auto" w:val="none"/>
      <w:shd w:fill="FFFFCC" w:color="auto" w:val="clear"/>
      <w:lang w:val="hr-HR"/>
    </w:rPr>
  </w:style>
  <w:style w:customStyle="true" w:styleId="PozadinaSvijetloCrvena" w:type="character">
    <w:name w:val="Pozadina_SvijetloCrvena"/>
    <w:basedOn w:val="eSPISCCParagraphDefaultFont"/>
    <w:rsid w:val="007C495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C495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900561"/>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900561"/>
    <w:pPr>
      <w:jc w:val="both"/>
    </w:pPr>
    <w:rPr>
      <w:lang w:eastAsia="hr-HR"/>
    </w:rPr>
  </w:style>
  <w:style w:customStyle="1" w:styleId="toa" w:type="paragraph">
    <w:name w:val="toa"/>
    <w:basedOn w:val="Normal"/>
    <w:rsid w:val="00DE2DCB"/>
    <w:pPr>
      <w:tabs>
        <w:tab w:pos="9000" w:val="left"/>
        <w:tab w:pos="9360" w:val="right"/>
      </w:tabs>
      <w:suppressAutoHyphens/>
      <w:jc w:val="both"/>
    </w:pPr>
    <w:rPr>
      <w:rFonts w:ascii="Arial" w:hAnsi="Arial"/>
      <w:szCs w:val="20"/>
    </w:rPr>
  </w:style>
  <w:style w:customStyle="1" w:styleId="TijelotekstaChar" w:type="character">
    <w:name w:val="Tijelo teksta Char"/>
    <w:link w:val="Tijeloteksta"/>
    <w:semiHidden/>
    <w:locked/>
    <w:rsid w:val="0039787A"/>
    <w:rPr>
      <w:sz w:val="24"/>
      <w:szCs w:val="24"/>
      <w:lang w:bidi="ar-SA" w:eastAsia="hr-HR" w:val="hr-HR"/>
    </w:rPr>
  </w:style>
  <w:style w:customStyle="1" w:styleId="CharChar1" w:type="character">
    <w:name w:val="Char Char1"/>
    <w:semiHidden/>
    <w:locked/>
    <w:rsid w:val="00B93980"/>
    <w:rPr>
      <w:sz w:val="24"/>
      <w:szCs w:val="24"/>
      <w:lang w:bidi="ar-SA" w:eastAsia="hr-HR" w:val="hr-HR"/>
    </w:rPr>
  </w:style>
  <w:style w:customStyle="1" w:styleId="t-9-8" w:type="paragraph">
    <w:name w:val="t-9-8"/>
    <w:basedOn w:val="Normal"/>
    <w:rsid w:val="004E3704"/>
    <w:pPr>
      <w:spacing w:after="100" w:afterAutospacing="1" w:before="100" w:beforeAutospacing="1"/>
    </w:pPr>
    <w:rPr>
      <w:lang w:eastAsia="hr-HR"/>
    </w:rPr>
  </w:style>
  <w:style w:styleId="Odlomakpopisa" w:type="paragraph">
    <w:name w:val="List Paragraph"/>
    <w:basedOn w:val="Normal"/>
    <w:uiPriority w:val="34"/>
    <w:qFormat/>
    <w:rsid w:val="00A11B02"/>
    <w:pPr>
      <w:ind w:left="720"/>
      <w:contextualSpacing/>
    </w:pPr>
  </w:style>
  <w:style w:styleId="Tekstbalonia" w:type="paragraph">
    <w:name w:val="Balloon Text"/>
    <w:basedOn w:val="Normal"/>
    <w:link w:val="TekstbaloniaChar"/>
    <w:rsid w:val="00CD15D4"/>
    <w:rPr>
      <w:rFonts w:ascii="Tahoma" w:cs="Tahoma" w:hAnsi="Tahoma"/>
      <w:sz w:val="16"/>
      <w:szCs w:val="16"/>
    </w:rPr>
  </w:style>
  <w:style w:customStyle="1" w:styleId="TekstbaloniaChar" w:type="character">
    <w:name w:val="Tekst balončića Char"/>
    <w:basedOn w:val="Zadanifontodlomka"/>
    <w:link w:val="Tekstbalonia"/>
    <w:rsid w:val="00CD15D4"/>
    <w:rPr>
      <w:rFonts w:ascii="Tahoma" w:cs="Tahoma" w:hAnsi="Tahoma"/>
      <w:sz w:val="16"/>
      <w:szCs w:val="16"/>
      <w:lang w:eastAsia="en-US"/>
    </w:rPr>
  </w:style>
  <w:style w:styleId="Zaglavlje" w:type="paragraph">
    <w:name w:val="header"/>
    <w:basedOn w:val="Normal"/>
    <w:link w:val="ZaglavljeChar"/>
    <w:uiPriority w:val="99"/>
    <w:rsid w:val="00CD15D4"/>
    <w:pPr>
      <w:tabs>
        <w:tab w:pos="4536" w:val="center"/>
        <w:tab w:pos="9072" w:val="right"/>
      </w:tabs>
    </w:pPr>
  </w:style>
  <w:style w:customStyle="1" w:styleId="ZaglavljeChar" w:type="character">
    <w:name w:val="Zaglavlje Char"/>
    <w:basedOn w:val="Zadanifontodlomka"/>
    <w:link w:val="Zaglavlje"/>
    <w:uiPriority w:val="99"/>
    <w:rsid w:val="00CD15D4"/>
    <w:rPr>
      <w:sz w:val="24"/>
      <w:szCs w:val="24"/>
      <w:lang w:eastAsia="en-US"/>
    </w:rPr>
  </w:style>
  <w:style w:styleId="Podnoje" w:type="paragraph">
    <w:name w:val="footer"/>
    <w:basedOn w:val="Normal"/>
    <w:link w:val="PodnojeChar"/>
    <w:rsid w:val="00CD15D4"/>
    <w:pPr>
      <w:tabs>
        <w:tab w:pos="4536" w:val="center"/>
        <w:tab w:pos="9072" w:val="right"/>
      </w:tabs>
    </w:pPr>
  </w:style>
  <w:style w:customStyle="1" w:styleId="PodnojeChar" w:type="character">
    <w:name w:val="Podnožje Char"/>
    <w:basedOn w:val="Zadanifontodlomka"/>
    <w:link w:val="Podnoje"/>
    <w:rsid w:val="00CD15D4"/>
    <w:rPr>
      <w:sz w:val="24"/>
      <w:szCs w:val="24"/>
      <w:lang w:eastAsia="en-US"/>
    </w:rPr>
  </w:style>
  <w:style w:styleId="Tekstrezerviranogmjesta" w:type="character">
    <w:name w:val="Placeholder Text"/>
    <w:basedOn w:val="Zadanifontodlomka"/>
    <w:uiPriority w:val="99"/>
    <w:semiHidden/>
    <w:rsid w:val="007C495A"/>
    <w:rPr>
      <w:color w:val="808080"/>
      <w:bdr w:color="auto" w:space="0" w:sz="0" w:val="none"/>
      <w:shd w:color="auto" w:fill="auto" w:val="clear"/>
    </w:rPr>
  </w:style>
  <w:style w:customStyle="1" w:styleId="eSPISCCParagraphDefaultFont" w:type="character">
    <w:name w:val="eSPIS_CC_Paragraph Default Font"/>
    <w:basedOn w:val="Zadanifontodlomka"/>
    <w:rsid w:val="007C495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C495A"/>
    <w:rPr>
      <w:bdr w:color="auto" w:space="0" w:sz="0" w:val="none"/>
      <w:shd w:color="auto" w:fill="FFFFCC" w:val="clear"/>
      <w:lang w:val="hr-HR"/>
    </w:rPr>
  </w:style>
  <w:style w:customStyle="1" w:styleId="PozadinaSvijetloCrvena" w:type="character">
    <w:name w:val="Pozadina_SvijetloCrvena"/>
    <w:basedOn w:val="eSPISCCParagraphDefaultFont"/>
    <w:rsid w:val="007C495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C495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332308">
      <w:bodyDiv w:val="true"/>
      <w:marLeft w:val="0"/>
      <w:marRight w:val="0"/>
      <w:marTop w:val="0"/>
      <w:marBottom w:val="0"/>
      <w:divBdr>
        <w:top w:space="0" w:sz="0" w:color="auto" w:val="none"/>
        <w:left w:space="0" w:sz="0" w:color="auto" w:val="none"/>
        <w:bottom w:space="0" w:sz="0" w:color="auto" w:val="none"/>
        <w:right w:space="0" w:sz="0" w:color="auto" w:val="none"/>
      </w:divBdr>
      <w:divsChild>
        <w:div w:id="1344209957">
          <w:marLeft w:val="0"/>
          <w:marRight w:val="0"/>
          <w:marTop w:val="0"/>
          <w:marBottom w:val="0"/>
          <w:divBdr>
            <w:top w:space="0" w:sz="0" w:color="auto" w:val="none"/>
            <w:left w:space="0" w:sz="0" w:color="auto" w:val="none"/>
            <w:bottom w:space="0" w:sz="0" w:color="auto" w:val="none"/>
            <w:right w:space="0" w:sz="0" w:color="auto" w:val="none"/>
          </w:divBdr>
          <w:divsChild>
            <w:div w:id="68813206">
              <w:marLeft w:val="0"/>
              <w:marRight w:val="0"/>
              <w:marTop w:val="250"/>
              <w:marBottom w:val="376"/>
              <w:divBdr>
                <w:top w:space="0" w:sz="0" w:color="auto" w:val="none"/>
                <w:left w:space="0" w:sz="0" w:color="auto" w:val="none"/>
                <w:bottom w:space="0" w:sz="0" w:color="auto" w:val="none"/>
                <w:right w:space="0" w:sz="0" w:color="auto" w:val="none"/>
              </w:divBdr>
            </w:div>
          </w:divsChild>
        </w:div>
      </w:divsChild>
    </w:div>
    <w:div w:id="165094617">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285745768">
          <w:marLeft w:val="0"/>
          <w:marRight w:val="0"/>
          <w:marTop w:val="50"/>
          <w:marBottom w:val="0"/>
          <w:divBdr>
            <w:top w:space="0" w:sz="0" w:color="auto" w:val="none"/>
            <w:left w:space="0" w:sz="0" w:color="auto" w:val="none"/>
            <w:bottom w:space="0" w:sz="0" w:color="auto" w:val="none"/>
            <w:right w:space="0" w:sz="0" w:color="auto" w:val="none"/>
          </w:divBdr>
          <w:divsChild>
            <w:div w:id="1084496074">
              <w:marLeft w:val="0"/>
              <w:marRight w:val="0"/>
              <w:marTop w:val="0"/>
              <w:marBottom w:val="0"/>
              <w:divBdr>
                <w:top w:space="0" w:sz="0" w:color="auto" w:val="none"/>
                <w:left w:space="0" w:sz="0" w:color="auto" w:val="none"/>
                <w:bottom w:space="0" w:sz="0" w:color="auto" w:val="none"/>
                <w:right w:space="0" w:sz="0" w:color="auto" w:val="none"/>
              </w:divBdr>
              <w:divsChild>
                <w:div w:id="510528631">
                  <w:marLeft w:val="3130"/>
                  <w:marRight w:val="0"/>
                  <w:marTop w:val="0"/>
                  <w:marBottom w:val="250"/>
                  <w:divBdr>
                    <w:top w:space="0" w:sz="0" w:color="auto" w:val="none"/>
                    <w:left w:space="0" w:sz="0" w:color="auto" w:val="none"/>
                    <w:bottom w:space="0" w:sz="0" w:color="auto" w:val="none"/>
                    <w:right w:space="0" w:sz="0" w:color="auto" w:val="none"/>
                  </w:divBdr>
                  <w:divsChild>
                    <w:div w:id="742604435">
                      <w:marLeft w:val="0"/>
                      <w:marRight w:val="0"/>
                      <w:marTop w:val="0"/>
                      <w:marBottom w:val="0"/>
                      <w:divBdr>
                        <w:top w:space="0" w:sz="0" w:color="auto" w:val="none"/>
                        <w:left w:space="0" w:sz="0" w:color="auto" w:val="none"/>
                        <w:bottom w:space="0" w:sz="0" w:color="auto" w:val="none"/>
                        <w:right w:space="0" w:sz="0" w:color="auto" w:val="none"/>
                      </w:divBdr>
                      <w:divsChild>
                        <w:div w:id="761338136">
                          <w:marLeft w:val="0"/>
                          <w:marRight w:val="0"/>
                          <w:marTop w:val="0"/>
                          <w:marBottom w:val="0"/>
                          <w:divBdr>
                            <w:top w:space="0" w:sz="0" w:color="auto" w:val="none"/>
                            <w:left w:space="0" w:sz="0" w:color="auto" w:val="none"/>
                            <w:bottom w:space="0" w:sz="0" w:color="auto" w:val="none"/>
                            <w:right w:space="0" w:sz="0" w:color="auto" w:val="none"/>
                          </w:divBdr>
                          <w:divsChild>
                            <w:div w:id="1119648261">
                              <w:marLeft w:val="0"/>
                              <w:marRight w:val="0"/>
                              <w:marTop w:val="0"/>
                              <w:marBottom w:val="0"/>
                              <w:divBdr>
                                <w:top w:space="0" w:sz="0" w:color="auto" w:val="none"/>
                                <w:left w:space="0" w:sz="0" w:color="auto" w:val="none"/>
                                <w:bottom w:space="0" w:sz="0" w:color="auto" w:val="none"/>
                                <w:right w:space="0" w:sz="0" w:color="auto" w:val="none"/>
                              </w:divBdr>
                              <w:divsChild>
                                <w:div w:id="150996764">
                                  <w:marLeft w:val="0"/>
                                  <w:marRight w:val="0"/>
                                  <w:marTop w:val="0"/>
                                  <w:marBottom w:val="0"/>
                                  <w:divBdr>
                                    <w:top w:space="0" w:sz="0" w:color="auto" w:val="none"/>
                                    <w:left w:space="0" w:sz="0" w:color="auto" w:val="none"/>
                                    <w:bottom w:space="0" w:sz="0" w:color="auto" w:val="none"/>
                                    <w:right w:space="0" w:sz="0" w:color="auto" w:val="none"/>
                                  </w:divBdr>
                                  <w:divsChild>
                                    <w:div w:id="391731223">
                                      <w:marLeft w:val="0"/>
                                      <w:marRight w:val="0"/>
                                      <w:marTop w:val="0"/>
                                      <w:marBottom w:val="0"/>
                                      <w:divBdr>
                                        <w:top w:space="0" w:sz="0" w:color="auto" w:val="none"/>
                                        <w:left w:space="0" w:sz="0" w:color="auto" w:val="none"/>
                                        <w:bottom w:space="0" w:sz="0" w:color="auto" w:val="none"/>
                                        <w:right w:space="0" w:sz="0" w:color="auto" w:val="none"/>
                                      </w:divBdr>
                                      <w:divsChild>
                                        <w:div w:id="1255482111">
                                          <w:marLeft w:val="0"/>
                                          <w:marRight w:val="0"/>
                                          <w:marTop w:val="0"/>
                                          <w:marBottom w:val="0"/>
                                          <w:divBdr>
                                            <w:top w:space="0" w:sz="0" w:color="auto" w:val="none"/>
                                            <w:left w:space="0" w:sz="0" w:color="auto" w:val="none"/>
                                            <w:bottom w:space="0" w:sz="0" w:color="auto" w:val="none"/>
                                            <w:right w:space="0" w:sz="0" w:color="auto" w:val="none"/>
                                          </w:divBdr>
                                          <w:divsChild>
                                            <w:div w:id="74102803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listopada 2018.</izvorni_sadrzaj>
    <derivirana_varijabla naziv="DomainObject.DatumDonosenjaOdluke_1">2. listopada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Jurovicki</izvorni_sadrzaj>
    <derivirana_varijabla naziv="DomainObject.DonositeljOdluke.Prezime_1">Jurovicki</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949</izvorni_sadrzaj>
    <derivirana_varijabla naziv="DomainObject.Predmet.Broj_1">949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travnja 2018.</izvorni_sadrzaj>
    <derivirana_varijabla naziv="DomainObject.Predmet.DatumOsnivanja_1">6.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St-949/2018</izvorni_sadrzaj>
    <derivirana_varijabla naziv="DomainObject.Predmet.OznakaBroj_1">St-949/2018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CERES-ZAGREB d.o.o.</izvorni_sadrzaj>
    <derivirana_varijabla naziv="DomainObject.Predmet.ProtustrankaFormated_1">  CERES-ZAGREB d.o.o.</derivirana_varijabla>
  </DomainObject.Predmet.ProtustrankaFormated>
  <DomainObject.Predmet.ProtustrankaFormatedOIB>
    <izvorni_sadrzaj>  CERES-ZAGREB d.o.o., OIB 41055677362</izvorni_sadrzaj>
    <derivirana_varijabla naziv="DomainObject.Predmet.ProtustrankaFormatedOIB_1">  CERES-ZAGREB d.o.o., OIB 41055677362</derivirana_varijabla>
  </DomainObject.Predmet.ProtustrankaFormatedOIB>
  <DomainObject.Predmet.ProtustrankaFormatedWithAdress>
    <izvorni_sadrzaj> CERES-ZAGREB d.o.o., Božidara Magovca 15, 10000 Zagreb</izvorni_sadrzaj>
    <derivirana_varijabla naziv="DomainObject.Predmet.ProtustrankaFormatedWithAdress_1"> CERES-ZAGREB d.o.o., Božidara Magovca 15, 10000 Zagreb</derivirana_varijabla>
  </DomainObject.Predmet.ProtustrankaFormatedWithAdress>
  <DomainObject.Predmet.ProtustrankaFormatedWithAdressOIB>
    <izvorni_sadrzaj> CERES-ZAGREB d.o.o., OIB 41055677362, Božidara Magovca 15, 10000 Zagreb</izvorni_sadrzaj>
    <derivirana_varijabla naziv="DomainObject.Predmet.ProtustrankaFormatedWithAdressOIB_1"> CERES-ZAGREB d.o.o., OIB 41055677362, Božidara Magovca 15, 10000 Zagreb</derivirana_varijabla>
  </DomainObject.Predmet.ProtustrankaFormatedWithAdressOIB>
  <DomainObject.Predmet.ProtustrankaWithAdress>
    <izvorni_sadrzaj>CERES-ZAGREB d.o.o. Božidara Magovca 15, 10000 Zagreb</izvorni_sadrzaj>
    <derivirana_varijabla naziv="DomainObject.Predmet.ProtustrankaWithAdress_1">CERES-ZAGREB d.o.o. Božidara Magovca 15, 10000 Zagreb</derivirana_varijabla>
  </DomainObject.Predmet.ProtustrankaWithAdress>
  <DomainObject.Predmet.ProtustrankaWithAdressOIB>
    <izvorni_sadrzaj>CERES-ZAGREB d.o.o., OIB 41055677362, Božidara Magovca 15, 10000 Zagreb</izvorni_sadrzaj>
    <derivirana_varijabla naziv="DomainObject.Predmet.ProtustrankaWithAdressOIB_1">CERES-ZAGREB d.o.o., OIB 41055677362, Božidara Magovca 15, 10000 Zagreb</derivirana_varijabla>
  </DomainObject.Predmet.ProtustrankaWithAdressOIB>
  <DomainObject.Predmet.ProtustrankaNazivFormated>
    <izvorni_sadrzaj>CERES-ZAGREB d.o.o.</izvorni_sadrzaj>
    <derivirana_varijabla naziv="DomainObject.Predmet.ProtustrankaNazivFormated_1">CERES-ZAGREB d.o.o.</derivirana_varijabla>
  </DomainObject.Predmet.ProtustrankaNazivFormated>
  <DomainObject.Predmet.ProtustrankaNazivFormatedOIB>
    <izvorni_sadrzaj>CERES-ZAGREB d.o.o., OIB 41055677362</izvorni_sadrzaj>
    <derivirana_varijabla naziv="DomainObject.Predmet.ProtustrankaNazivFormatedOIB_1">CERES-ZAGREB d.o.o., OIB 41055677362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70. - M. Jurovicki</izvorni_sadrzaj>
    <derivirana_varijabla naziv="DomainObject.Predmet.Referada.Naziv_1">70. - M. Jurovicki</derivirana_varijabla>
  </DomainObject.Predmet.Referada.Naziv>
  <DomainObject.Predmet.Referada.Oznaka>
    <izvorni_sadrzaj>70.</izvorni_sadrzaj>
    <derivirana_varijabla naziv="DomainObject.Predmet.Referada.Oznaka_1">70.</derivirana_varijabla>
  </DomainObject.Predmet.Referada.Oznaka>
  <DomainObject.Predmet.Referada.Prostorija.Naziv>
    <izvorni_sadrzaj>Soba DZ I 30</izvorni_sadrzaj>
    <derivirana_varijabla naziv="DomainObject.Predmet.Referada.Prostorija.Naziv_1">Soba DZ I 30</derivirana_varijabla>
  </DomainObject.Predmet.Referada.Prostorija.Naziv>
  <DomainObject.Predmet.Referada.Prostorija.Oznaka>
    <izvorni_sadrzaj>DZ I 30</izvorni_sadrzaj>
    <derivirana_varijabla naziv="DomainObject.Predmet.Referada.Prostorija.Oznaka_1">DZ I 30</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Jurovicki</izvorni_sadrzaj>
    <derivirana_varijabla naziv="DomainObject.Predmet.Referada.Sudac_1">Maja Jurovicki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Zoran Rimac</izvorni_sadrzaj>
    <derivirana_varijabla naziv="DomainObject.Predmet.StrankaFormated_1">  FINA Regionalni centar Zagreb; Zoran Rimac</derivirana_varijabla>
  </DomainObject.Predmet.StrankaFormated>
  <DomainObject.Predmet.StrankaFormatedOIB>
    <izvorni_sadrzaj>  FINA Regionalni centar Zagreb, OIB 85821130368; Zoran Rimac, OIB 45811352183</izvorni_sadrzaj>
    <derivirana_varijabla naziv="DomainObject.Predmet.StrankaFormatedOIB_1">  FINA Regionalni centar Zagreb, OIB 85821130368; Zoran Rimac, OIB 45811352183</derivirana_varijabla>
  </DomainObject.Predmet.StrankaFormatedOIB>
  <DomainObject.Predmet.StrankaFormatedWithAdress>
    <izvorni_sadrzaj> FINA Regionalni centar Zagreb, Trg svibanjskih žrtava 1995. 1, 10000 Zagreb; Zoran Rimac, Božidara Magovca 15, 10000 Zagreb</izvorni_sadrzaj>
    <derivirana_varijabla naziv="DomainObject.Predmet.StrankaFormatedWithAdress_1"> FINA Regionalni centar Zagreb, Trg svibanjskih žrtava 1995. 1, 10000 Zagreb; Zoran Rimac, Božidara Magovca 15, 10000 Zagreb</derivirana_varijabla>
  </DomainObject.Predmet.StrankaFormatedWithAdress>
  <DomainObject.Predmet.StrankaFormatedWithAdressOIB>
    <izvorni_sadrzaj> FINA Regionalni centar Zagreb, OIB 85821130368, Trg svibanjskih žrtava 1995. 1, 10000 Zagreb; Zoran Rimac, OIB 45811352183, Božidara Magovca 15, 10000 Zagreb</izvorni_sadrzaj>
    <derivirana_varijabla naziv="DomainObject.Predmet.StrankaFormatedWithAdressOIB_1"> FINA Regionalni centar Zagreb, OIB 85821130368, Trg svibanjskih žrtava 1995. 1, 10000 Zagreb; Zoran Rimac, OIB 45811352183, Božidara Magovca 15, 10000 Zagreb</derivirana_varijabla>
  </DomainObject.Predmet.StrankaFormatedWithAdressOIB>
  <DomainObject.Predmet.StrankaWithAdress>
    <izvorni_sadrzaj>FINA Regionalni centar Zagreb Trg svibanjskih žrtava 1995. 1,10000 Zagreb,Zoran Rimac Božidara Magovca 15,10000 Zagreb</izvorni_sadrzaj>
    <derivirana_varijabla naziv="DomainObject.Predmet.StrankaWithAdress_1">FINA Regionalni centar Zagreb Trg svibanjskih žrtava 1995. 1,10000 Zagreb,Zoran Rimac Božidara Magovca 15,10000 Zagreb</derivirana_varijabla>
  </DomainObject.Predmet.StrankaWithAdress>
  <DomainObject.Predmet.StrankaWithAdressOIB>
    <izvorni_sadrzaj>FINA Regionalni centar Zagreb, OIB 85821130368, Trg svibanjskih žrtava 1995. 1,10000 Zagreb,Zoran Rimac, OIB 45811352183, Božidara Magovca 15,10000 Zagreb</izvorni_sadrzaj>
    <derivirana_varijabla naziv="DomainObject.Predmet.StrankaWithAdressOIB_1">FINA Regionalni centar Zagreb, OIB 85821130368, Trg svibanjskih žrtava 1995. 1,10000 Zagreb,Zoran Rimac, OIB 45811352183, Božidara Magovca 15,10000 Zagreb</derivirana_varijabla>
  </DomainObject.Predmet.StrankaWithAdressOIB>
  <DomainObject.Predmet.StrankaNazivFormated>
    <izvorni_sadrzaj>FINA Regionalni centar Zagreb,Zoran Rimac</izvorni_sadrzaj>
    <derivirana_varijabla naziv="DomainObject.Predmet.StrankaNazivFormated_1">FINA Regionalni centar Zagreb,Zoran Rimac</derivirana_varijabla>
  </DomainObject.Predmet.StrankaNazivFormated>
  <DomainObject.Predmet.StrankaNazivFormatedOIB>
    <izvorni_sadrzaj>FINA Regionalni centar Zagreb, OIB 85821130368,Zoran Rimac, OIB 45811352183</izvorni_sadrzaj>
    <derivirana_varijabla naziv="DomainObject.Predmet.StrankaNazivFormatedOIB_1">FINA Regionalni centar Zagreb, OIB 85821130368,Zoran Rimac, OIB 45811352183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70. - M. Jurovicki</izvorni_sadrzaj>
    <derivirana_varijabla naziv="DomainObject.Predmet.TrenutnaLokacijaSpisa.Naziv_1">70. - M. Jurovicki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Mirjana Gašparić</izvorni_sadrzaj>
    <derivirana_varijabla naziv="DomainObject.Predmet.Zapisnicar_1">Mirjana Gašparić</derivirana_varijabla>
  </DomainObject.Predmet.Zapisnicar>
  <DomainObject.Predmet.StrankaListFormated>
    <izvorni_sadrzaj>
      <item>FINA Regionalni centar Zagreb</item>
      <item>Zoran Rimac</item>
    </izvorni_sadrzaj>
    <derivirana_varijabla naziv="DomainObject.Predmet.StrankaListFormated_1">
      <item>FINA Regionalni centar Zagreb</item>
      <item>Zoran Rimac</item>
    </derivirana_varijabla>
  </DomainObject.Predmet.StrankaListFormated>
  <DomainObject.Predmet.StrankaListFormatedOIB>
    <izvorni_sadrzaj>
      <item>FINA Regionalni centar Zagreb, OIB 85821130368</item>
      <item>Zoran Rimac, OIB 45811352183</item>
    </izvorni_sadrzaj>
    <derivirana_varijabla naziv="DomainObject.Predmet.StrankaListFormatedOIB_1">
      <item>FINA Regionalni centar Zagreb, OIB 85821130368</item>
      <item>Zoran Rimac, OIB 45811352183</item>
    </derivirana_varijabla>
  </DomainObject.Predmet.StrankaListFormatedOIB>
  <DomainObject.Predmet.StrankaListFormatedWithAdress>
    <izvorni_sadrzaj>
      <item>FINA Regionalni centar Zagreb, Trg svibanjskih žrtava 1995. 1, 10000 Zagreb</item>
      <item>Zoran Rimac, Božidara Magovca 15, 10000 Zagreb</item>
    </izvorni_sadrzaj>
    <derivirana_varijabla naziv="DomainObject.Predmet.StrankaListFormatedWithAdress_1">
      <item>FINA Regionalni centar Zagreb, Trg svibanjskih žrtava 1995. 1, 10000 Zagreb</item>
      <item>Zoran Rimac, Božidara Magovca 15, 10000 Zagreb</item>
    </derivirana_varijabla>
  </DomainObject.Predmet.StrankaListFormatedWithAdress>
  <DomainObject.Predmet.StrankaListFormatedWithAdressOIB>
    <izvorni_sadrzaj>
      <item>FINA Regionalni centar Zagreb, OIB 85821130368, Trg svibanjskih žrtava 1995. 1, 10000 Zagreb</item>
      <item>Zoran Rimac, OIB 45811352183, Božidara Magovca 15, 10000 Zagreb</item>
    </izvorni_sadrzaj>
    <derivirana_varijabla naziv="DomainObject.Predmet.StrankaListFormatedWithAdressOIB_1">
      <item>FINA Regionalni centar Zagreb, OIB 85821130368, Trg svibanjskih žrtava 1995. 1, 10000 Zagreb</item>
      <item>Zoran Rimac, OIB 45811352183, Božidara Magovca 15, 10000 Zagreb</item>
    </derivirana_varijabla>
  </DomainObject.Predmet.StrankaListFormatedWithAdressOIB>
  <DomainObject.Predmet.StrankaListNazivFormated>
    <izvorni_sadrzaj>
      <item>FINA Regionalni centar Zagreb</item>
      <item>Zoran Rimac</item>
    </izvorni_sadrzaj>
    <derivirana_varijabla naziv="DomainObject.Predmet.StrankaListNazivFormated_1">
      <item>FINA Regionalni centar Zagreb</item>
      <item>Zoran Rimac</item>
    </derivirana_varijabla>
  </DomainObject.Predmet.StrankaListNazivFormated>
  <DomainObject.Predmet.StrankaListNazivFormatedOIB>
    <izvorni_sadrzaj>
      <item>FINA Regionalni centar Zagreb, OIB 85821130368</item>
      <item>Zoran Rimac, OIB 45811352183</item>
    </izvorni_sadrzaj>
    <derivirana_varijabla naziv="DomainObject.Predmet.StrankaListNazivFormatedOIB_1">
      <item>FINA Regionalni centar Zagreb, OIB 85821130368</item>
      <item>Zoran Rimac, OIB 45811352183</item>
    </derivirana_varijabla>
  </DomainObject.Predmet.StrankaListNazivFormatedOIB>
  <DomainObject.Predmet.ProtuStrankaListFormated>
    <izvorni_sadrzaj>
      <item>CERES-ZAGREB d.o.o.</item>
    </izvorni_sadrzaj>
    <derivirana_varijabla naziv="DomainObject.Predmet.ProtuStrankaListFormated_1">
      <item>CERES-ZAGREB d.o.o.</item>
    </derivirana_varijabla>
  </DomainObject.Predmet.ProtuStrankaListFormated>
  <DomainObject.Predmet.ProtuStrankaListFormatedOIB>
    <izvorni_sadrzaj>
      <item>CERES-ZAGREB d.o.o., OIB 41055677362</item>
    </izvorni_sadrzaj>
    <derivirana_varijabla naziv="DomainObject.Predmet.ProtuStrankaListFormatedOIB_1">
      <item>CERES-ZAGREB d.o.o., OIB 41055677362</item>
    </derivirana_varijabla>
  </DomainObject.Predmet.ProtuStrankaListFormatedOIB>
  <DomainObject.Predmet.ProtuStrankaListFormatedWithAdress>
    <izvorni_sadrzaj>
      <item>CERES-ZAGREB d.o.o., Božidara Magovca 15, 10000 Zagreb</item>
    </izvorni_sadrzaj>
    <derivirana_varijabla naziv="DomainObject.Predmet.ProtuStrankaListFormatedWithAdress_1">
      <item>CERES-ZAGREB d.o.o., Božidara Magovca 15, 10000 Zagreb</item>
    </derivirana_varijabla>
  </DomainObject.Predmet.ProtuStrankaListFormatedWithAdress>
  <DomainObject.Predmet.ProtuStrankaListFormatedWithAdressOIB>
    <izvorni_sadrzaj>
      <item>CERES-ZAGREB d.o.o., OIB 41055677362, Božidara Magovca 15, 10000 Zagreb</item>
    </izvorni_sadrzaj>
    <derivirana_varijabla naziv="DomainObject.Predmet.ProtuStrankaListFormatedWithAdressOIB_1">
      <item>CERES-ZAGREB d.o.o., OIB 41055677362, Božidara Magovca 15, 10000 Zagreb</item>
    </derivirana_varijabla>
  </DomainObject.Predmet.ProtuStrankaListFormatedWithAdressOIB>
  <DomainObject.Predmet.ProtuStrankaListNazivFormated>
    <izvorni_sadrzaj>
      <item>CERES-ZAGREB d.o.o.</item>
    </izvorni_sadrzaj>
    <derivirana_varijabla naziv="DomainObject.Predmet.ProtuStrankaListNazivFormated_1">
      <item>CERES-ZAGREB d.o.o.</item>
    </derivirana_varijabla>
  </DomainObject.Predmet.ProtuStrankaListNazivFormated>
  <DomainObject.Predmet.ProtuStrankaListNazivFormatedOIB>
    <izvorni_sadrzaj>
      <item>CERES-ZAGREB d.o.o., OIB 41055677362</item>
    </izvorni_sadrzaj>
    <derivirana_varijabla naziv="DomainObject.Predmet.ProtuStrankaListNazivFormatedOIB_1">
      <item>CERES-ZAGREB d.o.o., OIB 41055677362</item>
    </derivirana_varijabla>
  </DomainObject.Predmet.ProtuStrankaListNazivFormatedOIB>
  <DomainObject.Predmet.OstaliListFormated>
    <izvorni_sadrzaj>
      <item>Zoran Rimac</item>
    </izvorni_sadrzaj>
    <derivirana_varijabla naziv="DomainObject.Predmet.OstaliListFormated_1">
      <item>Zoran Rimac</item>
    </derivirana_varijabla>
  </DomainObject.Predmet.OstaliListFormated>
  <DomainObject.Predmet.OstaliListFormatedOIB>
    <izvorni_sadrzaj>
      <item>Zoran Rimac, OIB 45811352183</item>
    </izvorni_sadrzaj>
    <derivirana_varijabla naziv="DomainObject.Predmet.OstaliListFormatedOIB_1">
      <item>Zoran Rimac, OIB 45811352183</item>
    </derivirana_varijabla>
  </DomainObject.Predmet.OstaliListFormatedOIB>
  <DomainObject.Predmet.OstaliListFormatedWithAdress>
    <izvorni_sadrzaj>
      <item>Zoran Rimac, Božidara Magovca 15, 10000 Zagreb</item>
    </izvorni_sadrzaj>
    <derivirana_varijabla naziv="DomainObject.Predmet.OstaliListFormatedWithAdress_1">
      <item>Zoran Rimac, Božidara Magovca 15, 10000 Zagreb</item>
    </derivirana_varijabla>
  </DomainObject.Predmet.OstaliListFormatedWithAdress>
  <DomainObject.Predmet.OstaliListFormatedWithAdressOIB>
    <izvorni_sadrzaj>
      <item>Zoran Rimac, OIB 45811352183, Božidara Magovca 15, 10000 Zagreb</item>
    </izvorni_sadrzaj>
    <derivirana_varijabla naziv="DomainObject.Predmet.OstaliListFormatedWithAdressOIB_1">
      <item>Zoran Rimac, OIB 45811352183, Božidara Magovca 15, 10000 Zagreb</item>
    </derivirana_varijabla>
  </DomainObject.Predmet.OstaliListFormatedWithAdressOIB>
  <DomainObject.Predmet.OstaliListNazivFormated>
    <izvorni_sadrzaj>
      <item>Zoran Rimac</item>
    </izvorni_sadrzaj>
    <derivirana_varijabla naziv="DomainObject.Predmet.OstaliListNazivFormated_1">
      <item>Zoran Rimac</item>
    </derivirana_varijabla>
  </DomainObject.Predmet.OstaliListNazivFormated>
  <DomainObject.Predmet.OstaliListNazivFormatedOIB>
    <izvorni_sadrzaj>
      <item>Zoran Rimac, OIB 45811352183</item>
    </izvorni_sadrzaj>
    <derivirana_varijabla naziv="DomainObject.Predmet.OstaliListNazivFormatedOIB_1">
      <item>Zoran Rimac, OIB 45811352183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listopada 2018.</izvorni_sadrzaj>
    <derivirana_varijabla naziv="DomainObject.Datum_1">2. listopada 2018.</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CERES-ZAGREB d.o.o.</izvorni_sadrzaj>
    <derivirana_varijabla naziv="DomainObject.Predmet.ProtustrankaIDrugi_1">CERES-ZAGREB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CERES-ZAGREB d.o.o., OIB 41055677362, Božidara Magovca 15, 10000 Zagreb</izvorni_sadrzaj>
    <derivirana_varijabla naziv="DomainObject.Predmet.ProtustrankaIDrugiAdressOIB_1">CERES-ZAGREB d.o.o., OIB 41055677362, Božidara Magovca 15,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CERES-ZAGREB d.o.o.</item>
      <item>FINA Regionalni centar Zagreb</item>
      <item>Zoran Rimac</item>
      <item>Zoran Rimac</item>
    </izvorni_sadrzaj>
    <derivirana_varijabla naziv="DomainObject.Predmet.SudioniciListNaziv_1">
      <item>CERES-ZAGREB d.o.o.</item>
      <item>FINA Regionalni centar Zagreb</item>
      <item>Zoran Rimac</item>
      <item>Zoran Rimac</item>
    </derivirana_varijabla>
  </DomainObject.Predmet.SudioniciListNaziv>
  <DomainObject.Predmet.SudioniciListAdressOIB>
    <izvorni_sadrzaj>
      <item>CERES-ZAGREB d.o.o., OIB 41055677362, Božidara Magovca 15,10000 Zagreb</item>
      <item>FINA Regionalni centar Zagreb, OIB 85821130368, Trg svibanjskih žrtava 1995. 1,10000 Zagreb</item>
      <item>Zoran Rimac, OIB 45811352183, Božidara Magovca 15,10000 Zagreb</item>
      <item>Zoran Rimac, OIB 45811352183, Božidara Magovca 15,10000 Zagreb</item>
    </izvorni_sadrzaj>
    <derivirana_varijabla naziv="DomainObject.Predmet.SudioniciListAdressOIB_1">
      <item>CERES-ZAGREB d.o.o., OIB 41055677362, Božidara Magovca 15,10000 Zagreb</item>
      <item>FINA Regionalni centar Zagreb, OIB 85821130368, Trg svibanjskih žrtava 1995. 1,10000 Zagreb</item>
      <item>Zoran Rimac, OIB 45811352183, Božidara Magovca 15,10000 Zagreb</item>
      <item>Zoran Rimac, OIB 45811352183, Božidara Magovca 15,10000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41055677362</item>
      <item>, OIB 85821130368</item>
      <item>, OIB 45811352183</item>
      <item>, OIB 45811352183</item>
    </izvorni_sadrzaj>
    <derivirana_varijabla naziv="DomainObject.Predmet.SudioniciListNazivOIB_1">
      <item>, OIB 41055677362</item>
      <item>, OIB 85821130368</item>
      <item>, OIB 45811352183</item>
      <item>, OIB 45811352183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300</properties:Words>
  <properties:Characters>1609</properties:Characters>
  <properties:Lines>65</properties:Lines>
  <properties:Paragraphs>20</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2054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2018-10-02T07:23:00Z</dcterms:created>
  <dc:creator>nmarkovic</dc:creator>
  <cp:lastModifiedBy>Mirjana Gašparić</cp:lastModifiedBy>
  <cp:lastPrinted>2018-10-02T07:29:00Z</cp:lastPrinted>
  <dcterms:modified xmlns:xsi="http://www.w3.org/2001/XMLSchema-instance" xsi:type="dcterms:W3CDTF">2018-10-02T07:29:00Z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obustava postupka (St-949-18 obustava postupka NIJE BLOKIRAN čl. 110.docx)</vt:lpwstr>
  </prop:property>
  <prop:property name="CC_coloring" pid="4" fmtid="{D5CDD505-2E9C-101B-9397-08002B2CF9AE}">
    <vt:bool>false</vt:bool>
  </prop:property>
  <prop:property name="BrojStranica" pid="5" fmtid="{D5CDD505-2E9C-101B-9397-08002B2CF9AE}">
    <vt:i4>2</vt:i4>
  </prop:property>
</prop:Properties>
</file>