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E86" w:rsidR="005761A7" w:rsidP="00AF2A10" w:rsidRDefault="00DC25AA" w14:paraId="5b1f74b" w14:textId="5b1f74b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bookmarkStart w:name="_GoBack" w:id="0"/>
      <w:bookmarkEnd w:id="0"/>
      <w:r>
        <w:t xml:space="preserve">  </w:t>
      </w:r>
      <w:r w:rsidR="005761A7">
        <w:t xml:space="preserve">                                       </w:t>
      </w:r>
      <w:r w:rsidRPr="00765E86" w:rsidR="005761A7">
        <w:rPr>
          <w:rFonts w:ascii="Arial" w:hAnsi="Arial" w:cs="Arial"/>
          <w:sz w:val="24"/>
          <w:szCs w:val="24"/>
        </w:rPr>
        <w:object w:dxaOrig="882" w:dyaOrig="1115" w14:anchorId="003DBBA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pt;height:46.5pt" id="_x0000_i1025" fillcolor="window" o:ole="">
            <v:imagedata o:title="" r:id="rId8"/>
          </v:shape>
          <o:OLEObject Type="Embed" ProgID="Word.Picture.8" ShapeID="_x0000_i1025" DrawAspect="Content" ObjectID="_1845524553" r:id="rId9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</w:tblGrid>
      <w:tr w:rsidRPr="00434790" w:rsidR="005761A7" w:rsidTr="001D3ED6">
        <w:tc>
          <w:tcPr>
            <w:tcW w:w="5353" w:type="dxa"/>
          </w:tcPr>
          <w:p w:rsidRPr="00434790" w:rsidR="005761A7" w:rsidP="00AF2A10" w:rsidRDefault="00576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790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</w:tr>
      <w:tr w:rsidRPr="00434790" w:rsidR="005761A7" w:rsidTr="001D3ED6">
        <w:tc>
          <w:tcPr>
            <w:tcW w:w="5353" w:type="dxa"/>
          </w:tcPr>
          <w:p w:rsidRPr="00434790" w:rsidR="005761A7" w:rsidP="00AF2A10" w:rsidRDefault="005761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</w:tr>
      <w:tr w:rsidRPr="00434790" w:rsidR="005761A7" w:rsidTr="001D3ED6">
        <w:tc>
          <w:tcPr>
            <w:tcW w:w="5353" w:type="dxa"/>
          </w:tcPr>
          <w:p w:rsidRPr="00434790" w:rsidR="005761A7" w:rsidP="00AF2A10" w:rsidRDefault="005761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Zagreb</w:t>
            </w:r>
          </w:p>
        </w:tc>
      </w:tr>
    </w:tbl>
    <w:p w:rsidR="00DC25AA" w:rsidP="00AF2A10" w:rsidRDefault="005761A7">
      <w:pPr>
        <w:pStyle w:val="Zaglavlje"/>
        <w:tabs>
          <w:tab w:val="clear" w:pos="4153"/>
          <w:tab w:val="clear" w:pos="8306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Broj: Ppž-6683/2024</w:t>
      </w:r>
    </w:p>
    <w:p w:rsidR="005761A7" w:rsidP="00AF2A10" w:rsidRDefault="005761A7">
      <w:pPr>
        <w:pStyle w:val="Zaglavlje"/>
        <w:tabs>
          <w:tab w:val="clear" w:pos="4153"/>
          <w:tab w:val="clear" w:pos="8306"/>
        </w:tabs>
        <w:jc w:val="right"/>
        <w:rPr>
          <w:b/>
          <w:sz w:val="24"/>
        </w:rPr>
      </w:pPr>
    </w:p>
    <w:p w:rsidR="00DC25AA" w:rsidP="00AF2A10" w:rsidRDefault="00DC25AA">
      <w:pPr>
        <w:rPr>
          <w:b/>
        </w:rPr>
      </w:pPr>
    </w:p>
    <w:p w:rsidR="00DC25AA" w:rsidP="00AF2A10" w:rsidRDefault="006C3D35">
      <w:pPr>
        <w:jc w:val="center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>R E P U B L I K A</w:t>
      </w:r>
      <w:r w:rsidR="005761A7">
        <w:rPr>
          <w:rFonts w:ascii="Arial" w:hAnsi="Arial" w:cs="Arial"/>
          <w:sz w:val="24"/>
          <w:szCs w:val="24"/>
        </w:rPr>
        <w:t xml:space="preserve"> </w:t>
      </w:r>
      <w:r w:rsidRPr="006C3D35">
        <w:rPr>
          <w:rFonts w:ascii="Arial" w:hAnsi="Arial" w:cs="Arial"/>
          <w:sz w:val="24"/>
          <w:szCs w:val="24"/>
        </w:rPr>
        <w:t xml:space="preserve">  H R V A T S K A</w:t>
      </w:r>
    </w:p>
    <w:p w:rsidRPr="006C3D35" w:rsidR="005761A7" w:rsidP="00AF2A10" w:rsidRDefault="005761A7">
      <w:pPr>
        <w:jc w:val="center"/>
        <w:rPr>
          <w:rFonts w:ascii="Arial" w:hAnsi="Arial" w:cs="Arial"/>
          <w:sz w:val="24"/>
          <w:szCs w:val="24"/>
        </w:rPr>
      </w:pPr>
    </w:p>
    <w:p w:rsidRPr="006C3D35" w:rsidR="00DC25AA" w:rsidP="00AF2A10" w:rsidRDefault="00037521">
      <w:pPr>
        <w:pStyle w:val="Naslov2"/>
        <w:rPr>
          <w:rFonts w:ascii="Arial" w:hAnsi="Arial" w:cs="Arial"/>
          <w:szCs w:val="24"/>
        </w:rPr>
      </w:pPr>
      <w:r w:rsidRPr="006C3D35">
        <w:rPr>
          <w:rFonts w:ascii="Arial" w:hAnsi="Arial" w:cs="Arial"/>
          <w:szCs w:val="24"/>
        </w:rPr>
        <w:t>R J E Š E N</w:t>
      </w:r>
      <w:r w:rsidR="005761A7">
        <w:rPr>
          <w:rFonts w:ascii="Arial" w:hAnsi="Arial" w:cs="Arial"/>
          <w:szCs w:val="24"/>
        </w:rPr>
        <w:t xml:space="preserve"> </w:t>
      </w:r>
      <w:r w:rsidRPr="006C3D35">
        <w:rPr>
          <w:rFonts w:ascii="Arial" w:hAnsi="Arial" w:cs="Arial"/>
          <w:szCs w:val="24"/>
        </w:rPr>
        <w:t>J E</w:t>
      </w:r>
    </w:p>
    <w:p w:rsidRPr="006C3D35" w:rsidR="00DC25AA" w:rsidP="00AF2A10" w:rsidRDefault="00DC25AA">
      <w:pPr>
        <w:jc w:val="center"/>
        <w:rPr>
          <w:rFonts w:ascii="Arial" w:hAnsi="Arial" w:cs="Arial"/>
          <w:b/>
          <w:sz w:val="24"/>
          <w:szCs w:val="24"/>
        </w:rPr>
      </w:pPr>
    </w:p>
    <w:p w:rsidRPr="006C3D35" w:rsidR="008A4894" w:rsidP="00AF2A10" w:rsidRDefault="00DC25AA">
      <w:pPr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b/>
          <w:sz w:val="24"/>
          <w:szCs w:val="24"/>
        </w:rPr>
        <w:tab/>
      </w:r>
      <w:r w:rsidR="00150D1B">
        <w:rPr>
          <w:rFonts w:ascii="Arial" w:hAnsi="Arial" w:cs="Arial"/>
          <w:sz w:val="24"/>
          <w:szCs w:val="24"/>
        </w:rPr>
        <w:t xml:space="preserve">Visoki prekršajni sud Republike Hrvatske u vijeću sastavljenom od sudaca: </w:t>
      </w:r>
      <w:r w:rsidR="003C0A6F">
        <w:rPr>
          <w:rFonts w:ascii="Arial" w:hAnsi="Arial" w:cs="Arial"/>
          <w:sz w:val="24"/>
          <w:szCs w:val="24"/>
        </w:rPr>
        <w:t xml:space="preserve">Ivane Bosnić-Kovačić </w:t>
      </w:r>
      <w:r w:rsidR="00150D1B">
        <w:rPr>
          <w:rFonts w:ascii="Arial" w:hAnsi="Arial" w:cs="Arial"/>
          <w:sz w:val="24"/>
          <w:szCs w:val="24"/>
        </w:rPr>
        <w:t xml:space="preserve">kao predsjednice vijeća, te Katice Lučić i </w:t>
      </w:r>
      <w:r w:rsidR="003C0A6F">
        <w:rPr>
          <w:rFonts w:ascii="Arial" w:hAnsi="Arial" w:cs="Arial"/>
          <w:sz w:val="24"/>
          <w:szCs w:val="24"/>
        </w:rPr>
        <w:t xml:space="preserve">Mladena Genca </w:t>
      </w:r>
      <w:r w:rsidR="00150D1B">
        <w:rPr>
          <w:rFonts w:ascii="Arial" w:hAnsi="Arial" w:cs="Arial"/>
          <w:sz w:val="24"/>
          <w:szCs w:val="24"/>
        </w:rPr>
        <w:t>kao član</w:t>
      </w:r>
      <w:r w:rsidR="003C0A6F">
        <w:rPr>
          <w:rFonts w:ascii="Arial" w:hAnsi="Arial" w:cs="Arial"/>
          <w:sz w:val="24"/>
          <w:szCs w:val="24"/>
        </w:rPr>
        <w:t>ov</w:t>
      </w:r>
      <w:r w:rsidR="0042718B">
        <w:rPr>
          <w:rFonts w:ascii="Arial" w:hAnsi="Arial" w:cs="Arial"/>
          <w:sz w:val="24"/>
          <w:szCs w:val="24"/>
        </w:rPr>
        <w:t>a vijeća, uz sudjelovanje</w:t>
      </w:r>
      <w:r w:rsidR="00150D1B">
        <w:rPr>
          <w:rFonts w:ascii="Arial" w:hAnsi="Arial" w:cs="Arial"/>
          <w:sz w:val="24"/>
          <w:szCs w:val="24"/>
        </w:rPr>
        <w:t xml:space="preserve"> sudske savjetnice</w:t>
      </w:r>
      <w:r w:rsidR="0042718B">
        <w:rPr>
          <w:rFonts w:ascii="Arial" w:hAnsi="Arial" w:cs="Arial"/>
          <w:sz w:val="24"/>
          <w:szCs w:val="24"/>
        </w:rPr>
        <w:t xml:space="preserve"> Hane Bogović</w:t>
      </w:r>
      <w:r w:rsidR="00150D1B">
        <w:rPr>
          <w:rFonts w:ascii="Arial" w:hAnsi="Arial" w:cs="Arial"/>
          <w:sz w:val="24"/>
          <w:szCs w:val="24"/>
        </w:rPr>
        <w:t xml:space="preserve"> kao zapisničarke</w:t>
      </w:r>
      <w:r w:rsidRPr="006C3D35" w:rsidR="00E425B0">
        <w:rPr>
          <w:rFonts w:ascii="Arial" w:hAnsi="Arial" w:cs="Arial"/>
          <w:sz w:val="24"/>
          <w:szCs w:val="24"/>
        </w:rPr>
        <w:t xml:space="preserve">, </w:t>
      </w:r>
      <w:r w:rsidRPr="006C3D35" w:rsidR="00CA30BD">
        <w:rPr>
          <w:rFonts w:ascii="Arial" w:hAnsi="Arial" w:cs="Arial"/>
          <w:sz w:val="24"/>
          <w:szCs w:val="24"/>
        </w:rPr>
        <w:t>u prekršajnom postupku protiv</w:t>
      </w:r>
      <w:r w:rsidRPr="006C3D35" w:rsidR="00F91DAF">
        <w:rPr>
          <w:rFonts w:ascii="Arial" w:hAnsi="Arial" w:cs="Arial"/>
          <w:sz w:val="24"/>
          <w:szCs w:val="24"/>
        </w:rPr>
        <w:t xml:space="preserve"> </w:t>
      </w:r>
      <w:r w:rsidR="00DD4333">
        <w:rPr>
          <w:rFonts w:ascii="Arial" w:hAnsi="Arial" w:cs="Arial"/>
          <w:sz w:val="24"/>
          <w:szCs w:val="24"/>
        </w:rPr>
        <w:t xml:space="preserve">I </w:t>
      </w:r>
      <w:r w:rsidRPr="006C3D35" w:rsidR="00F91DAF">
        <w:rPr>
          <w:rFonts w:ascii="Arial" w:hAnsi="Arial" w:cs="Arial"/>
          <w:sz w:val="24"/>
          <w:szCs w:val="24"/>
        </w:rPr>
        <w:t>okrivljeni</w:t>
      </w:r>
      <w:r w:rsidR="00DD4333">
        <w:rPr>
          <w:rFonts w:ascii="Arial" w:hAnsi="Arial" w:cs="Arial"/>
          <w:sz w:val="24"/>
          <w:szCs w:val="24"/>
        </w:rPr>
        <w:t xml:space="preserve">ka </w:t>
      </w:r>
      <w:r w:rsidR="003C0A6F">
        <w:rPr>
          <w:rFonts w:ascii="Arial" w:hAnsi="Arial" w:cs="Arial"/>
          <w:sz w:val="24"/>
          <w:szCs w:val="24"/>
        </w:rPr>
        <w:t>FILIMAR RI</w:t>
      </w:r>
      <w:r w:rsidR="00E30CA4">
        <w:rPr>
          <w:rFonts w:ascii="Arial" w:hAnsi="Arial" w:cs="Arial"/>
          <w:sz w:val="24"/>
          <w:szCs w:val="24"/>
        </w:rPr>
        <w:t xml:space="preserve"> </w:t>
      </w:r>
      <w:r w:rsidR="003C0A6F">
        <w:rPr>
          <w:rFonts w:ascii="Arial" w:hAnsi="Arial" w:cs="Arial"/>
          <w:sz w:val="24"/>
          <w:szCs w:val="24"/>
        </w:rPr>
        <w:t>j.</w:t>
      </w:r>
      <w:r w:rsidR="00DD4333">
        <w:rPr>
          <w:rFonts w:ascii="Arial" w:hAnsi="Arial" w:cs="Arial"/>
          <w:sz w:val="24"/>
          <w:szCs w:val="24"/>
        </w:rPr>
        <w:t>d.o.o., kao pravne osobe i II okrivljenika</w:t>
      </w:r>
      <w:r w:rsidR="003C0A6F">
        <w:rPr>
          <w:rFonts w:ascii="Arial" w:hAnsi="Arial" w:cs="Arial"/>
          <w:sz w:val="24"/>
          <w:szCs w:val="24"/>
        </w:rPr>
        <w:t xml:space="preserve"> Josipa Kovačevića</w:t>
      </w:r>
      <w:r w:rsidR="00DD4333">
        <w:rPr>
          <w:rFonts w:ascii="Arial" w:hAnsi="Arial" w:cs="Arial"/>
          <w:sz w:val="24"/>
          <w:szCs w:val="24"/>
        </w:rPr>
        <w:t>, kao odgovorne osobe u pravnoj osobi</w:t>
      </w:r>
      <w:r w:rsidR="00713E30">
        <w:rPr>
          <w:rFonts w:ascii="Arial" w:hAnsi="Arial" w:cs="Arial"/>
          <w:sz w:val="24"/>
          <w:szCs w:val="24"/>
        </w:rPr>
        <w:t xml:space="preserve">, </w:t>
      </w:r>
      <w:r w:rsidRPr="006C3D35" w:rsidR="00F91DAF">
        <w:rPr>
          <w:rFonts w:ascii="Arial" w:hAnsi="Arial" w:cs="Arial"/>
          <w:sz w:val="24"/>
          <w:szCs w:val="24"/>
        </w:rPr>
        <w:t xml:space="preserve">zbog prekršaja iz </w:t>
      </w:r>
      <w:r w:rsidR="00112538">
        <w:rPr>
          <w:rFonts w:ascii="Arial" w:hAnsi="Arial" w:cs="Arial"/>
          <w:sz w:val="24"/>
          <w:szCs w:val="24"/>
        </w:rPr>
        <w:t xml:space="preserve">čl. 296. st. </w:t>
      </w:r>
      <w:r w:rsidR="00DD4333">
        <w:rPr>
          <w:rFonts w:ascii="Arial" w:hAnsi="Arial" w:cs="Arial"/>
          <w:sz w:val="24"/>
          <w:szCs w:val="24"/>
        </w:rPr>
        <w:t>1. t. 16. i st. 2.</w:t>
      </w:r>
      <w:r w:rsidR="00112538">
        <w:rPr>
          <w:rFonts w:ascii="Arial" w:hAnsi="Arial" w:cs="Arial"/>
          <w:sz w:val="24"/>
          <w:szCs w:val="24"/>
        </w:rPr>
        <w:t xml:space="preserve"> Zakona o autorskom pravu i srodnim pravima („Narodne novine“, broj 111/21), </w:t>
      </w:r>
      <w:r w:rsidRPr="006C3D35" w:rsidR="00F91DAF">
        <w:rPr>
          <w:rFonts w:ascii="Arial" w:hAnsi="Arial" w:cs="Arial"/>
          <w:sz w:val="24"/>
          <w:szCs w:val="24"/>
        </w:rPr>
        <w:t xml:space="preserve">rješavajući o </w:t>
      </w:r>
      <w:r w:rsidRPr="006C3D35" w:rsidR="00176773">
        <w:rPr>
          <w:rFonts w:ascii="Arial" w:hAnsi="Arial" w:cs="Arial"/>
          <w:sz w:val="24"/>
          <w:szCs w:val="24"/>
        </w:rPr>
        <w:t>žalb</w:t>
      </w:r>
      <w:r w:rsidR="00150D1B">
        <w:rPr>
          <w:rFonts w:ascii="Arial" w:hAnsi="Arial" w:cs="Arial"/>
          <w:sz w:val="24"/>
          <w:szCs w:val="24"/>
        </w:rPr>
        <w:t>i</w:t>
      </w:r>
      <w:r w:rsidR="003C0A6F">
        <w:rPr>
          <w:rFonts w:ascii="Arial" w:hAnsi="Arial" w:cs="Arial"/>
          <w:sz w:val="24"/>
          <w:szCs w:val="24"/>
        </w:rPr>
        <w:t xml:space="preserve"> I okrivljenika FILIMA</w:t>
      </w:r>
      <w:r w:rsidR="00E30CA4">
        <w:rPr>
          <w:rFonts w:ascii="Arial" w:hAnsi="Arial" w:cs="Arial"/>
          <w:sz w:val="24"/>
          <w:szCs w:val="24"/>
        </w:rPr>
        <w:t>R RI j.d.o.o.</w:t>
      </w:r>
      <w:r w:rsidR="003C0A6F">
        <w:rPr>
          <w:rFonts w:ascii="Arial" w:hAnsi="Arial" w:cs="Arial"/>
          <w:sz w:val="24"/>
          <w:szCs w:val="24"/>
        </w:rPr>
        <w:t xml:space="preserve"> i II okrivljenika Josipa Kovačevića</w:t>
      </w:r>
      <w:r w:rsidR="00DD4333">
        <w:rPr>
          <w:rFonts w:ascii="Arial" w:hAnsi="Arial" w:cs="Arial"/>
          <w:sz w:val="24"/>
          <w:szCs w:val="24"/>
        </w:rPr>
        <w:t>,</w:t>
      </w:r>
      <w:r w:rsidRPr="006C3D35" w:rsidR="00DD4333">
        <w:rPr>
          <w:rFonts w:ascii="Arial" w:hAnsi="Arial" w:cs="Arial"/>
          <w:sz w:val="24"/>
          <w:szCs w:val="24"/>
        </w:rPr>
        <w:t xml:space="preserve"> </w:t>
      </w:r>
      <w:r w:rsidRPr="006C3D35" w:rsidR="00BB500D">
        <w:rPr>
          <w:rFonts w:ascii="Arial" w:hAnsi="Arial" w:cs="Arial"/>
          <w:sz w:val="24"/>
          <w:szCs w:val="24"/>
        </w:rPr>
        <w:t>podn</w:t>
      </w:r>
      <w:r w:rsidRPr="006C3D35" w:rsidR="00EF6EFD">
        <w:rPr>
          <w:rFonts w:ascii="Arial" w:hAnsi="Arial" w:cs="Arial"/>
          <w:sz w:val="24"/>
          <w:szCs w:val="24"/>
        </w:rPr>
        <w:t>esen</w:t>
      </w:r>
      <w:r w:rsidR="00150D1B">
        <w:rPr>
          <w:rFonts w:ascii="Arial" w:hAnsi="Arial" w:cs="Arial"/>
          <w:sz w:val="24"/>
          <w:szCs w:val="24"/>
        </w:rPr>
        <w:t>oj</w:t>
      </w:r>
      <w:r w:rsidRPr="006C3D35" w:rsidR="00BB500D">
        <w:rPr>
          <w:rFonts w:ascii="Arial" w:hAnsi="Arial" w:cs="Arial"/>
          <w:sz w:val="24"/>
          <w:szCs w:val="24"/>
        </w:rPr>
        <w:t xml:space="preserve"> </w:t>
      </w:r>
      <w:r w:rsidR="003C0A6F">
        <w:rPr>
          <w:rFonts w:ascii="Arial" w:hAnsi="Arial" w:cs="Arial"/>
          <w:sz w:val="24"/>
          <w:szCs w:val="24"/>
        </w:rPr>
        <w:t>putem branitelja Marije Sesar, odvjetnice iz Odvjetničkog društva Kovačević, Koren i partneri d.o.o. iz Rijeke, protiv</w:t>
      </w:r>
      <w:r w:rsidRPr="006C3D35" w:rsidR="003C0A6F">
        <w:rPr>
          <w:rFonts w:ascii="Arial" w:hAnsi="Arial" w:cs="Arial"/>
          <w:sz w:val="24"/>
          <w:szCs w:val="24"/>
        </w:rPr>
        <w:t xml:space="preserve"> </w:t>
      </w:r>
      <w:r w:rsidRPr="006C3D35" w:rsidR="008C2AEF">
        <w:rPr>
          <w:rFonts w:ascii="Arial" w:hAnsi="Arial" w:cs="Arial"/>
          <w:sz w:val="24"/>
          <w:szCs w:val="24"/>
        </w:rPr>
        <w:t>presude</w:t>
      </w:r>
      <w:r w:rsidRPr="006C3D35" w:rsidR="00BB500D">
        <w:rPr>
          <w:rFonts w:ascii="Arial" w:hAnsi="Arial" w:cs="Arial"/>
          <w:sz w:val="24"/>
          <w:szCs w:val="24"/>
        </w:rPr>
        <w:t xml:space="preserve"> </w:t>
      </w:r>
      <w:r w:rsidR="00150D1B">
        <w:rPr>
          <w:rFonts w:ascii="Arial" w:hAnsi="Arial" w:cs="Arial"/>
          <w:sz w:val="24"/>
          <w:szCs w:val="24"/>
        </w:rPr>
        <w:t>Općinskog p</w:t>
      </w:r>
      <w:r w:rsidRPr="006C3D35" w:rsidR="00BB500D">
        <w:rPr>
          <w:rFonts w:ascii="Arial" w:hAnsi="Arial" w:cs="Arial"/>
          <w:sz w:val="24"/>
          <w:szCs w:val="24"/>
        </w:rPr>
        <w:t>rekršajnog suda u</w:t>
      </w:r>
      <w:r w:rsidRPr="006C3D35" w:rsidR="008F203D">
        <w:rPr>
          <w:rFonts w:ascii="Arial" w:hAnsi="Arial" w:cs="Arial"/>
          <w:sz w:val="24"/>
          <w:szCs w:val="24"/>
        </w:rPr>
        <w:t xml:space="preserve"> </w:t>
      </w:r>
      <w:r w:rsidRPr="006C3D35" w:rsidR="00E21710">
        <w:rPr>
          <w:rFonts w:ascii="Arial" w:hAnsi="Arial" w:cs="Arial"/>
          <w:sz w:val="24"/>
          <w:szCs w:val="24"/>
        </w:rPr>
        <w:t>Zagrebu</w:t>
      </w:r>
      <w:r w:rsidRPr="006C3D35" w:rsidR="00037521">
        <w:rPr>
          <w:rFonts w:ascii="Arial" w:hAnsi="Arial" w:cs="Arial"/>
          <w:sz w:val="24"/>
          <w:szCs w:val="24"/>
        </w:rPr>
        <w:t xml:space="preserve">, </w:t>
      </w:r>
      <w:r w:rsidRPr="006C3D35" w:rsidR="00BB500D">
        <w:rPr>
          <w:rFonts w:ascii="Arial" w:hAnsi="Arial" w:cs="Arial"/>
          <w:sz w:val="24"/>
          <w:szCs w:val="24"/>
        </w:rPr>
        <w:t>broj:</w:t>
      </w:r>
      <w:r w:rsidRPr="006C3D35" w:rsidR="00E21710">
        <w:rPr>
          <w:rFonts w:ascii="Arial" w:hAnsi="Arial" w:cs="Arial"/>
          <w:sz w:val="24"/>
          <w:szCs w:val="24"/>
        </w:rPr>
        <w:t xml:space="preserve"> Pp-</w:t>
      </w:r>
      <w:r w:rsidR="003C0A6F">
        <w:rPr>
          <w:rFonts w:ascii="Arial" w:hAnsi="Arial" w:cs="Arial"/>
          <w:sz w:val="24"/>
          <w:szCs w:val="24"/>
        </w:rPr>
        <w:t>2884</w:t>
      </w:r>
      <w:r w:rsidRPr="006C3D35" w:rsidR="00E21710">
        <w:rPr>
          <w:rFonts w:ascii="Arial" w:hAnsi="Arial" w:cs="Arial"/>
          <w:sz w:val="24"/>
          <w:szCs w:val="24"/>
        </w:rPr>
        <w:t>/</w:t>
      </w:r>
      <w:r w:rsidR="00112538">
        <w:rPr>
          <w:rFonts w:ascii="Arial" w:hAnsi="Arial" w:cs="Arial"/>
          <w:sz w:val="24"/>
          <w:szCs w:val="24"/>
        </w:rPr>
        <w:t>202</w:t>
      </w:r>
      <w:r w:rsidR="003C0A6F">
        <w:rPr>
          <w:rFonts w:ascii="Arial" w:hAnsi="Arial" w:cs="Arial"/>
          <w:sz w:val="24"/>
          <w:szCs w:val="24"/>
        </w:rPr>
        <w:t>4</w:t>
      </w:r>
      <w:r w:rsidRPr="006C3D35" w:rsidR="00E917AB">
        <w:rPr>
          <w:rFonts w:ascii="Arial" w:hAnsi="Arial" w:cs="Arial"/>
          <w:sz w:val="24"/>
          <w:szCs w:val="24"/>
        </w:rPr>
        <w:t xml:space="preserve">, od </w:t>
      </w:r>
      <w:r w:rsidR="003C0A6F">
        <w:rPr>
          <w:rFonts w:ascii="Arial" w:hAnsi="Arial" w:cs="Arial"/>
          <w:sz w:val="24"/>
          <w:szCs w:val="24"/>
        </w:rPr>
        <w:t>15</w:t>
      </w:r>
      <w:r w:rsidRPr="006C3D35" w:rsidR="00176773">
        <w:rPr>
          <w:rFonts w:ascii="Arial" w:hAnsi="Arial" w:cs="Arial"/>
          <w:sz w:val="24"/>
          <w:szCs w:val="24"/>
        </w:rPr>
        <w:t xml:space="preserve">. </w:t>
      </w:r>
      <w:r w:rsidR="003C0A6F">
        <w:rPr>
          <w:rFonts w:ascii="Arial" w:hAnsi="Arial" w:cs="Arial"/>
          <w:sz w:val="24"/>
          <w:szCs w:val="24"/>
        </w:rPr>
        <w:t>travnja</w:t>
      </w:r>
      <w:r w:rsidRPr="006C3D35" w:rsidR="006D2614">
        <w:rPr>
          <w:rFonts w:ascii="Arial" w:hAnsi="Arial" w:cs="Arial"/>
          <w:sz w:val="24"/>
          <w:szCs w:val="24"/>
        </w:rPr>
        <w:t xml:space="preserve"> </w:t>
      </w:r>
      <w:r w:rsidRPr="006C3D35" w:rsidR="00176773">
        <w:rPr>
          <w:rFonts w:ascii="Arial" w:hAnsi="Arial" w:cs="Arial"/>
          <w:sz w:val="24"/>
          <w:szCs w:val="24"/>
        </w:rPr>
        <w:t>20</w:t>
      </w:r>
      <w:r w:rsidR="00150D1B">
        <w:rPr>
          <w:rFonts w:ascii="Arial" w:hAnsi="Arial" w:cs="Arial"/>
          <w:sz w:val="24"/>
          <w:szCs w:val="24"/>
        </w:rPr>
        <w:t>2</w:t>
      </w:r>
      <w:r w:rsidR="003C0A6F">
        <w:rPr>
          <w:rFonts w:ascii="Arial" w:hAnsi="Arial" w:cs="Arial"/>
          <w:sz w:val="24"/>
          <w:szCs w:val="24"/>
        </w:rPr>
        <w:t>4</w:t>
      </w:r>
      <w:r w:rsidRPr="006C3D35" w:rsidR="00E21710">
        <w:rPr>
          <w:rFonts w:ascii="Arial" w:hAnsi="Arial" w:cs="Arial"/>
          <w:sz w:val="24"/>
          <w:szCs w:val="24"/>
        </w:rPr>
        <w:t>.</w:t>
      </w:r>
      <w:r w:rsidRPr="006C3D35" w:rsidR="00F91DAF">
        <w:rPr>
          <w:rFonts w:ascii="Arial" w:hAnsi="Arial" w:cs="Arial"/>
          <w:sz w:val="24"/>
          <w:szCs w:val="24"/>
        </w:rPr>
        <w:t xml:space="preserve">, </w:t>
      </w:r>
      <w:r w:rsidR="00150D1B">
        <w:rPr>
          <w:rFonts w:ascii="Arial" w:hAnsi="Arial" w:cs="Arial"/>
          <w:sz w:val="24"/>
          <w:szCs w:val="24"/>
        </w:rPr>
        <w:t>u</w:t>
      </w:r>
      <w:r w:rsidRPr="006C3D35" w:rsidR="00F91DAF">
        <w:rPr>
          <w:rFonts w:ascii="Arial" w:hAnsi="Arial" w:cs="Arial"/>
          <w:sz w:val="24"/>
          <w:szCs w:val="24"/>
        </w:rPr>
        <w:t xml:space="preserve"> sjednici vijeća održanoj dana </w:t>
      </w:r>
      <w:r w:rsidR="003C0A6F">
        <w:rPr>
          <w:rFonts w:ascii="Arial" w:hAnsi="Arial" w:cs="Arial"/>
          <w:sz w:val="24"/>
          <w:szCs w:val="24"/>
        </w:rPr>
        <w:t>9</w:t>
      </w:r>
      <w:r w:rsidRPr="006C3D35" w:rsidR="00E917AB">
        <w:rPr>
          <w:rFonts w:ascii="Arial" w:hAnsi="Arial" w:cs="Arial"/>
          <w:sz w:val="24"/>
          <w:szCs w:val="24"/>
        </w:rPr>
        <w:t>.</w:t>
      </w:r>
      <w:r w:rsidRPr="006C3D35" w:rsidR="0042403F">
        <w:rPr>
          <w:rFonts w:ascii="Arial" w:hAnsi="Arial" w:cs="Arial"/>
          <w:sz w:val="24"/>
          <w:szCs w:val="24"/>
        </w:rPr>
        <w:t xml:space="preserve"> </w:t>
      </w:r>
      <w:r w:rsidR="003C0A6F">
        <w:rPr>
          <w:rFonts w:ascii="Arial" w:hAnsi="Arial" w:cs="Arial"/>
          <w:sz w:val="24"/>
          <w:szCs w:val="24"/>
        </w:rPr>
        <w:t>prosinca</w:t>
      </w:r>
      <w:r w:rsidRPr="006C3D35" w:rsidR="0000201F">
        <w:rPr>
          <w:rFonts w:ascii="Arial" w:hAnsi="Arial" w:cs="Arial"/>
          <w:sz w:val="24"/>
          <w:szCs w:val="24"/>
        </w:rPr>
        <w:t xml:space="preserve"> 20</w:t>
      </w:r>
      <w:r w:rsidR="00150D1B">
        <w:rPr>
          <w:rFonts w:ascii="Arial" w:hAnsi="Arial" w:cs="Arial"/>
          <w:sz w:val="24"/>
          <w:szCs w:val="24"/>
        </w:rPr>
        <w:t>2</w:t>
      </w:r>
      <w:r w:rsidR="00112538">
        <w:rPr>
          <w:rFonts w:ascii="Arial" w:hAnsi="Arial" w:cs="Arial"/>
          <w:sz w:val="24"/>
          <w:szCs w:val="24"/>
        </w:rPr>
        <w:t>5</w:t>
      </w:r>
      <w:r w:rsidRPr="006C3D35" w:rsidR="00E425B0">
        <w:rPr>
          <w:rFonts w:ascii="Arial" w:hAnsi="Arial" w:cs="Arial"/>
          <w:sz w:val="24"/>
          <w:szCs w:val="24"/>
        </w:rPr>
        <w:t>.</w:t>
      </w:r>
      <w:r w:rsidRPr="006C3D35" w:rsidR="00E21710">
        <w:rPr>
          <w:rFonts w:ascii="Arial" w:hAnsi="Arial" w:cs="Arial"/>
          <w:sz w:val="24"/>
          <w:szCs w:val="24"/>
        </w:rPr>
        <w:t>,</w:t>
      </w:r>
    </w:p>
    <w:p w:rsidRPr="006C3D35" w:rsidR="00DC25AA" w:rsidP="00AF2A10" w:rsidRDefault="00DC25AA">
      <w:pPr>
        <w:jc w:val="both"/>
        <w:rPr>
          <w:rFonts w:ascii="Arial" w:hAnsi="Arial" w:cs="Arial"/>
          <w:sz w:val="24"/>
          <w:szCs w:val="24"/>
        </w:rPr>
      </w:pPr>
    </w:p>
    <w:p w:rsidRPr="00FA592A" w:rsidR="00670D7C" w:rsidP="00AF2A10" w:rsidRDefault="00037521">
      <w:pPr>
        <w:jc w:val="center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>r i j e š i</w:t>
      </w:r>
      <w:r w:rsidRPr="006C3D35" w:rsidR="008F203D">
        <w:rPr>
          <w:rFonts w:ascii="Arial" w:hAnsi="Arial" w:cs="Arial"/>
          <w:sz w:val="24"/>
          <w:szCs w:val="24"/>
        </w:rPr>
        <w:t xml:space="preserve"> o</w:t>
      </w:r>
      <w:r w:rsidRPr="006C3D35">
        <w:rPr>
          <w:rFonts w:ascii="Arial" w:hAnsi="Arial" w:cs="Arial"/>
          <w:sz w:val="24"/>
          <w:szCs w:val="24"/>
        </w:rPr>
        <w:t xml:space="preserve"> </w:t>
      </w:r>
      <w:r w:rsidR="005761A7">
        <w:rPr>
          <w:rFonts w:ascii="Arial" w:hAnsi="Arial" w:cs="Arial"/>
          <w:sz w:val="24"/>
          <w:szCs w:val="24"/>
        </w:rPr>
        <w:t xml:space="preserve"> </w:t>
      </w:r>
      <w:r w:rsidRPr="006C3D35">
        <w:rPr>
          <w:rFonts w:ascii="Arial" w:hAnsi="Arial" w:cs="Arial"/>
          <w:sz w:val="24"/>
          <w:szCs w:val="24"/>
        </w:rPr>
        <w:t xml:space="preserve"> j e</w:t>
      </w:r>
      <w:r w:rsidRPr="006C3D35" w:rsidR="00DC25AA">
        <w:rPr>
          <w:rFonts w:ascii="Arial" w:hAnsi="Arial" w:cs="Arial"/>
          <w:sz w:val="24"/>
          <w:szCs w:val="24"/>
        </w:rPr>
        <w:t xml:space="preserve"> </w:t>
      </w:r>
    </w:p>
    <w:p w:rsidRPr="006C3D35" w:rsidR="00B023F6" w:rsidP="00AF2A10" w:rsidRDefault="00B023F6">
      <w:pPr>
        <w:jc w:val="both"/>
        <w:rPr>
          <w:rFonts w:ascii="Arial" w:hAnsi="Arial" w:cs="Arial"/>
          <w:sz w:val="24"/>
          <w:szCs w:val="24"/>
        </w:rPr>
      </w:pPr>
    </w:p>
    <w:p w:rsidR="00C323B4" w:rsidP="00AF2A10" w:rsidRDefault="00F91DAF">
      <w:pPr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ab/>
      </w:r>
      <w:r w:rsidR="00150D1B">
        <w:rPr>
          <w:rFonts w:ascii="Arial" w:hAnsi="Arial" w:cs="Arial"/>
          <w:sz w:val="24"/>
          <w:szCs w:val="24"/>
        </w:rPr>
        <w:t xml:space="preserve"> </w:t>
      </w:r>
      <w:r w:rsidR="0037495E">
        <w:rPr>
          <w:rFonts w:ascii="Arial" w:hAnsi="Arial" w:cs="Arial"/>
          <w:sz w:val="24"/>
          <w:szCs w:val="24"/>
        </w:rPr>
        <w:t xml:space="preserve"> </w:t>
      </w:r>
      <w:r w:rsidRPr="006C3D35" w:rsidR="005611EA">
        <w:rPr>
          <w:rFonts w:ascii="Arial" w:hAnsi="Arial" w:cs="Arial"/>
          <w:sz w:val="24"/>
          <w:szCs w:val="24"/>
        </w:rPr>
        <w:t>Prihvaćanjem</w:t>
      </w:r>
      <w:r w:rsidRPr="006C3D35" w:rsidR="00BB500D">
        <w:rPr>
          <w:rFonts w:ascii="Arial" w:hAnsi="Arial" w:cs="Arial"/>
          <w:sz w:val="24"/>
          <w:szCs w:val="24"/>
        </w:rPr>
        <w:t xml:space="preserve"> žalb</w:t>
      </w:r>
      <w:r w:rsidRPr="006C3D35" w:rsidR="005611EA">
        <w:rPr>
          <w:rFonts w:ascii="Arial" w:hAnsi="Arial" w:cs="Arial"/>
          <w:sz w:val="24"/>
          <w:szCs w:val="24"/>
        </w:rPr>
        <w:t>e</w:t>
      </w:r>
      <w:r w:rsidR="00E30CA4">
        <w:rPr>
          <w:rFonts w:ascii="Arial" w:hAnsi="Arial" w:cs="Arial"/>
          <w:sz w:val="24"/>
          <w:szCs w:val="24"/>
        </w:rPr>
        <w:t xml:space="preserve"> I okrivljenika FILIMAR RI j.d.o.o. i II okrivljenika Josipa Kovačevića</w:t>
      </w:r>
      <w:r w:rsidR="00112538">
        <w:rPr>
          <w:rFonts w:ascii="Arial" w:hAnsi="Arial" w:cs="Arial"/>
          <w:sz w:val="24"/>
          <w:szCs w:val="24"/>
        </w:rPr>
        <w:t xml:space="preserve">, </w:t>
      </w:r>
      <w:r w:rsidRPr="006C3D35" w:rsidR="005611EA">
        <w:rPr>
          <w:rFonts w:ascii="Arial" w:hAnsi="Arial" w:cs="Arial"/>
          <w:sz w:val="24"/>
          <w:szCs w:val="24"/>
        </w:rPr>
        <w:t>ukida se pobijana presuda i predmet vraća prvostupanjskom sudu na ponovno suđenje</w:t>
      </w:r>
      <w:r w:rsidRPr="006C3D35" w:rsidR="00176773">
        <w:rPr>
          <w:rFonts w:ascii="Arial" w:hAnsi="Arial" w:cs="Arial"/>
          <w:sz w:val="24"/>
          <w:szCs w:val="24"/>
        </w:rPr>
        <w:t>.</w:t>
      </w:r>
    </w:p>
    <w:p w:rsidRPr="006C3D35" w:rsidR="00585BCD" w:rsidP="00AF2A10" w:rsidRDefault="003749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:rsidRPr="006C3D35" w:rsidR="00DC25AA" w:rsidP="00AF2A10" w:rsidRDefault="00DC25AA">
      <w:pPr>
        <w:jc w:val="center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>Obrazloženje</w:t>
      </w:r>
    </w:p>
    <w:p w:rsidR="00E30CA4" w:rsidP="00AF2A10" w:rsidRDefault="00E30CA4">
      <w:pPr>
        <w:pStyle w:val="Uvuenotijeloteksta"/>
        <w:ind w:firstLine="0"/>
        <w:rPr>
          <w:rFonts w:ascii="Arial" w:hAnsi="Arial" w:cs="Arial"/>
          <w:b/>
          <w:szCs w:val="24"/>
        </w:rPr>
      </w:pPr>
    </w:p>
    <w:p w:rsidRPr="006C3D35" w:rsidR="00AC2680" w:rsidP="00AF2A10" w:rsidRDefault="00696FC0">
      <w:pPr>
        <w:pStyle w:val="Uvuenotijeloteksta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6C3D35" w:rsidR="00BB500D">
        <w:rPr>
          <w:rFonts w:ascii="Arial" w:hAnsi="Arial" w:cs="Arial"/>
          <w:szCs w:val="24"/>
        </w:rPr>
        <w:t>P</w:t>
      </w:r>
      <w:r w:rsidRPr="006C3D35" w:rsidR="008C7604">
        <w:rPr>
          <w:rFonts w:ascii="Arial" w:hAnsi="Arial" w:cs="Arial"/>
          <w:szCs w:val="24"/>
        </w:rPr>
        <w:t xml:space="preserve">obijanom </w:t>
      </w:r>
      <w:r w:rsidR="00041142">
        <w:rPr>
          <w:rFonts w:ascii="Arial" w:hAnsi="Arial" w:cs="Arial"/>
          <w:szCs w:val="24"/>
        </w:rPr>
        <w:t xml:space="preserve">prvostupanjskom </w:t>
      </w:r>
      <w:r w:rsidRPr="006C3D35" w:rsidR="008C7604">
        <w:rPr>
          <w:rFonts w:ascii="Arial" w:hAnsi="Arial" w:cs="Arial"/>
          <w:szCs w:val="24"/>
        </w:rPr>
        <w:t>presudom</w:t>
      </w:r>
      <w:r w:rsidRPr="006C3D35" w:rsidR="00BB500D">
        <w:rPr>
          <w:rFonts w:ascii="Arial" w:hAnsi="Arial" w:cs="Arial"/>
          <w:szCs w:val="24"/>
        </w:rPr>
        <w:t xml:space="preserve"> okrivljeni</w:t>
      </w:r>
      <w:r w:rsidRPr="006C3D35" w:rsidR="00037521">
        <w:rPr>
          <w:rFonts w:ascii="Arial" w:hAnsi="Arial" w:cs="Arial"/>
          <w:szCs w:val="24"/>
        </w:rPr>
        <w:t>c</w:t>
      </w:r>
      <w:r w:rsidR="00607C5B">
        <w:rPr>
          <w:rFonts w:ascii="Arial" w:hAnsi="Arial" w:cs="Arial"/>
          <w:szCs w:val="24"/>
        </w:rPr>
        <w:t>i su</w:t>
      </w:r>
      <w:r w:rsidRPr="006C3D35" w:rsidR="00176773">
        <w:rPr>
          <w:rFonts w:ascii="Arial" w:hAnsi="Arial" w:cs="Arial"/>
          <w:szCs w:val="24"/>
        </w:rPr>
        <w:t xml:space="preserve"> </w:t>
      </w:r>
      <w:r w:rsidRPr="006C3D35" w:rsidR="00BB500D">
        <w:rPr>
          <w:rFonts w:ascii="Arial" w:hAnsi="Arial" w:cs="Arial"/>
          <w:szCs w:val="24"/>
        </w:rPr>
        <w:t>proglašen</w:t>
      </w:r>
      <w:r w:rsidR="00607C5B">
        <w:rPr>
          <w:rFonts w:ascii="Arial" w:hAnsi="Arial" w:cs="Arial"/>
          <w:szCs w:val="24"/>
        </w:rPr>
        <w:t>i</w:t>
      </w:r>
      <w:r w:rsidRPr="006C3D35" w:rsidR="00BB500D">
        <w:rPr>
          <w:rFonts w:ascii="Arial" w:hAnsi="Arial" w:cs="Arial"/>
          <w:szCs w:val="24"/>
        </w:rPr>
        <w:t xml:space="preserve"> kriv</w:t>
      </w:r>
      <w:r w:rsidR="00607C5B">
        <w:rPr>
          <w:rFonts w:ascii="Arial" w:hAnsi="Arial" w:cs="Arial"/>
          <w:szCs w:val="24"/>
        </w:rPr>
        <w:t xml:space="preserve">ima </w:t>
      </w:r>
      <w:r w:rsidRPr="006C3D35" w:rsidR="00BB500D">
        <w:rPr>
          <w:rFonts w:ascii="Arial" w:hAnsi="Arial" w:cs="Arial"/>
          <w:szCs w:val="24"/>
        </w:rPr>
        <w:t>i kažnjen</w:t>
      </w:r>
      <w:r w:rsidR="00607C5B">
        <w:rPr>
          <w:rFonts w:ascii="Arial" w:hAnsi="Arial" w:cs="Arial"/>
          <w:szCs w:val="24"/>
        </w:rPr>
        <w:t>i</w:t>
      </w:r>
      <w:r w:rsidRPr="006C3D35" w:rsidR="0000201F">
        <w:rPr>
          <w:rFonts w:ascii="Arial" w:hAnsi="Arial" w:cs="Arial"/>
          <w:szCs w:val="24"/>
        </w:rPr>
        <w:t xml:space="preserve"> </w:t>
      </w:r>
      <w:r w:rsidRPr="006C3D35" w:rsidR="008F203D">
        <w:rPr>
          <w:rFonts w:ascii="Arial" w:hAnsi="Arial" w:cs="Arial"/>
          <w:szCs w:val="24"/>
        </w:rPr>
        <w:t xml:space="preserve"> </w:t>
      </w:r>
      <w:r w:rsidRPr="006C3D35" w:rsidR="00BB500D">
        <w:rPr>
          <w:rFonts w:ascii="Arial" w:hAnsi="Arial" w:cs="Arial"/>
          <w:szCs w:val="24"/>
        </w:rPr>
        <w:t xml:space="preserve">novčanom kaznom u iznosu od </w:t>
      </w:r>
      <w:r w:rsidR="00E30CA4">
        <w:rPr>
          <w:rFonts w:ascii="Arial" w:hAnsi="Arial" w:cs="Arial"/>
          <w:szCs w:val="24"/>
        </w:rPr>
        <w:t>663</w:t>
      </w:r>
      <w:r w:rsidR="00607C5B">
        <w:rPr>
          <w:rFonts w:ascii="Arial" w:hAnsi="Arial" w:cs="Arial"/>
          <w:szCs w:val="24"/>
        </w:rPr>
        <w:t>,</w:t>
      </w:r>
      <w:r w:rsidR="00E30CA4">
        <w:rPr>
          <w:rFonts w:ascii="Arial" w:hAnsi="Arial" w:cs="Arial"/>
          <w:szCs w:val="24"/>
        </w:rPr>
        <w:t>88</w:t>
      </w:r>
      <w:r w:rsidR="00607C5B">
        <w:rPr>
          <w:rFonts w:ascii="Arial" w:hAnsi="Arial" w:cs="Arial"/>
          <w:szCs w:val="24"/>
        </w:rPr>
        <w:t xml:space="preserve"> e</w:t>
      </w:r>
      <w:r w:rsidR="00112538">
        <w:rPr>
          <w:rFonts w:ascii="Arial" w:hAnsi="Arial" w:cs="Arial"/>
          <w:szCs w:val="24"/>
        </w:rPr>
        <w:t>ura</w:t>
      </w:r>
      <w:r w:rsidRPr="006C3D35" w:rsidR="00037521">
        <w:rPr>
          <w:rFonts w:ascii="Arial" w:hAnsi="Arial" w:cs="Arial"/>
          <w:szCs w:val="24"/>
        </w:rPr>
        <w:t>,</w:t>
      </w:r>
      <w:r w:rsidRPr="006C3D35" w:rsidR="0000201F">
        <w:rPr>
          <w:rFonts w:ascii="Arial" w:hAnsi="Arial" w:cs="Arial"/>
          <w:szCs w:val="24"/>
        </w:rPr>
        <w:t xml:space="preserve"> </w:t>
      </w:r>
      <w:r w:rsidR="00607C5B">
        <w:rPr>
          <w:rFonts w:ascii="Arial" w:hAnsi="Arial" w:cs="Arial"/>
          <w:szCs w:val="24"/>
        </w:rPr>
        <w:t xml:space="preserve">I okrivljenik i od </w:t>
      </w:r>
      <w:r w:rsidR="00E30CA4">
        <w:rPr>
          <w:rFonts w:ascii="Arial" w:hAnsi="Arial" w:cs="Arial"/>
          <w:szCs w:val="24"/>
        </w:rPr>
        <w:t xml:space="preserve">265,55 </w:t>
      </w:r>
      <w:r w:rsidR="00607C5B">
        <w:rPr>
          <w:rFonts w:ascii="Arial" w:hAnsi="Arial" w:cs="Arial"/>
          <w:szCs w:val="24"/>
        </w:rPr>
        <w:t xml:space="preserve">eura, II okrivljenik </w:t>
      </w:r>
      <w:r w:rsidRPr="006C3D35" w:rsidR="00BB500D">
        <w:rPr>
          <w:rFonts w:ascii="Arial" w:hAnsi="Arial" w:cs="Arial"/>
          <w:szCs w:val="24"/>
        </w:rPr>
        <w:t>zbog prekršaja iz</w:t>
      </w:r>
      <w:r w:rsidR="00112538">
        <w:rPr>
          <w:rFonts w:ascii="Arial" w:hAnsi="Arial" w:cs="Arial"/>
          <w:szCs w:val="24"/>
        </w:rPr>
        <w:t xml:space="preserve"> čl. 296. st. </w:t>
      </w:r>
      <w:r w:rsidR="00607C5B">
        <w:rPr>
          <w:rFonts w:ascii="Arial" w:hAnsi="Arial" w:cs="Arial"/>
          <w:szCs w:val="24"/>
        </w:rPr>
        <w:t>1. t. 16. i st. 2.</w:t>
      </w:r>
      <w:r w:rsidR="00112538">
        <w:rPr>
          <w:rFonts w:ascii="Arial" w:hAnsi="Arial" w:cs="Arial"/>
          <w:szCs w:val="24"/>
        </w:rPr>
        <w:t xml:space="preserve"> Zakona o autorskom pravu i srodnim pravima</w:t>
      </w:r>
      <w:r w:rsidRPr="006C3D35" w:rsidR="008F203D">
        <w:rPr>
          <w:rFonts w:ascii="Arial" w:hAnsi="Arial" w:cs="Arial"/>
          <w:szCs w:val="24"/>
        </w:rPr>
        <w:t xml:space="preserve">, </w:t>
      </w:r>
      <w:r w:rsidR="00041142">
        <w:rPr>
          <w:rFonts w:ascii="Arial" w:hAnsi="Arial" w:cs="Arial"/>
          <w:szCs w:val="24"/>
        </w:rPr>
        <w:t xml:space="preserve">činjenično </w:t>
      </w:r>
      <w:r w:rsidRPr="006C3D35" w:rsidR="00BB500D">
        <w:rPr>
          <w:rFonts w:ascii="Arial" w:hAnsi="Arial" w:cs="Arial"/>
          <w:szCs w:val="24"/>
        </w:rPr>
        <w:t>opisan</w:t>
      </w:r>
      <w:r w:rsidRPr="006C3D35" w:rsidR="00585BCD">
        <w:rPr>
          <w:rFonts w:ascii="Arial" w:hAnsi="Arial" w:cs="Arial"/>
          <w:szCs w:val="24"/>
        </w:rPr>
        <w:t>og</w:t>
      </w:r>
      <w:r w:rsidRPr="006C3D35" w:rsidR="00BB500D">
        <w:rPr>
          <w:rFonts w:ascii="Arial" w:hAnsi="Arial" w:cs="Arial"/>
          <w:szCs w:val="24"/>
        </w:rPr>
        <w:t xml:space="preserve"> u izreci.</w:t>
      </w:r>
    </w:p>
    <w:p w:rsidRPr="006C3D35" w:rsidR="00E425B0" w:rsidP="00AF2A10" w:rsidRDefault="00E425B0">
      <w:pPr>
        <w:pStyle w:val="Uvuenotijeloteksta"/>
        <w:ind w:firstLine="0"/>
        <w:rPr>
          <w:rFonts w:ascii="Arial" w:hAnsi="Arial" w:cs="Arial"/>
          <w:szCs w:val="24"/>
        </w:rPr>
      </w:pPr>
    </w:p>
    <w:p w:rsidR="00112538" w:rsidP="00AF2A10" w:rsidRDefault="001125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96FC0">
        <w:rPr>
          <w:rFonts w:ascii="Arial" w:hAnsi="Arial" w:cs="Arial"/>
          <w:sz w:val="24"/>
          <w:szCs w:val="24"/>
        </w:rPr>
        <w:t xml:space="preserve">. </w:t>
      </w:r>
      <w:r w:rsidRPr="006C3D35" w:rsidR="00BB500D">
        <w:rPr>
          <w:rFonts w:ascii="Arial" w:hAnsi="Arial" w:cs="Arial"/>
          <w:sz w:val="24"/>
          <w:szCs w:val="24"/>
        </w:rPr>
        <w:t xml:space="preserve">Protiv </w:t>
      </w:r>
      <w:r w:rsidRPr="006C3D35" w:rsidR="00176773">
        <w:rPr>
          <w:rFonts w:ascii="Arial" w:hAnsi="Arial" w:cs="Arial"/>
          <w:sz w:val="24"/>
          <w:szCs w:val="24"/>
        </w:rPr>
        <w:t>naveden</w:t>
      </w:r>
      <w:r w:rsidRPr="006C3D35" w:rsidR="001D555D">
        <w:rPr>
          <w:rFonts w:ascii="Arial" w:hAnsi="Arial" w:cs="Arial"/>
          <w:sz w:val="24"/>
          <w:szCs w:val="24"/>
        </w:rPr>
        <w:t>e</w:t>
      </w:r>
      <w:r w:rsidRPr="006C3D35" w:rsidR="00176773">
        <w:rPr>
          <w:rFonts w:ascii="Arial" w:hAnsi="Arial" w:cs="Arial"/>
          <w:sz w:val="24"/>
          <w:szCs w:val="24"/>
        </w:rPr>
        <w:t xml:space="preserve"> </w:t>
      </w:r>
      <w:r w:rsidRPr="006C3D35" w:rsidR="001D555D">
        <w:rPr>
          <w:rFonts w:ascii="Arial" w:hAnsi="Arial" w:cs="Arial"/>
          <w:sz w:val="24"/>
          <w:szCs w:val="24"/>
        </w:rPr>
        <w:t>presude</w:t>
      </w:r>
      <w:r w:rsidRPr="006C3D35" w:rsidR="00BB500D">
        <w:rPr>
          <w:rFonts w:ascii="Arial" w:hAnsi="Arial" w:cs="Arial"/>
          <w:sz w:val="24"/>
          <w:szCs w:val="24"/>
        </w:rPr>
        <w:t xml:space="preserve"> </w:t>
      </w:r>
      <w:r w:rsidRPr="006C3D35" w:rsidR="00E029AB">
        <w:rPr>
          <w:rFonts w:ascii="Arial" w:hAnsi="Arial" w:cs="Arial"/>
          <w:sz w:val="24"/>
          <w:szCs w:val="24"/>
        </w:rPr>
        <w:t>okrivljenic</w:t>
      </w:r>
      <w:r w:rsidR="00607C5B">
        <w:rPr>
          <w:rFonts w:ascii="Arial" w:hAnsi="Arial" w:cs="Arial"/>
          <w:sz w:val="24"/>
          <w:szCs w:val="24"/>
        </w:rPr>
        <w:t>i su</w:t>
      </w:r>
      <w:r w:rsidRPr="006C3D35" w:rsidR="00BB500D">
        <w:rPr>
          <w:rFonts w:ascii="Arial" w:hAnsi="Arial" w:cs="Arial"/>
          <w:sz w:val="24"/>
          <w:szCs w:val="24"/>
        </w:rPr>
        <w:t xml:space="preserve"> </w:t>
      </w:r>
      <w:r w:rsidR="00F45396">
        <w:rPr>
          <w:rFonts w:ascii="Arial" w:hAnsi="Arial" w:cs="Arial"/>
          <w:sz w:val="24"/>
          <w:szCs w:val="24"/>
        </w:rPr>
        <w:t xml:space="preserve">putem branitelja </w:t>
      </w:r>
      <w:r w:rsidR="00041142">
        <w:rPr>
          <w:rFonts w:ascii="Arial" w:hAnsi="Arial" w:cs="Arial"/>
          <w:sz w:val="24"/>
          <w:szCs w:val="24"/>
        </w:rPr>
        <w:t xml:space="preserve">pravodobno </w:t>
      </w:r>
      <w:r w:rsidRPr="006C3D35" w:rsidR="00BB500D">
        <w:rPr>
          <w:rFonts w:ascii="Arial" w:hAnsi="Arial" w:cs="Arial"/>
          <w:sz w:val="24"/>
          <w:szCs w:val="24"/>
        </w:rPr>
        <w:t>podni</w:t>
      </w:r>
      <w:r w:rsidRPr="006C3D35" w:rsidR="00E029AB">
        <w:rPr>
          <w:rFonts w:ascii="Arial" w:hAnsi="Arial" w:cs="Arial"/>
          <w:sz w:val="24"/>
          <w:szCs w:val="24"/>
        </w:rPr>
        <w:t>jel</w:t>
      </w:r>
      <w:r w:rsidR="00607C5B">
        <w:rPr>
          <w:rFonts w:ascii="Arial" w:hAnsi="Arial" w:cs="Arial"/>
          <w:sz w:val="24"/>
          <w:szCs w:val="24"/>
        </w:rPr>
        <w:t>i</w:t>
      </w:r>
      <w:r w:rsidRPr="006C3D35" w:rsidR="00176773">
        <w:rPr>
          <w:rFonts w:ascii="Arial" w:hAnsi="Arial" w:cs="Arial"/>
          <w:sz w:val="24"/>
          <w:szCs w:val="24"/>
        </w:rPr>
        <w:t xml:space="preserve"> žalb</w:t>
      </w:r>
      <w:r w:rsidR="00041142">
        <w:rPr>
          <w:rFonts w:ascii="Arial" w:hAnsi="Arial" w:cs="Arial"/>
          <w:sz w:val="24"/>
          <w:szCs w:val="24"/>
        </w:rPr>
        <w:t>u</w:t>
      </w:r>
      <w:r w:rsidR="00F45396">
        <w:rPr>
          <w:rFonts w:ascii="Arial" w:hAnsi="Arial" w:cs="Arial"/>
          <w:sz w:val="24"/>
          <w:szCs w:val="24"/>
        </w:rPr>
        <w:t>, zbog bitne povrede odredaba prekršajnog postupka, pogrešno i nepotpuno utvrđenog činjeničnog stanja, pogrešne primjene materijalnog prava i odluke o kazni, navodeći pored ostalog da im je uskraćeno pravo na neposredno ispitivanje svjedoka, kao jedno od osnovnih prava obrane.</w:t>
      </w:r>
    </w:p>
    <w:p w:rsidR="00F45396" w:rsidP="00AF2A10" w:rsidRDefault="00F45396">
      <w:pPr>
        <w:jc w:val="both"/>
        <w:rPr>
          <w:rFonts w:ascii="Arial" w:hAnsi="Arial" w:cs="Arial"/>
          <w:sz w:val="24"/>
          <w:szCs w:val="24"/>
        </w:rPr>
      </w:pPr>
    </w:p>
    <w:p w:rsidRPr="006C3D35" w:rsidR="00712F78" w:rsidP="00AF2A10" w:rsidRDefault="00CD387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696FC0">
        <w:rPr>
          <w:rFonts w:ascii="Arial" w:hAnsi="Arial" w:cs="Arial"/>
          <w:sz w:val="24"/>
          <w:szCs w:val="24"/>
        </w:rPr>
        <w:t xml:space="preserve">. </w:t>
      </w:r>
      <w:r w:rsidR="00112538">
        <w:rPr>
          <w:rFonts w:ascii="Arial" w:hAnsi="Arial" w:cs="Arial"/>
          <w:sz w:val="24"/>
          <w:szCs w:val="24"/>
        </w:rPr>
        <w:t>P</w:t>
      </w:r>
      <w:r w:rsidRPr="006C3D35" w:rsidR="00F91DAF">
        <w:rPr>
          <w:rFonts w:ascii="Arial" w:hAnsi="Arial" w:cs="Arial"/>
          <w:sz w:val="24"/>
          <w:szCs w:val="24"/>
        </w:rPr>
        <w:t>redlaž</w:t>
      </w:r>
      <w:r>
        <w:rPr>
          <w:rFonts w:ascii="Arial" w:hAnsi="Arial" w:cs="Arial"/>
          <w:sz w:val="24"/>
          <w:szCs w:val="24"/>
        </w:rPr>
        <w:t>u</w:t>
      </w:r>
      <w:r w:rsidRPr="006C3D35" w:rsidR="00F91DAF">
        <w:rPr>
          <w:rFonts w:ascii="Arial" w:hAnsi="Arial" w:cs="Arial"/>
          <w:sz w:val="24"/>
          <w:szCs w:val="24"/>
        </w:rPr>
        <w:t xml:space="preserve"> da se iz razloga navedenih u </w:t>
      </w:r>
      <w:r w:rsidRPr="006C3D35" w:rsidR="008763E1">
        <w:rPr>
          <w:rFonts w:ascii="Arial" w:hAnsi="Arial" w:cs="Arial"/>
          <w:sz w:val="24"/>
          <w:szCs w:val="24"/>
        </w:rPr>
        <w:t>žalb</w:t>
      </w:r>
      <w:r w:rsidR="000508B2">
        <w:rPr>
          <w:rFonts w:ascii="Arial" w:hAnsi="Arial" w:cs="Arial"/>
          <w:sz w:val="24"/>
          <w:szCs w:val="24"/>
        </w:rPr>
        <w:t>i</w:t>
      </w:r>
      <w:r w:rsidR="00112538">
        <w:rPr>
          <w:rFonts w:ascii="Arial" w:hAnsi="Arial" w:cs="Arial"/>
          <w:sz w:val="24"/>
          <w:szCs w:val="24"/>
        </w:rPr>
        <w:t>,</w:t>
      </w:r>
      <w:r w:rsidRPr="006C3D35" w:rsidR="00BB500D">
        <w:rPr>
          <w:rFonts w:ascii="Arial" w:hAnsi="Arial" w:cs="Arial"/>
          <w:sz w:val="24"/>
          <w:szCs w:val="24"/>
        </w:rPr>
        <w:t xml:space="preserve"> ist</w:t>
      </w:r>
      <w:r w:rsidRPr="006C3D35" w:rsidR="008F203D">
        <w:rPr>
          <w:rFonts w:ascii="Arial" w:hAnsi="Arial" w:cs="Arial"/>
          <w:sz w:val="24"/>
          <w:szCs w:val="24"/>
        </w:rPr>
        <w:t>a</w:t>
      </w:r>
      <w:r w:rsidRPr="006C3D35" w:rsidR="00BB500D">
        <w:rPr>
          <w:rFonts w:ascii="Arial" w:hAnsi="Arial" w:cs="Arial"/>
          <w:sz w:val="24"/>
          <w:szCs w:val="24"/>
        </w:rPr>
        <w:t xml:space="preserve"> prihvat</w:t>
      </w:r>
      <w:r w:rsidRPr="006C3D35" w:rsidR="008F203D">
        <w:rPr>
          <w:rFonts w:ascii="Arial" w:hAnsi="Arial" w:cs="Arial"/>
          <w:sz w:val="24"/>
          <w:szCs w:val="24"/>
        </w:rPr>
        <w:t>i</w:t>
      </w:r>
      <w:r w:rsidRPr="006C3D35" w:rsidR="00712F78">
        <w:rPr>
          <w:rFonts w:ascii="Arial" w:hAnsi="Arial" w:cs="Arial"/>
          <w:sz w:val="24"/>
          <w:szCs w:val="24"/>
        </w:rPr>
        <w:t>.</w:t>
      </w:r>
    </w:p>
    <w:p w:rsidR="00F45396" w:rsidP="00AF2A10" w:rsidRDefault="00AE517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 xml:space="preserve"> </w:t>
      </w:r>
    </w:p>
    <w:p w:rsidRPr="006C3D35" w:rsidR="00F91DAF" w:rsidP="00AF2A10" w:rsidRDefault="00CD387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696FC0">
        <w:rPr>
          <w:rFonts w:ascii="Arial" w:hAnsi="Arial" w:cs="Arial"/>
          <w:sz w:val="24"/>
          <w:szCs w:val="24"/>
        </w:rPr>
        <w:t xml:space="preserve">. </w:t>
      </w:r>
      <w:r w:rsidR="008C3E46">
        <w:rPr>
          <w:rFonts w:ascii="Arial" w:hAnsi="Arial" w:cs="Arial"/>
          <w:sz w:val="24"/>
          <w:szCs w:val="24"/>
        </w:rPr>
        <w:t>Žalba</w:t>
      </w:r>
      <w:r w:rsidRPr="006C3D35" w:rsidR="00A26347">
        <w:rPr>
          <w:rFonts w:ascii="Arial" w:hAnsi="Arial" w:cs="Arial"/>
          <w:sz w:val="24"/>
          <w:szCs w:val="24"/>
        </w:rPr>
        <w:t xml:space="preserve"> </w:t>
      </w:r>
      <w:r w:rsidRPr="006C3D35" w:rsidR="00BB500D">
        <w:rPr>
          <w:rFonts w:ascii="Arial" w:hAnsi="Arial" w:cs="Arial"/>
          <w:sz w:val="24"/>
          <w:szCs w:val="24"/>
        </w:rPr>
        <w:t>je osnovan</w:t>
      </w:r>
      <w:r w:rsidRPr="006C3D35" w:rsidR="008763E1">
        <w:rPr>
          <w:rFonts w:ascii="Arial" w:hAnsi="Arial" w:cs="Arial"/>
          <w:sz w:val="24"/>
          <w:szCs w:val="24"/>
        </w:rPr>
        <w:t>a</w:t>
      </w:r>
      <w:r w:rsidRPr="006C3D35" w:rsidR="00BB500D">
        <w:rPr>
          <w:rFonts w:ascii="Arial" w:hAnsi="Arial" w:cs="Arial"/>
          <w:sz w:val="24"/>
          <w:szCs w:val="24"/>
        </w:rPr>
        <w:t>.</w:t>
      </w:r>
    </w:p>
    <w:p w:rsidRPr="006C3D35" w:rsidR="00B6517B" w:rsidP="00AF2A10" w:rsidRDefault="00B6517B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4A2481" w:rsidP="00AF2A10" w:rsidRDefault="004A24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Odlučujući o žalbi, te ispitujući pobijanu presudu u smislu čl. 202. st. 1. Prekršajnog zakona („Narodne novine“, broj 107/07, 39/13, 157/13, 110/15, 70/17, </w:t>
      </w:r>
      <w:r>
        <w:rPr>
          <w:rFonts w:ascii="Arial" w:hAnsi="Arial" w:cs="Arial"/>
          <w:sz w:val="24"/>
          <w:szCs w:val="24"/>
        </w:rPr>
        <w:lastRenderedPageBreak/>
        <w:t xml:space="preserve">118/18 – dalje PZ), uz ocjenu navoda žalbe, ovaj sud nalazi da je prvostupanjski sud u konkretnom postupku povrijedio pravo obrane </w:t>
      </w:r>
      <w:r w:rsidR="00F45396">
        <w:rPr>
          <w:rFonts w:ascii="Arial" w:hAnsi="Arial" w:cs="Arial"/>
          <w:sz w:val="24"/>
          <w:szCs w:val="24"/>
        </w:rPr>
        <w:t xml:space="preserve">II </w:t>
      </w:r>
      <w:r>
        <w:rPr>
          <w:rFonts w:ascii="Arial" w:hAnsi="Arial" w:cs="Arial"/>
          <w:sz w:val="24"/>
          <w:szCs w:val="24"/>
        </w:rPr>
        <w:t>okrivljenika, što je svakako moglo utjecati na zakonitost pres</w:t>
      </w:r>
      <w:r w:rsidR="00F45396">
        <w:rPr>
          <w:rFonts w:ascii="Arial" w:hAnsi="Arial" w:cs="Arial"/>
          <w:sz w:val="24"/>
          <w:szCs w:val="24"/>
        </w:rPr>
        <w:t>ude, a čime je počinio</w:t>
      </w:r>
      <w:r>
        <w:rPr>
          <w:rFonts w:ascii="Arial" w:hAnsi="Arial" w:cs="Arial"/>
          <w:sz w:val="24"/>
          <w:szCs w:val="24"/>
        </w:rPr>
        <w:t xml:space="preserve"> bitnu povredu odredaba prekršajnog postupka iz čl. 195. st. 2. PZ, na što osnovano žalitelji ukazuju u svojoj žalbi.</w:t>
      </w:r>
    </w:p>
    <w:p w:rsidR="004A2481" w:rsidP="00AF2A10" w:rsidRDefault="004A248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81BCC" w:rsidP="00AF2A10" w:rsidRDefault="004A24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Naime, prema stanju spisa predmeta, na ročište od </w:t>
      </w:r>
      <w:r w:rsidR="00F45396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. </w:t>
      </w:r>
      <w:r w:rsidR="00F45396">
        <w:rPr>
          <w:rFonts w:ascii="Arial" w:hAnsi="Arial" w:cs="Arial"/>
          <w:sz w:val="24"/>
          <w:szCs w:val="24"/>
        </w:rPr>
        <w:t>travnja 2024</w:t>
      </w:r>
      <w:r>
        <w:rPr>
          <w:rFonts w:ascii="Arial" w:hAnsi="Arial" w:cs="Arial"/>
          <w:sz w:val="24"/>
          <w:szCs w:val="24"/>
        </w:rPr>
        <w:t>. na kojem je ispitan svj</w:t>
      </w:r>
      <w:r w:rsidR="00F45396">
        <w:rPr>
          <w:rFonts w:ascii="Arial" w:hAnsi="Arial" w:cs="Arial"/>
          <w:sz w:val="24"/>
          <w:szCs w:val="24"/>
        </w:rPr>
        <w:t>edok Hrvoje Oguić</w:t>
      </w:r>
      <w:r>
        <w:rPr>
          <w:rFonts w:ascii="Arial" w:hAnsi="Arial" w:cs="Arial"/>
          <w:sz w:val="24"/>
          <w:szCs w:val="24"/>
        </w:rPr>
        <w:t>, referent ZAMP-a koji je izravno teretio okrivljen</w:t>
      </w:r>
      <w:r w:rsidR="00AE4A0B">
        <w:rPr>
          <w:rFonts w:ascii="Arial" w:hAnsi="Arial" w:cs="Arial"/>
          <w:sz w:val="24"/>
          <w:szCs w:val="24"/>
        </w:rPr>
        <w:t>ike  i na čijem iskazu se prvenstveno</w:t>
      </w:r>
      <w:r>
        <w:rPr>
          <w:rFonts w:ascii="Arial" w:hAnsi="Arial" w:cs="Arial"/>
          <w:sz w:val="24"/>
          <w:szCs w:val="24"/>
        </w:rPr>
        <w:t xml:space="preserve"> temelji odluka o krivnji, </w:t>
      </w:r>
      <w:r w:rsidR="00AE4A0B">
        <w:rPr>
          <w:rFonts w:ascii="Arial" w:hAnsi="Arial" w:cs="Arial"/>
          <w:sz w:val="24"/>
          <w:szCs w:val="24"/>
        </w:rPr>
        <w:t xml:space="preserve">te provedeni ostali dokazi, </w:t>
      </w:r>
      <w:r w:rsidR="00F45396">
        <w:rPr>
          <w:rFonts w:ascii="Arial" w:hAnsi="Arial" w:cs="Arial"/>
          <w:sz w:val="24"/>
          <w:szCs w:val="24"/>
        </w:rPr>
        <w:t xml:space="preserve">a nakon čega je donesena pobijana presuda, </w:t>
      </w:r>
      <w:r>
        <w:rPr>
          <w:rFonts w:ascii="Arial" w:hAnsi="Arial" w:cs="Arial"/>
          <w:sz w:val="24"/>
          <w:szCs w:val="24"/>
        </w:rPr>
        <w:t>ni</w:t>
      </w:r>
      <w:r w:rsidR="00F45396">
        <w:rPr>
          <w:rFonts w:ascii="Arial" w:hAnsi="Arial" w:cs="Arial"/>
          <w:sz w:val="24"/>
          <w:szCs w:val="24"/>
        </w:rPr>
        <w:t>je</w:t>
      </w:r>
      <w:r>
        <w:rPr>
          <w:rFonts w:ascii="Arial" w:hAnsi="Arial" w:cs="Arial"/>
          <w:sz w:val="24"/>
          <w:szCs w:val="24"/>
        </w:rPr>
        <w:t xml:space="preserve"> </w:t>
      </w:r>
      <w:r w:rsidR="00F45396">
        <w:rPr>
          <w:rFonts w:ascii="Arial" w:hAnsi="Arial" w:cs="Arial"/>
          <w:sz w:val="24"/>
          <w:szCs w:val="24"/>
        </w:rPr>
        <w:t xml:space="preserve">uredno </w:t>
      </w:r>
      <w:r>
        <w:rPr>
          <w:rFonts w:ascii="Arial" w:hAnsi="Arial" w:cs="Arial"/>
          <w:sz w:val="24"/>
          <w:szCs w:val="24"/>
        </w:rPr>
        <w:t>pozvan</w:t>
      </w:r>
      <w:r w:rsidR="00F45396">
        <w:rPr>
          <w:rFonts w:ascii="Arial" w:hAnsi="Arial" w:cs="Arial"/>
          <w:sz w:val="24"/>
          <w:szCs w:val="24"/>
        </w:rPr>
        <w:t xml:space="preserve"> II</w:t>
      </w:r>
      <w:r>
        <w:rPr>
          <w:rFonts w:ascii="Arial" w:hAnsi="Arial" w:cs="Arial"/>
          <w:sz w:val="24"/>
          <w:szCs w:val="24"/>
        </w:rPr>
        <w:t xml:space="preserve"> okrivljeni</w:t>
      </w:r>
      <w:r w:rsidR="00F45396">
        <w:rPr>
          <w:rFonts w:ascii="Arial" w:hAnsi="Arial" w:cs="Arial"/>
          <w:sz w:val="24"/>
          <w:szCs w:val="24"/>
        </w:rPr>
        <w:t>k.</w:t>
      </w:r>
    </w:p>
    <w:p w:rsidR="00ED4E73" w:rsidP="00AF2A10" w:rsidRDefault="00ED4E73">
      <w:pPr>
        <w:jc w:val="both"/>
        <w:rPr>
          <w:rFonts w:ascii="Arial" w:hAnsi="Arial" w:cs="Arial"/>
          <w:sz w:val="24"/>
          <w:szCs w:val="24"/>
        </w:rPr>
      </w:pPr>
    </w:p>
    <w:p w:rsidR="0021760E" w:rsidP="00AF2A10" w:rsidRDefault="00B408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ED4E73">
        <w:rPr>
          <w:rFonts w:ascii="Arial" w:hAnsi="Arial" w:cs="Arial"/>
          <w:sz w:val="24"/>
          <w:szCs w:val="24"/>
        </w:rPr>
        <w:t>Prema stanju spi</w:t>
      </w:r>
      <w:r w:rsidR="0021760E">
        <w:rPr>
          <w:rFonts w:ascii="Arial" w:hAnsi="Arial" w:cs="Arial"/>
          <w:sz w:val="24"/>
          <w:szCs w:val="24"/>
        </w:rPr>
        <w:t>sa predmeta dva poziva II</w:t>
      </w:r>
      <w:r w:rsidR="00ED4E73">
        <w:rPr>
          <w:rFonts w:ascii="Arial" w:hAnsi="Arial" w:cs="Arial"/>
          <w:sz w:val="24"/>
          <w:szCs w:val="24"/>
        </w:rPr>
        <w:t xml:space="preserve"> okrivljeni</w:t>
      </w:r>
      <w:r w:rsidR="0021760E">
        <w:rPr>
          <w:rFonts w:ascii="Arial" w:hAnsi="Arial" w:cs="Arial"/>
          <w:sz w:val="24"/>
          <w:szCs w:val="24"/>
        </w:rPr>
        <w:t>ku</w:t>
      </w:r>
      <w:r w:rsidR="00ED4E73">
        <w:rPr>
          <w:rFonts w:ascii="Arial" w:hAnsi="Arial" w:cs="Arial"/>
          <w:sz w:val="24"/>
          <w:szCs w:val="24"/>
        </w:rPr>
        <w:t xml:space="preserve"> za ročišt</w:t>
      </w:r>
      <w:r w:rsidR="0021760E">
        <w:rPr>
          <w:rFonts w:ascii="Arial" w:hAnsi="Arial" w:cs="Arial"/>
          <w:sz w:val="24"/>
          <w:szCs w:val="24"/>
        </w:rPr>
        <w:t>e od 27. ožujka 2024. nisu uručeni uz napomenu dostavljača HP „obaviješten, nije podigao pošiljku“, a ne proizlazi da mu je dostavljen poziv za ročište od 15. travnja 2024.</w:t>
      </w:r>
    </w:p>
    <w:p w:rsidR="00D81FB5" w:rsidP="00AF2A10" w:rsidRDefault="00D81FB5">
      <w:pPr>
        <w:jc w:val="both"/>
        <w:rPr>
          <w:rFonts w:ascii="Arial" w:hAnsi="Arial" w:cs="Arial"/>
          <w:sz w:val="24"/>
          <w:szCs w:val="24"/>
        </w:rPr>
      </w:pPr>
    </w:p>
    <w:p w:rsidR="00B40816" w:rsidP="00AF2A10" w:rsidRDefault="00B408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Iz navedenog proizlazi da II okrivljeni</w:t>
      </w:r>
      <w:r w:rsidR="00D81FB5">
        <w:rPr>
          <w:rFonts w:ascii="Arial" w:hAnsi="Arial" w:cs="Arial"/>
          <w:sz w:val="24"/>
          <w:szCs w:val="24"/>
        </w:rPr>
        <w:t>ku nije</w:t>
      </w:r>
      <w:r>
        <w:rPr>
          <w:rFonts w:ascii="Arial" w:hAnsi="Arial" w:cs="Arial"/>
          <w:sz w:val="24"/>
          <w:szCs w:val="24"/>
        </w:rPr>
        <w:t xml:space="preserve"> omogućeno da se</w:t>
      </w:r>
      <w:r w:rsidR="00D81FB5">
        <w:rPr>
          <w:rFonts w:ascii="Arial" w:hAnsi="Arial" w:cs="Arial"/>
          <w:sz w:val="24"/>
          <w:szCs w:val="24"/>
        </w:rPr>
        <w:t xml:space="preserve"> očituje o iskazu svjedoka Oguića kao dokazu koji ga</w:t>
      </w:r>
      <w:r>
        <w:rPr>
          <w:rFonts w:ascii="Arial" w:hAnsi="Arial" w:cs="Arial"/>
          <w:sz w:val="24"/>
          <w:szCs w:val="24"/>
        </w:rPr>
        <w:t xml:space="preserve"> tereti, na što osnovano u žalbi ukazuj</w:t>
      </w:r>
      <w:r w:rsidR="00D81FB5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žalitelji, čime je prvostupanjski sud postupio suprotno odredbi čl</w:t>
      </w:r>
      <w:r w:rsidR="00D81F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85. st</w:t>
      </w:r>
      <w:r w:rsidR="00D81FB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2. PZ, koji propisuje da se okrivljeniku mora omogućiti da se očituje o svim činjenicama i dokazima koji ga terete i da iznese sve činjenice i dokaze koji mu idu u korist, pa i unatoč činjenici da je po prijedlogu tužitelja vođen žurni postupak. U tom smislu </w:t>
      </w:r>
      <w:r w:rsidR="00D81FB5">
        <w:rPr>
          <w:rFonts w:ascii="Arial" w:hAnsi="Arial" w:cs="Arial"/>
          <w:sz w:val="24"/>
          <w:szCs w:val="24"/>
        </w:rPr>
        <w:t>II okrivljenik</w:t>
      </w:r>
      <w:r>
        <w:rPr>
          <w:rFonts w:ascii="Arial" w:hAnsi="Arial" w:cs="Arial"/>
          <w:sz w:val="24"/>
          <w:szCs w:val="24"/>
        </w:rPr>
        <w:t xml:space="preserve"> u žalbi osnovano tvrdi da </w:t>
      </w:r>
      <w:r w:rsidR="00D81FB5">
        <w:rPr>
          <w:rFonts w:ascii="Arial" w:hAnsi="Arial" w:cs="Arial"/>
          <w:sz w:val="24"/>
          <w:szCs w:val="24"/>
        </w:rPr>
        <w:t>mu</w:t>
      </w:r>
      <w:r>
        <w:rPr>
          <w:rFonts w:ascii="Arial" w:hAnsi="Arial" w:cs="Arial"/>
          <w:sz w:val="24"/>
          <w:szCs w:val="24"/>
        </w:rPr>
        <w:t xml:space="preserve"> je u postupku povrijeđeno pravo na obranu.</w:t>
      </w:r>
    </w:p>
    <w:p w:rsidR="00B40816" w:rsidP="00AF2A10" w:rsidRDefault="00B4081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40816" w:rsidP="00AF2A10" w:rsidRDefault="00B408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Slijedom prethodno navedenog ovaj sud nalazi da je prvostupanjski sud u ovom postupku povrijedio pravo obrane II okrivljeni</w:t>
      </w:r>
      <w:r w:rsidR="00C67B7D">
        <w:rPr>
          <w:rFonts w:ascii="Arial" w:hAnsi="Arial" w:cs="Arial"/>
          <w:sz w:val="24"/>
          <w:szCs w:val="24"/>
        </w:rPr>
        <w:t>ka</w:t>
      </w:r>
      <w:r>
        <w:rPr>
          <w:rFonts w:ascii="Arial" w:hAnsi="Arial" w:cs="Arial"/>
          <w:sz w:val="24"/>
          <w:szCs w:val="24"/>
        </w:rPr>
        <w:t xml:space="preserve"> ne primijenivši odredbu čl</w:t>
      </w:r>
      <w:r w:rsidR="00C67B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85. st</w:t>
      </w:r>
      <w:r w:rsidR="00C67B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2. PZ, što je svakako moglo utjecati u ovom slučaju na zakonitost presude, a čime je ostvario relativno bitnu povredu odredaba prekršajnog postupka iz čl</w:t>
      </w:r>
      <w:r w:rsidR="00C67B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195. st</w:t>
      </w:r>
      <w:r w:rsidR="00C67B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2. PZ, jer, dakle,  II okrivljeni</w:t>
      </w:r>
      <w:r w:rsidR="00C67B7D">
        <w:rPr>
          <w:rFonts w:ascii="Arial" w:hAnsi="Arial" w:cs="Arial"/>
          <w:sz w:val="24"/>
          <w:szCs w:val="24"/>
        </w:rPr>
        <w:t>ku</w:t>
      </w:r>
      <w:r>
        <w:rPr>
          <w:rFonts w:ascii="Arial" w:hAnsi="Arial" w:cs="Arial"/>
          <w:sz w:val="24"/>
          <w:szCs w:val="24"/>
        </w:rPr>
        <w:t xml:space="preserve"> nije omogućio da se očituje o svim činjenicama i dokazima koji </w:t>
      </w:r>
      <w:r w:rsidR="00C67B7D">
        <w:rPr>
          <w:rFonts w:ascii="Arial" w:hAnsi="Arial" w:cs="Arial"/>
          <w:sz w:val="24"/>
          <w:szCs w:val="24"/>
        </w:rPr>
        <w:t>ga</w:t>
      </w:r>
      <w:r>
        <w:rPr>
          <w:rFonts w:ascii="Arial" w:hAnsi="Arial" w:cs="Arial"/>
          <w:sz w:val="24"/>
          <w:szCs w:val="24"/>
        </w:rPr>
        <w:t xml:space="preserve"> terete. </w:t>
      </w:r>
    </w:p>
    <w:p w:rsidR="00B40816" w:rsidP="00AF2A10" w:rsidRDefault="00B4081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40816" w:rsidP="00AF2A10" w:rsidRDefault="00B4081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 Iz navedenih razloga trebalo je prihvaćanjem žalbe II okrivljeni</w:t>
      </w:r>
      <w:r w:rsidR="0036163D">
        <w:rPr>
          <w:rFonts w:ascii="Arial" w:hAnsi="Arial" w:cs="Arial"/>
          <w:sz w:val="24"/>
          <w:szCs w:val="24"/>
        </w:rPr>
        <w:t>ka</w:t>
      </w:r>
      <w:r>
        <w:rPr>
          <w:rFonts w:ascii="Arial" w:hAnsi="Arial" w:cs="Arial"/>
          <w:sz w:val="24"/>
          <w:szCs w:val="24"/>
        </w:rPr>
        <w:t xml:space="preserve"> u odnosu na nj</w:t>
      </w:r>
      <w:r w:rsidR="00AF2A10">
        <w:rPr>
          <w:rFonts w:ascii="Arial" w:hAnsi="Arial" w:cs="Arial"/>
          <w:sz w:val="24"/>
          <w:szCs w:val="24"/>
        </w:rPr>
        <w:t>ega</w:t>
      </w:r>
      <w:r>
        <w:rPr>
          <w:rFonts w:ascii="Arial" w:hAnsi="Arial" w:cs="Arial"/>
          <w:sz w:val="24"/>
          <w:szCs w:val="24"/>
        </w:rPr>
        <w:t>, a sukladno čl</w:t>
      </w:r>
      <w:r w:rsidR="0036163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206. st</w:t>
      </w:r>
      <w:r w:rsidR="0036163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3. PZ i u odnosu na I okrivljenika, jer se ne bi moglo razdvojeno presuditi bez štete za pravilno presuđenje, pobijanu presudu ukinuti, time da će prvostupanjski sud u ponovnom postupku otkloniti istaknutu povredu, te vodeći računa i o ostalim žalbenim navodima donijeti novu odgovarajuću i valjano obrazloženu odluku.    </w:t>
      </w:r>
    </w:p>
    <w:p w:rsidR="00ED4E73" w:rsidP="00AF2A10" w:rsidRDefault="002176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Pr="006C3D35" w:rsidR="0031731A" w:rsidP="00AF2A10" w:rsidRDefault="005E6A5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Zagrebu </w:t>
      </w:r>
      <w:r w:rsidR="0036163D">
        <w:rPr>
          <w:rFonts w:ascii="Arial" w:hAnsi="Arial" w:cs="Arial"/>
          <w:sz w:val="24"/>
          <w:szCs w:val="24"/>
        </w:rPr>
        <w:t>9. prosinca</w:t>
      </w:r>
      <w:r w:rsidRPr="006C3D35" w:rsidR="005E6C21">
        <w:rPr>
          <w:rFonts w:ascii="Arial" w:hAnsi="Arial" w:cs="Arial"/>
          <w:sz w:val="24"/>
          <w:szCs w:val="24"/>
        </w:rPr>
        <w:t xml:space="preserve"> </w:t>
      </w:r>
      <w:r w:rsidRPr="006C3D35" w:rsidR="007761E3">
        <w:rPr>
          <w:rFonts w:ascii="Arial" w:hAnsi="Arial" w:cs="Arial"/>
          <w:sz w:val="24"/>
          <w:szCs w:val="24"/>
        </w:rPr>
        <w:t>20</w:t>
      </w:r>
      <w:r w:rsidR="006C3D35">
        <w:rPr>
          <w:rFonts w:ascii="Arial" w:hAnsi="Arial" w:cs="Arial"/>
          <w:sz w:val="24"/>
          <w:szCs w:val="24"/>
        </w:rPr>
        <w:t>2</w:t>
      </w:r>
      <w:r w:rsidR="0015244F">
        <w:rPr>
          <w:rFonts w:ascii="Arial" w:hAnsi="Arial" w:cs="Arial"/>
          <w:sz w:val="24"/>
          <w:szCs w:val="24"/>
        </w:rPr>
        <w:t>5</w:t>
      </w:r>
      <w:r w:rsidRPr="006C3D35" w:rsidR="008030BC">
        <w:rPr>
          <w:rFonts w:ascii="Arial" w:hAnsi="Arial" w:cs="Arial"/>
          <w:sz w:val="24"/>
          <w:szCs w:val="24"/>
        </w:rPr>
        <w:t xml:space="preserve">. </w:t>
      </w:r>
    </w:p>
    <w:p w:rsidRPr="006C3D35" w:rsidR="00DC25AA" w:rsidP="00AF2A10" w:rsidRDefault="00DC25AA">
      <w:pPr>
        <w:jc w:val="center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 xml:space="preserve">  </w:t>
      </w:r>
    </w:p>
    <w:p w:rsidRPr="006C3D35" w:rsidR="000C763B" w:rsidP="00AF2A10" w:rsidRDefault="00DC25AA">
      <w:pPr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 xml:space="preserve">                                    </w:t>
      </w:r>
      <w:r w:rsidRPr="006C3D35" w:rsidR="000C763B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139"/>
        <w:gridCol w:w="3013"/>
        <w:gridCol w:w="3136"/>
      </w:tblGrid>
      <w:tr w:rsidRPr="004D1126" w:rsidR="000C763B">
        <w:tc>
          <w:tcPr>
            <w:tcW w:w="3284" w:type="dxa"/>
            <w:shd w:val="clear" w:color="auto" w:fill="auto"/>
          </w:tcPr>
          <w:p w:rsidRPr="004D1126" w:rsidR="000C763B" w:rsidP="00AF2A10" w:rsidRDefault="000C76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126">
              <w:rPr>
                <w:rFonts w:ascii="Arial" w:hAnsi="Arial" w:cs="Arial"/>
                <w:sz w:val="24"/>
                <w:szCs w:val="24"/>
              </w:rPr>
              <w:t>Zapisničar</w:t>
            </w:r>
            <w:r w:rsidR="00DD4333">
              <w:rPr>
                <w:rFonts w:ascii="Arial" w:hAnsi="Arial" w:cs="Arial"/>
                <w:sz w:val="24"/>
                <w:szCs w:val="24"/>
              </w:rPr>
              <w:t>ka</w:t>
            </w:r>
            <w:r w:rsidRPr="004D112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285" w:type="dxa"/>
            <w:shd w:val="clear" w:color="auto" w:fill="auto"/>
          </w:tcPr>
          <w:p w:rsidRPr="004D1126" w:rsidR="000C763B" w:rsidP="00AF2A10" w:rsidRDefault="000C76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4D1126" w:rsidR="000C763B" w:rsidP="00AF2A10" w:rsidRDefault="008E34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126">
              <w:rPr>
                <w:rFonts w:ascii="Arial" w:hAnsi="Arial" w:cs="Arial"/>
                <w:sz w:val="24"/>
                <w:szCs w:val="24"/>
              </w:rPr>
              <w:t>Predsjedn</w:t>
            </w:r>
            <w:r w:rsidRPr="004D1126" w:rsidR="007761E3">
              <w:rPr>
                <w:rFonts w:ascii="Arial" w:hAnsi="Arial" w:cs="Arial"/>
                <w:sz w:val="24"/>
                <w:szCs w:val="24"/>
              </w:rPr>
              <w:t>i</w:t>
            </w:r>
            <w:r w:rsidRPr="004D1126" w:rsidR="006C3D35">
              <w:rPr>
                <w:rFonts w:ascii="Arial" w:hAnsi="Arial" w:cs="Arial"/>
                <w:sz w:val="24"/>
                <w:szCs w:val="24"/>
              </w:rPr>
              <w:t>ca</w:t>
            </w:r>
            <w:r w:rsidRPr="004D1126">
              <w:rPr>
                <w:rFonts w:ascii="Arial" w:hAnsi="Arial" w:cs="Arial"/>
                <w:sz w:val="24"/>
                <w:szCs w:val="24"/>
              </w:rPr>
              <w:t xml:space="preserve"> vijeća:</w:t>
            </w:r>
          </w:p>
        </w:tc>
      </w:tr>
      <w:tr w:rsidRPr="004D1126" w:rsidR="000C763B">
        <w:tc>
          <w:tcPr>
            <w:tcW w:w="3284" w:type="dxa"/>
            <w:shd w:val="clear" w:color="auto" w:fill="auto"/>
          </w:tcPr>
          <w:p w:rsidRPr="004D1126" w:rsidR="000C763B" w:rsidP="00AF2A10" w:rsidRDefault="000C76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4D1126" w:rsidR="000C763B" w:rsidP="00AF2A10" w:rsidRDefault="000C76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4D1126" w:rsidR="000C763B" w:rsidP="00AF2A10" w:rsidRDefault="000C76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4D1126" w:rsidR="000C763B">
        <w:tc>
          <w:tcPr>
            <w:tcW w:w="3284" w:type="dxa"/>
            <w:shd w:val="clear" w:color="auto" w:fill="auto"/>
          </w:tcPr>
          <w:p w:rsidRPr="004D1126" w:rsidR="000C763B" w:rsidP="00AF2A10" w:rsidRDefault="0015244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Hana Bogović</w:t>
            </w:r>
            <w:r w:rsidRPr="004D1126" w:rsidR="002E2DC4">
              <w:rPr>
                <w:rFonts w:ascii="Arial" w:hAnsi="Arial" w:cs="Arial"/>
                <w:sz w:val="24"/>
                <w:szCs w:val="24"/>
              </w:rPr>
              <w:t>,</w:t>
            </w:r>
            <w:r w:rsidRPr="004D1126" w:rsidR="000C763B">
              <w:rPr>
                <w:rFonts w:ascii="Arial" w:hAnsi="Arial" w:cs="Arial"/>
                <w:sz w:val="24"/>
                <w:szCs w:val="24"/>
              </w:rPr>
              <w:t xml:space="preserve"> v.r.</w:t>
            </w:r>
          </w:p>
        </w:tc>
        <w:tc>
          <w:tcPr>
            <w:tcW w:w="3285" w:type="dxa"/>
            <w:shd w:val="clear" w:color="auto" w:fill="auto"/>
          </w:tcPr>
          <w:p w:rsidRPr="004D1126" w:rsidR="000C763B" w:rsidP="00AF2A10" w:rsidRDefault="000C76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4D1126" w:rsidR="000C763B" w:rsidP="00AF2A10" w:rsidRDefault="003616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Ivana Bosnić-Kovačić</w:t>
            </w:r>
            <w:r w:rsidRPr="004D1126" w:rsidR="00F33360">
              <w:rPr>
                <w:rFonts w:ascii="Arial" w:hAnsi="Arial" w:cs="Arial"/>
                <w:sz w:val="24"/>
                <w:szCs w:val="24"/>
              </w:rPr>
              <w:t>,</w:t>
            </w:r>
            <w:r w:rsidRPr="004D1126" w:rsidR="003173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1126" w:rsidR="00641185">
              <w:rPr>
                <w:rFonts w:ascii="Arial" w:hAnsi="Arial" w:cs="Arial"/>
                <w:sz w:val="24"/>
                <w:szCs w:val="24"/>
              </w:rPr>
              <w:t>v.r.</w:t>
            </w:r>
          </w:p>
        </w:tc>
      </w:tr>
    </w:tbl>
    <w:p w:rsidR="00DC25AA" w:rsidP="00AF2A10" w:rsidRDefault="00DC25AA">
      <w:pPr>
        <w:jc w:val="both"/>
        <w:rPr>
          <w:rFonts w:ascii="Arial" w:hAnsi="Arial" w:cs="Arial"/>
          <w:sz w:val="24"/>
          <w:szCs w:val="24"/>
        </w:rPr>
      </w:pPr>
    </w:p>
    <w:p w:rsidRPr="006C3D35" w:rsidR="00DC25AA" w:rsidP="00AF2A10" w:rsidRDefault="00DC25AA">
      <w:pPr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ab/>
      </w:r>
      <w:r w:rsidRPr="006C3D35" w:rsidR="005C2D79">
        <w:rPr>
          <w:rFonts w:ascii="Arial" w:hAnsi="Arial" w:cs="Arial"/>
          <w:sz w:val="24"/>
          <w:szCs w:val="24"/>
        </w:rPr>
        <w:t>Rješenje</w:t>
      </w:r>
      <w:r w:rsidRPr="006C3D35">
        <w:rPr>
          <w:rFonts w:ascii="Arial" w:hAnsi="Arial" w:cs="Arial"/>
          <w:sz w:val="24"/>
          <w:szCs w:val="24"/>
        </w:rPr>
        <w:t xml:space="preserve"> se dostavlja </w:t>
      </w:r>
      <w:r w:rsidR="006C3D35">
        <w:rPr>
          <w:rFonts w:ascii="Arial" w:hAnsi="Arial" w:cs="Arial"/>
          <w:sz w:val="24"/>
          <w:szCs w:val="24"/>
        </w:rPr>
        <w:t>Općinskom p</w:t>
      </w:r>
      <w:r w:rsidRPr="006C3D35">
        <w:rPr>
          <w:rFonts w:ascii="Arial" w:hAnsi="Arial" w:cs="Arial"/>
          <w:sz w:val="24"/>
          <w:szCs w:val="24"/>
        </w:rPr>
        <w:t xml:space="preserve">rekršajnom sudu u </w:t>
      </w:r>
      <w:r w:rsidRPr="006C3D35" w:rsidR="0031731A">
        <w:rPr>
          <w:rFonts w:ascii="Arial" w:hAnsi="Arial" w:cs="Arial"/>
          <w:sz w:val="24"/>
          <w:szCs w:val="24"/>
        </w:rPr>
        <w:t>Zagrebu</w:t>
      </w:r>
      <w:r w:rsidRPr="006C3D35" w:rsidR="00842382">
        <w:rPr>
          <w:rFonts w:ascii="Arial" w:hAnsi="Arial" w:cs="Arial"/>
          <w:sz w:val="24"/>
          <w:szCs w:val="24"/>
        </w:rPr>
        <w:t xml:space="preserve"> </w:t>
      </w:r>
      <w:r w:rsidRPr="006C3D35" w:rsidR="00585AC9">
        <w:rPr>
          <w:rFonts w:ascii="Arial" w:hAnsi="Arial" w:cs="Arial"/>
          <w:sz w:val="24"/>
          <w:szCs w:val="24"/>
        </w:rPr>
        <w:t>u</w:t>
      </w:r>
      <w:r w:rsidRPr="006C3D35">
        <w:rPr>
          <w:rFonts w:ascii="Arial" w:hAnsi="Arial" w:cs="Arial"/>
          <w:sz w:val="24"/>
          <w:szCs w:val="24"/>
        </w:rPr>
        <w:t xml:space="preserve"> </w:t>
      </w:r>
      <w:r w:rsidR="0036163D">
        <w:rPr>
          <w:rFonts w:ascii="Arial" w:hAnsi="Arial" w:cs="Arial"/>
          <w:sz w:val="24"/>
          <w:szCs w:val="24"/>
        </w:rPr>
        <w:t>6</w:t>
      </w:r>
      <w:r w:rsidRPr="006C3D35">
        <w:rPr>
          <w:rFonts w:ascii="Arial" w:hAnsi="Arial" w:cs="Arial"/>
          <w:sz w:val="24"/>
          <w:szCs w:val="24"/>
        </w:rPr>
        <w:t xml:space="preserve"> otprav</w:t>
      </w:r>
      <w:r w:rsidR="00387626">
        <w:rPr>
          <w:rFonts w:ascii="Arial" w:hAnsi="Arial" w:cs="Arial"/>
          <w:sz w:val="24"/>
          <w:szCs w:val="24"/>
        </w:rPr>
        <w:t>a</w:t>
      </w:r>
      <w:r w:rsidRPr="006C3D35">
        <w:rPr>
          <w:rFonts w:ascii="Arial" w:hAnsi="Arial" w:cs="Arial"/>
          <w:sz w:val="24"/>
          <w:szCs w:val="24"/>
        </w:rPr>
        <w:t>ka: za spis, okrivljeni</w:t>
      </w:r>
      <w:r w:rsidR="00387626">
        <w:rPr>
          <w:rFonts w:ascii="Arial" w:hAnsi="Arial" w:cs="Arial"/>
          <w:sz w:val="24"/>
          <w:szCs w:val="24"/>
        </w:rPr>
        <w:t>ke</w:t>
      </w:r>
      <w:r w:rsidR="0036163D">
        <w:rPr>
          <w:rFonts w:ascii="Arial" w:hAnsi="Arial" w:cs="Arial"/>
          <w:sz w:val="24"/>
          <w:szCs w:val="24"/>
        </w:rPr>
        <w:t>, branitelja</w:t>
      </w:r>
      <w:r w:rsidRPr="006C3D35" w:rsidR="005753FA">
        <w:rPr>
          <w:rFonts w:ascii="Arial" w:hAnsi="Arial" w:cs="Arial"/>
          <w:sz w:val="24"/>
          <w:szCs w:val="24"/>
        </w:rPr>
        <w:t xml:space="preserve"> </w:t>
      </w:r>
      <w:r w:rsidRPr="006C3D35">
        <w:rPr>
          <w:rFonts w:ascii="Arial" w:hAnsi="Arial" w:cs="Arial"/>
          <w:sz w:val="24"/>
          <w:szCs w:val="24"/>
        </w:rPr>
        <w:t xml:space="preserve">i </w:t>
      </w:r>
      <w:r w:rsidRPr="006C3D35" w:rsidR="005447E4">
        <w:rPr>
          <w:rFonts w:ascii="Arial" w:hAnsi="Arial" w:cs="Arial"/>
          <w:sz w:val="24"/>
          <w:szCs w:val="24"/>
        </w:rPr>
        <w:t>tužitelja</w:t>
      </w:r>
      <w:r w:rsidRPr="006C3D35">
        <w:rPr>
          <w:rFonts w:ascii="Arial" w:hAnsi="Arial" w:cs="Arial"/>
          <w:sz w:val="24"/>
          <w:szCs w:val="24"/>
        </w:rPr>
        <w:t>.</w:t>
      </w:r>
    </w:p>
    <w:p w:rsidRPr="006C3D35" w:rsidR="002D7CE1" w:rsidP="00AF2A10" w:rsidRDefault="002D7CE1">
      <w:pPr>
        <w:jc w:val="both"/>
        <w:rPr>
          <w:rFonts w:ascii="Arial" w:hAnsi="Arial" w:cs="Arial"/>
          <w:sz w:val="24"/>
          <w:szCs w:val="24"/>
        </w:rPr>
      </w:pPr>
    </w:p>
    <w:p w:rsidRPr="006C3D35" w:rsidR="00DC25AA" w:rsidP="00AF2A10" w:rsidRDefault="00DC25AA">
      <w:pPr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="005761A7">
        <w:rPr>
          <w:rFonts w:ascii="Arial" w:hAnsi="Arial" w:cs="Arial"/>
          <w:sz w:val="24"/>
          <w:szCs w:val="24"/>
        </w:rPr>
        <w:t xml:space="preserve"> </w:t>
      </w:r>
      <w:r w:rsidR="00AF2A10">
        <w:rPr>
          <w:rFonts w:ascii="Arial" w:hAnsi="Arial" w:cs="Arial"/>
          <w:sz w:val="24"/>
          <w:szCs w:val="24"/>
        </w:rPr>
        <w:t xml:space="preserve">               </w:t>
      </w:r>
      <w:r w:rsidRPr="006C3D35" w:rsidR="0031731A">
        <w:rPr>
          <w:rFonts w:ascii="Arial" w:hAnsi="Arial" w:cs="Arial"/>
          <w:sz w:val="24"/>
          <w:szCs w:val="24"/>
        </w:rPr>
        <w:t>Za točnost otpravka – ovlašteni službenik</w:t>
      </w:r>
    </w:p>
    <w:p w:rsidRPr="006C3D35" w:rsidR="00DC25AA" w:rsidP="00AF2A10" w:rsidRDefault="00DC25AA">
      <w:pPr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Pr="006C3D35">
        <w:rPr>
          <w:rFonts w:ascii="Arial" w:hAnsi="Arial" w:cs="Arial"/>
          <w:sz w:val="24"/>
          <w:szCs w:val="24"/>
        </w:rPr>
        <w:tab/>
      </w:r>
      <w:r w:rsidR="006C3D35">
        <w:rPr>
          <w:rFonts w:ascii="Arial" w:hAnsi="Arial" w:cs="Arial"/>
          <w:sz w:val="24"/>
          <w:szCs w:val="24"/>
        </w:rPr>
        <w:t xml:space="preserve"> </w:t>
      </w:r>
      <w:r w:rsidR="00AF2A10">
        <w:rPr>
          <w:rFonts w:ascii="Arial" w:hAnsi="Arial" w:cs="Arial"/>
          <w:sz w:val="24"/>
          <w:szCs w:val="24"/>
        </w:rPr>
        <w:t xml:space="preserve">              </w:t>
      </w:r>
      <w:r w:rsidRPr="006C3D35">
        <w:rPr>
          <w:rFonts w:ascii="Arial" w:hAnsi="Arial" w:cs="Arial"/>
          <w:sz w:val="24"/>
          <w:szCs w:val="24"/>
        </w:rPr>
        <w:t>Upraviteljica</w:t>
      </w:r>
      <w:r w:rsidR="006C3D35">
        <w:rPr>
          <w:rFonts w:ascii="Arial" w:hAnsi="Arial" w:cs="Arial"/>
          <w:sz w:val="24"/>
          <w:szCs w:val="24"/>
        </w:rPr>
        <w:t xml:space="preserve"> zajedničke</w:t>
      </w:r>
      <w:r w:rsidRPr="006C3D35">
        <w:rPr>
          <w:rFonts w:ascii="Arial" w:hAnsi="Arial" w:cs="Arial"/>
          <w:sz w:val="24"/>
          <w:szCs w:val="24"/>
        </w:rPr>
        <w:t xml:space="preserve"> sudske pisarnice:</w:t>
      </w:r>
    </w:p>
    <w:p w:rsidRPr="006C3D35" w:rsidR="00DC25AA" w:rsidP="00AF2A10" w:rsidRDefault="00DC25AA">
      <w:pPr>
        <w:jc w:val="both"/>
        <w:rPr>
          <w:rFonts w:ascii="Arial" w:hAnsi="Arial" w:cs="Arial"/>
          <w:sz w:val="24"/>
          <w:szCs w:val="24"/>
        </w:rPr>
      </w:pPr>
    </w:p>
    <w:p w:rsidRPr="006C3D35" w:rsidR="00A34440" w:rsidP="00AF2A10" w:rsidRDefault="0031731A">
      <w:pPr>
        <w:ind w:left="2880" w:firstLine="720"/>
        <w:jc w:val="both"/>
        <w:rPr>
          <w:rFonts w:ascii="Arial" w:hAnsi="Arial" w:cs="Arial"/>
          <w:sz w:val="24"/>
          <w:szCs w:val="24"/>
        </w:rPr>
      </w:pPr>
      <w:r w:rsidRPr="006C3D35">
        <w:rPr>
          <w:rFonts w:ascii="Arial" w:hAnsi="Arial" w:cs="Arial"/>
          <w:sz w:val="24"/>
          <w:szCs w:val="24"/>
        </w:rPr>
        <w:lastRenderedPageBreak/>
        <w:t xml:space="preserve">                  </w:t>
      </w:r>
      <w:r w:rsidR="00AF2A10">
        <w:rPr>
          <w:rFonts w:ascii="Arial" w:hAnsi="Arial" w:cs="Arial"/>
          <w:sz w:val="24"/>
          <w:szCs w:val="24"/>
        </w:rPr>
        <w:t xml:space="preserve">              </w:t>
      </w:r>
      <w:r w:rsidRPr="006C3D35">
        <w:rPr>
          <w:rFonts w:ascii="Arial" w:hAnsi="Arial" w:cs="Arial"/>
          <w:sz w:val="24"/>
          <w:szCs w:val="24"/>
        </w:rPr>
        <w:t xml:space="preserve"> </w:t>
      </w:r>
      <w:r w:rsidRPr="006C3D35" w:rsidR="00842382">
        <w:rPr>
          <w:rFonts w:ascii="Arial" w:hAnsi="Arial" w:cs="Arial"/>
          <w:sz w:val="24"/>
          <w:szCs w:val="24"/>
        </w:rPr>
        <w:t>Edita Vrkljan</w:t>
      </w:r>
      <w:r w:rsidR="00B703E2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sectPr w:rsidRPr="006C3D35" w:rsidR="00A34440" w:rsidSect="005761A7">
      <w:headerReference w:type="default" r:id="rId10"/>
      <w:headerReference w:type="first" r:id="rId11"/>
      <w:pgSz w:w="11906" w:h="16838" w:code="9"/>
      <w:pgMar w:top="1417" w:right="1417" w:bottom="1417" w:left="1417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1872" w:rsidRDefault="00C31872">
      <w:r>
        <w:separator/>
      </w:r>
    </w:p>
  </w:endnote>
  <w:endnote w:type="continuationSeparator" w:id="0">
    <w:p w:rsidR="00C31872" w:rsidRDefault="00C3187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1872" w:rsidRDefault="00C31872">
      <w:r>
        <w:separator/>
      </w:r>
    </w:p>
  </w:footnote>
  <w:footnote w:type="continuationSeparator" w:id="0">
    <w:p w:rsidR="00C31872" w:rsidRDefault="00C3187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C3D35" w:rsidR="00DC25AA" w:rsidRDefault="00DC25AA">
    <w:pPr>
      <w:pStyle w:val="Zaglavlje"/>
      <w:jc w:val="center"/>
      <w:rPr>
        <w:rFonts w:ascii="Arial" w:hAnsi="Arial" w:cs="Arial"/>
        <w:sz w:val="24"/>
      </w:rPr>
    </w:pPr>
    <w:r w:rsidRPr="006C3D35">
      <w:rPr>
        <w:rFonts w:ascii="Arial" w:hAnsi="Arial" w:cs="Arial"/>
        <w:snapToGrid w:val="false"/>
        <w:sz w:val="24"/>
        <w:lang w:eastAsia="en-US"/>
      </w:rPr>
      <w:t xml:space="preserve">- </w:t>
    </w:r>
    <w:r w:rsidRPr="006C3D35">
      <w:rPr>
        <w:rFonts w:ascii="Arial" w:hAnsi="Arial" w:cs="Arial"/>
        <w:snapToGrid w:val="false"/>
        <w:sz w:val="24"/>
        <w:lang w:eastAsia="en-US"/>
      </w:rPr>
      <w:fldChar w:fldCharType="begin"/>
    </w:r>
    <w:r w:rsidRPr="006C3D35">
      <w:rPr>
        <w:rFonts w:ascii="Arial" w:hAnsi="Arial" w:cs="Arial"/>
        <w:snapToGrid w:val="false"/>
        <w:sz w:val="24"/>
        <w:lang w:eastAsia="en-US"/>
      </w:rPr>
      <w:instrText xml:space="preserve"> PAGE </w:instrText>
    </w:r>
    <w:r w:rsidRPr="006C3D35">
      <w:rPr>
        <w:rFonts w:ascii="Arial" w:hAnsi="Arial" w:cs="Arial"/>
        <w:snapToGrid w:val="false"/>
        <w:sz w:val="24"/>
        <w:lang w:eastAsia="en-US"/>
      </w:rPr>
      <w:fldChar w:fldCharType="separate"/>
    </w:r>
    <w:r w:rsidR="00C31872">
      <w:rPr>
        <w:rFonts w:ascii="Arial" w:hAnsi="Arial" w:cs="Arial"/>
        <w:noProof/>
        <w:snapToGrid w:val="false"/>
        <w:sz w:val="24"/>
        <w:lang w:eastAsia="en-US"/>
      </w:rPr>
      <w:t>3</w:t>
    </w:r>
    <w:r w:rsidRPr="006C3D35">
      <w:rPr>
        <w:rFonts w:ascii="Arial" w:hAnsi="Arial" w:cs="Arial"/>
        <w:snapToGrid w:val="false"/>
        <w:sz w:val="24"/>
        <w:lang w:eastAsia="en-US"/>
      </w:rPr>
      <w:fldChar w:fldCharType="end"/>
    </w:r>
    <w:r w:rsidRPr="006C3D35">
      <w:rPr>
        <w:rFonts w:ascii="Arial" w:hAnsi="Arial" w:cs="Arial"/>
        <w:snapToGrid w:val="false"/>
        <w:sz w:val="24"/>
        <w:lang w:eastAsia="en-US"/>
      </w:rPr>
      <w:t xml:space="preserve"> -</w:t>
    </w:r>
  </w:p>
  <w:p w:rsidR="00DC25AA" w:rsidP="005761A7" w:rsidRDefault="00DC25AA">
    <w:pPr>
      <w:pStyle w:val="Zaglavlje"/>
      <w:tabs>
        <w:tab w:val="clear" w:pos="8306"/>
        <w:tab w:val="right" w:pos="9072"/>
      </w:tabs>
      <w:rPr>
        <w:b/>
        <w:sz w:val="24"/>
      </w:rPr>
    </w:pPr>
    <w:r>
      <w:rPr>
        <w:b/>
        <w:sz w:val="24"/>
      </w:rPr>
      <w:tab/>
    </w:r>
    <w:r>
      <w:rPr>
        <w:b/>
        <w:sz w:val="24"/>
      </w:rPr>
      <w:tab/>
    </w:r>
    <w:r w:rsidRPr="006C3D35">
      <w:rPr>
        <w:rFonts w:ascii="Arial" w:hAnsi="Arial" w:cs="Arial"/>
        <w:sz w:val="24"/>
        <w:szCs w:val="24"/>
      </w:rPr>
      <w:t xml:space="preserve">    Broj:</w:t>
    </w:r>
    <w:r w:rsidRPr="006C3D35" w:rsidR="0042403F">
      <w:rPr>
        <w:rFonts w:ascii="Arial" w:hAnsi="Arial" w:cs="Arial"/>
        <w:sz w:val="24"/>
        <w:szCs w:val="24"/>
      </w:rPr>
      <w:t xml:space="preserve"> </w:t>
    </w:r>
    <w:r w:rsidRPr="006C3D35" w:rsidR="006C3D35">
      <w:rPr>
        <w:rFonts w:ascii="Arial" w:hAnsi="Arial" w:cs="Arial"/>
        <w:sz w:val="24"/>
        <w:szCs w:val="24"/>
      </w:rPr>
      <w:t>Pp</w:t>
    </w:r>
    <w:r w:rsidRPr="006C3D35" w:rsidR="00CA30BD">
      <w:rPr>
        <w:rFonts w:ascii="Arial" w:hAnsi="Arial" w:cs="Arial"/>
        <w:sz w:val="24"/>
        <w:szCs w:val="24"/>
      </w:rPr>
      <w:t>ž-</w:t>
    </w:r>
    <w:r w:rsidR="003C0A6F">
      <w:rPr>
        <w:rFonts w:ascii="Arial" w:hAnsi="Arial" w:cs="Arial"/>
        <w:sz w:val="24"/>
        <w:szCs w:val="24"/>
      </w:rPr>
      <w:t>6683</w:t>
    </w:r>
    <w:r w:rsidRPr="006C3D35" w:rsidR="00DD7C89">
      <w:rPr>
        <w:rFonts w:ascii="Arial" w:hAnsi="Arial" w:cs="Arial"/>
        <w:sz w:val="24"/>
        <w:szCs w:val="24"/>
      </w:rPr>
      <w:t>/</w:t>
    </w:r>
    <w:r w:rsidRPr="006C3D35" w:rsidR="006C3D35">
      <w:rPr>
        <w:rFonts w:ascii="Arial" w:hAnsi="Arial" w:cs="Arial"/>
        <w:sz w:val="24"/>
        <w:szCs w:val="24"/>
      </w:rPr>
      <w:t>202</w:t>
    </w:r>
    <w:r w:rsidR="003C0A6F">
      <w:rPr>
        <w:rFonts w:ascii="Arial" w:hAnsi="Arial" w:cs="Arial"/>
        <w:sz w:val="24"/>
        <w:szCs w:val="24"/>
      </w:rPr>
      <w:t>4</w:t>
    </w:r>
  </w:p>
  <w:p w:rsidR="00DC25AA" w:rsidRDefault="00DC25AA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C25AA" w:rsidRDefault="00DC25AA">
    <w:pPr>
      <w:pStyle w:val="Zaglavlje"/>
      <w:rPr>
        <w:b/>
        <w:sz w:val="24"/>
      </w:rPr>
    </w:pPr>
    <w:r>
      <w:rPr>
        <w:b/>
        <w:sz w:val="24"/>
      </w:rPr>
      <w:tab/>
    </w:r>
    <w:r>
      <w:rPr>
        <w:b/>
        <w:sz w:val="24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A41C5C"/>
    <w:multiLevelType w:val="singleLevel"/>
    <w:tmpl w:val="5F6AB8B6"/>
    <w:lvl w:ilvl="0">
      <w:start w:val="1"/>
      <w:numFmt w:val="upperRoman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</w:abstractNum>
  <w:abstractNum w:abstractNumId="1">
    <w:nsid w:val="16DB0FCF"/>
    <w:multiLevelType w:val="singleLevel"/>
    <w:tmpl w:val="69FE8D3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>
    <w:nsid w:val="54A2212E"/>
    <w:multiLevelType w:val="hybridMultilevel"/>
    <w:tmpl w:val="302ECDEC"/>
    <w:lvl w:ilvl="0" w:tplc="041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533F8"/>
    <w:multiLevelType w:val="hybridMultilevel"/>
    <w:tmpl w:val="71EAA4E0"/>
    <w:lvl w:ilvl="0" w:tplc="8262914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1817E0"/>
    <w:multiLevelType w:val="hybridMultilevel"/>
    <w:tmpl w:val="E66077A8"/>
    <w:lvl w:ilvl="0" w:tplc="496C3C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F820E3"/>
    <w:multiLevelType w:val="hybridMultilevel"/>
    <w:tmpl w:val="99CA68EA"/>
    <w:lvl w:ilvl="0" w:tplc="041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attachedTemplate r:id="rId1"/>
  <w:stylePaneFormatFilter w:val="3F01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C17"/>
    <w:rsid w:val="0000201F"/>
    <w:rsid w:val="00003547"/>
    <w:rsid w:val="00020FDD"/>
    <w:rsid w:val="000260BE"/>
    <w:rsid w:val="00037521"/>
    <w:rsid w:val="00041142"/>
    <w:rsid w:val="000508B2"/>
    <w:rsid w:val="0005219F"/>
    <w:rsid w:val="00070E0B"/>
    <w:rsid w:val="0008048B"/>
    <w:rsid w:val="000A25FA"/>
    <w:rsid w:val="000A2CC2"/>
    <w:rsid w:val="000B29C3"/>
    <w:rsid w:val="000C1AB7"/>
    <w:rsid w:val="000C2A07"/>
    <w:rsid w:val="000C763B"/>
    <w:rsid w:val="000F1A09"/>
    <w:rsid w:val="000F5373"/>
    <w:rsid w:val="0010322D"/>
    <w:rsid w:val="00105A9B"/>
    <w:rsid w:val="00112538"/>
    <w:rsid w:val="00126D91"/>
    <w:rsid w:val="001276DE"/>
    <w:rsid w:val="00147B90"/>
    <w:rsid w:val="00150D1B"/>
    <w:rsid w:val="0015244F"/>
    <w:rsid w:val="00155CA2"/>
    <w:rsid w:val="00160563"/>
    <w:rsid w:val="001662B2"/>
    <w:rsid w:val="00176773"/>
    <w:rsid w:val="001824C9"/>
    <w:rsid w:val="00185391"/>
    <w:rsid w:val="00186676"/>
    <w:rsid w:val="001A30F3"/>
    <w:rsid w:val="001A7ED8"/>
    <w:rsid w:val="001C233D"/>
    <w:rsid w:val="001C3C2F"/>
    <w:rsid w:val="001D0A82"/>
    <w:rsid w:val="001D438D"/>
    <w:rsid w:val="001D555D"/>
    <w:rsid w:val="001E6F34"/>
    <w:rsid w:val="00207A92"/>
    <w:rsid w:val="00210C65"/>
    <w:rsid w:val="0021760E"/>
    <w:rsid w:val="00231A50"/>
    <w:rsid w:val="00245051"/>
    <w:rsid w:val="00253BDA"/>
    <w:rsid w:val="002543F5"/>
    <w:rsid w:val="00255D61"/>
    <w:rsid w:val="00282E7B"/>
    <w:rsid w:val="00293B33"/>
    <w:rsid w:val="00294417"/>
    <w:rsid w:val="00297F37"/>
    <w:rsid w:val="002A6821"/>
    <w:rsid w:val="002B266D"/>
    <w:rsid w:val="002C2CD3"/>
    <w:rsid w:val="002C515A"/>
    <w:rsid w:val="002D1395"/>
    <w:rsid w:val="002D7CE1"/>
    <w:rsid w:val="002E2DC4"/>
    <w:rsid w:val="002E6AE4"/>
    <w:rsid w:val="002F4C51"/>
    <w:rsid w:val="002F5E41"/>
    <w:rsid w:val="0031731A"/>
    <w:rsid w:val="00333C4C"/>
    <w:rsid w:val="00340D46"/>
    <w:rsid w:val="0034158F"/>
    <w:rsid w:val="00346013"/>
    <w:rsid w:val="0036163D"/>
    <w:rsid w:val="00362D64"/>
    <w:rsid w:val="00367B3E"/>
    <w:rsid w:val="0037495E"/>
    <w:rsid w:val="00382E49"/>
    <w:rsid w:val="00387626"/>
    <w:rsid w:val="003A2D7E"/>
    <w:rsid w:val="003A4BB3"/>
    <w:rsid w:val="003A4F30"/>
    <w:rsid w:val="003A5409"/>
    <w:rsid w:val="003B74C4"/>
    <w:rsid w:val="003C0A6F"/>
    <w:rsid w:val="003F6699"/>
    <w:rsid w:val="00412B35"/>
    <w:rsid w:val="004227E5"/>
    <w:rsid w:val="0042403F"/>
    <w:rsid w:val="0042568D"/>
    <w:rsid w:val="0042718B"/>
    <w:rsid w:val="00433AB2"/>
    <w:rsid w:val="00445AF6"/>
    <w:rsid w:val="004740F0"/>
    <w:rsid w:val="0047581F"/>
    <w:rsid w:val="0047629B"/>
    <w:rsid w:val="00480B8E"/>
    <w:rsid w:val="004946EA"/>
    <w:rsid w:val="004949E1"/>
    <w:rsid w:val="004958C3"/>
    <w:rsid w:val="004A2481"/>
    <w:rsid w:val="004A57F1"/>
    <w:rsid w:val="004B1D8C"/>
    <w:rsid w:val="004B29E5"/>
    <w:rsid w:val="004B409F"/>
    <w:rsid w:val="004C2F87"/>
    <w:rsid w:val="004C6F5B"/>
    <w:rsid w:val="004D1126"/>
    <w:rsid w:val="004E0617"/>
    <w:rsid w:val="004F3ABD"/>
    <w:rsid w:val="004F4891"/>
    <w:rsid w:val="004F5A7D"/>
    <w:rsid w:val="005029C2"/>
    <w:rsid w:val="00511830"/>
    <w:rsid w:val="005143B6"/>
    <w:rsid w:val="005160FD"/>
    <w:rsid w:val="00516324"/>
    <w:rsid w:val="005424A6"/>
    <w:rsid w:val="005447E4"/>
    <w:rsid w:val="005458AE"/>
    <w:rsid w:val="00546C08"/>
    <w:rsid w:val="00555C94"/>
    <w:rsid w:val="00556852"/>
    <w:rsid w:val="005611EA"/>
    <w:rsid w:val="00571695"/>
    <w:rsid w:val="00574AF8"/>
    <w:rsid w:val="005753FA"/>
    <w:rsid w:val="005761A7"/>
    <w:rsid w:val="00584344"/>
    <w:rsid w:val="00585AC9"/>
    <w:rsid w:val="00585BCD"/>
    <w:rsid w:val="00585EC1"/>
    <w:rsid w:val="005870C3"/>
    <w:rsid w:val="005A0872"/>
    <w:rsid w:val="005A0D48"/>
    <w:rsid w:val="005A4FD5"/>
    <w:rsid w:val="005A704B"/>
    <w:rsid w:val="005C2D79"/>
    <w:rsid w:val="005E6A5F"/>
    <w:rsid w:val="005E6C21"/>
    <w:rsid w:val="005F05A2"/>
    <w:rsid w:val="00606B72"/>
    <w:rsid w:val="00607C5B"/>
    <w:rsid w:val="006271D4"/>
    <w:rsid w:val="006300CA"/>
    <w:rsid w:val="0063490F"/>
    <w:rsid w:val="00641185"/>
    <w:rsid w:val="00661190"/>
    <w:rsid w:val="00670D7C"/>
    <w:rsid w:val="0067260B"/>
    <w:rsid w:val="00682E28"/>
    <w:rsid w:val="00696FC0"/>
    <w:rsid w:val="006B0AE8"/>
    <w:rsid w:val="006C0008"/>
    <w:rsid w:val="006C3D35"/>
    <w:rsid w:val="006D1849"/>
    <w:rsid w:val="006D2614"/>
    <w:rsid w:val="006E46CD"/>
    <w:rsid w:val="006F4856"/>
    <w:rsid w:val="00707B85"/>
    <w:rsid w:val="00710A36"/>
    <w:rsid w:val="00712F78"/>
    <w:rsid w:val="00713E30"/>
    <w:rsid w:val="0072323E"/>
    <w:rsid w:val="00742EB1"/>
    <w:rsid w:val="007558D9"/>
    <w:rsid w:val="007675B8"/>
    <w:rsid w:val="007761E3"/>
    <w:rsid w:val="007A6DCD"/>
    <w:rsid w:val="007B5D0D"/>
    <w:rsid w:val="007C2E7C"/>
    <w:rsid w:val="007D2396"/>
    <w:rsid w:val="007D392F"/>
    <w:rsid w:val="007D4D3C"/>
    <w:rsid w:val="007D6841"/>
    <w:rsid w:val="007E3FD1"/>
    <w:rsid w:val="007E6F56"/>
    <w:rsid w:val="007F1139"/>
    <w:rsid w:val="008030BC"/>
    <w:rsid w:val="00806394"/>
    <w:rsid w:val="008100FB"/>
    <w:rsid w:val="008114A3"/>
    <w:rsid w:val="008269FF"/>
    <w:rsid w:val="00826BB1"/>
    <w:rsid w:val="00832818"/>
    <w:rsid w:val="00834028"/>
    <w:rsid w:val="008370F9"/>
    <w:rsid w:val="00842382"/>
    <w:rsid w:val="00844CD9"/>
    <w:rsid w:val="00847F6F"/>
    <w:rsid w:val="00856283"/>
    <w:rsid w:val="0087035D"/>
    <w:rsid w:val="008763E1"/>
    <w:rsid w:val="0087702B"/>
    <w:rsid w:val="008947F1"/>
    <w:rsid w:val="008A36D8"/>
    <w:rsid w:val="008A4894"/>
    <w:rsid w:val="008C2120"/>
    <w:rsid w:val="008C2AEF"/>
    <w:rsid w:val="008C3E46"/>
    <w:rsid w:val="008C7604"/>
    <w:rsid w:val="008D1209"/>
    <w:rsid w:val="008E2B75"/>
    <w:rsid w:val="008E3466"/>
    <w:rsid w:val="008F203D"/>
    <w:rsid w:val="008F2CF1"/>
    <w:rsid w:val="008F485A"/>
    <w:rsid w:val="008F642F"/>
    <w:rsid w:val="009079F7"/>
    <w:rsid w:val="009229B7"/>
    <w:rsid w:val="00942506"/>
    <w:rsid w:val="00947BFF"/>
    <w:rsid w:val="00954D22"/>
    <w:rsid w:val="009560EE"/>
    <w:rsid w:val="009773F7"/>
    <w:rsid w:val="009876D3"/>
    <w:rsid w:val="00993291"/>
    <w:rsid w:val="00996609"/>
    <w:rsid w:val="00996E4B"/>
    <w:rsid w:val="009D2164"/>
    <w:rsid w:val="009D403A"/>
    <w:rsid w:val="009D65A3"/>
    <w:rsid w:val="009D76C3"/>
    <w:rsid w:val="009F082C"/>
    <w:rsid w:val="00A03C81"/>
    <w:rsid w:val="00A13BED"/>
    <w:rsid w:val="00A14BA2"/>
    <w:rsid w:val="00A1718E"/>
    <w:rsid w:val="00A17F34"/>
    <w:rsid w:val="00A215E6"/>
    <w:rsid w:val="00A255EA"/>
    <w:rsid w:val="00A26347"/>
    <w:rsid w:val="00A34440"/>
    <w:rsid w:val="00A37E5B"/>
    <w:rsid w:val="00A54C17"/>
    <w:rsid w:val="00A55125"/>
    <w:rsid w:val="00A63C08"/>
    <w:rsid w:val="00A64457"/>
    <w:rsid w:val="00A86862"/>
    <w:rsid w:val="00A8749F"/>
    <w:rsid w:val="00A94AC3"/>
    <w:rsid w:val="00AA636E"/>
    <w:rsid w:val="00AB1445"/>
    <w:rsid w:val="00AB154F"/>
    <w:rsid w:val="00AB42DE"/>
    <w:rsid w:val="00AC2680"/>
    <w:rsid w:val="00AD050C"/>
    <w:rsid w:val="00AD351D"/>
    <w:rsid w:val="00AD36D8"/>
    <w:rsid w:val="00AD4875"/>
    <w:rsid w:val="00AE4A0B"/>
    <w:rsid w:val="00AE5179"/>
    <w:rsid w:val="00AF2A10"/>
    <w:rsid w:val="00B0010D"/>
    <w:rsid w:val="00B01232"/>
    <w:rsid w:val="00B023F6"/>
    <w:rsid w:val="00B07EEF"/>
    <w:rsid w:val="00B22937"/>
    <w:rsid w:val="00B22EB7"/>
    <w:rsid w:val="00B235F7"/>
    <w:rsid w:val="00B24DA5"/>
    <w:rsid w:val="00B3545C"/>
    <w:rsid w:val="00B35579"/>
    <w:rsid w:val="00B40816"/>
    <w:rsid w:val="00B51627"/>
    <w:rsid w:val="00B62A1C"/>
    <w:rsid w:val="00B6517B"/>
    <w:rsid w:val="00B67231"/>
    <w:rsid w:val="00B703E2"/>
    <w:rsid w:val="00BB500D"/>
    <w:rsid w:val="00BC6738"/>
    <w:rsid w:val="00BE6CE6"/>
    <w:rsid w:val="00BF4978"/>
    <w:rsid w:val="00C02DC1"/>
    <w:rsid w:val="00C033BA"/>
    <w:rsid w:val="00C043E9"/>
    <w:rsid w:val="00C05266"/>
    <w:rsid w:val="00C10763"/>
    <w:rsid w:val="00C160F6"/>
    <w:rsid w:val="00C175F0"/>
    <w:rsid w:val="00C17B9D"/>
    <w:rsid w:val="00C246FD"/>
    <w:rsid w:val="00C30761"/>
    <w:rsid w:val="00C31872"/>
    <w:rsid w:val="00C323B4"/>
    <w:rsid w:val="00C370A9"/>
    <w:rsid w:val="00C437FE"/>
    <w:rsid w:val="00C46239"/>
    <w:rsid w:val="00C5107D"/>
    <w:rsid w:val="00C61FBE"/>
    <w:rsid w:val="00C627C0"/>
    <w:rsid w:val="00C67B7D"/>
    <w:rsid w:val="00C67BA4"/>
    <w:rsid w:val="00C76966"/>
    <w:rsid w:val="00C81A99"/>
    <w:rsid w:val="00C83169"/>
    <w:rsid w:val="00C86F25"/>
    <w:rsid w:val="00C87EC1"/>
    <w:rsid w:val="00C95FA5"/>
    <w:rsid w:val="00CA30BD"/>
    <w:rsid w:val="00CA777C"/>
    <w:rsid w:val="00CB1004"/>
    <w:rsid w:val="00CC1E5C"/>
    <w:rsid w:val="00CC61B8"/>
    <w:rsid w:val="00CD15AF"/>
    <w:rsid w:val="00CD3874"/>
    <w:rsid w:val="00CE4D54"/>
    <w:rsid w:val="00CE4F1E"/>
    <w:rsid w:val="00CE5C5B"/>
    <w:rsid w:val="00CE6C74"/>
    <w:rsid w:val="00D065CD"/>
    <w:rsid w:val="00D06E9C"/>
    <w:rsid w:val="00D17601"/>
    <w:rsid w:val="00D35C9E"/>
    <w:rsid w:val="00D46B11"/>
    <w:rsid w:val="00D51BDB"/>
    <w:rsid w:val="00D54035"/>
    <w:rsid w:val="00D5738C"/>
    <w:rsid w:val="00D771A5"/>
    <w:rsid w:val="00D81BCC"/>
    <w:rsid w:val="00D81FB5"/>
    <w:rsid w:val="00D86ECE"/>
    <w:rsid w:val="00DA0837"/>
    <w:rsid w:val="00DB6F81"/>
    <w:rsid w:val="00DC25AA"/>
    <w:rsid w:val="00DC4EE0"/>
    <w:rsid w:val="00DD2C17"/>
    <w:rsid w:val="00DD4333"/>
    <w:rsid w:val="00DD5A32"/>
    <w:rsid w:val="00DD7C89"/>
    <w:rsid w:val="00DF4CBD"/>
    <w:rsid w:val="00E029AB"/>
    <w:rsid w:val="00E17E05"/>
    <w:rsid w:val="00E21710"/>
    <w:rsid w:val="00E30CA4"/>
    <w:rsid w:val="00E31C93"/>
    <w:rsid w:val="00E3217B"/>
    <w:rsid w:val="00E41434"/>
    <w:rsid w:val="00E425B0"/>
    <w:rsid w:val="00E4657B"/>
    <w:rsid w:val="00E57B8E"/>
    <w:rsid w:val="00E66CE0"/>
    <w:rsid w:val="00E75C15"/>
    <w:rsid w:val="00E761AA"/>
    <w:rsid w:val="00E917AB"/>
    <w:rsid w:val="00E93AD9"/>
    <w:rsid w:val="00E94F86"/>
    <w:rsid w:val="00E9520B"/>
    <w:rsid w:val="00EB5A83"/>
    <w:rsid w:val="00EB76DD"/>
    <w:rsid w:val="00EC1329"/>
    <w:rsid w:val="00EC43BC"/>
    <w:rsid w:val="00EC67B8"/>
    <w:rsid w:val="00ED04B2"/>
    <w:rsid w:val="00ED4E73"/>
    <w:rsid w:val="00ED7E3A"/>
    <w:rsid w:val="00EE3220"/>
    <w:rsid w:val="00EF0320"/>
    <w:rsid w:val="00EF2A88"/>
    <w:rsid w:val="00EF6EFD"/>
    <w:rsid w:val="00F06E2C"/>
    <w:rsid w:val="00F16E3A"/>
    <w:rsid w:val="00F33360"/>
    <w:rsid w:val="00F36D51"/>
    <w:rsid w:val="00F43520"/>
    <w:rsid w:val="00F45396"/>
    <w:rsid w:val="00F46E2F"/>
    <w:rsid w:val="00F52BEB"/>
    <w:rsid w:val="00F53D4B"/>
    <w:rsid w:val="00F72EFA"/>
    <w:rsid w:val="00F8776E"/>
    <w:rsid w:val="00F91DAF"/>
    <w:rsid w:val="00F977F8"/>
    <w:rsid w:val="00FA592A"/>
    <w:rsid w:val="00FA7A7C"/>
    <w:rsid w:val="00FB1E1F"/>
    <w:rsid w:val="00FC163E"/>
    <w:rsid w:val="00FC723B"/>
    <w:rsid w:val="00FD23CB"/>
    <w:rsid w:val="00FE0265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78D971A"/>
  <w15:docId w15:val="{270A75B8-AABE-4CE1-9320-7A9FB291D64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qFormat/>
    <w:pPr>
      <w:keepNext/>
      <w:ind w:left="2400"/>
      <w:jc w:val="both"/>
      <w:outlineLvl w:val="2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  <w:style w:type="table" w:styleId="Reetkatablice">
    <w:name w:val="Table Grid"/>
    <w:basedOn w:val="Obinatablica"/>
    <w:rsid w:val="000C763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binitekst">
    <w:name w:val="Plain Text"/>
    <w:basedOn w:val="Normal"/>
    <w:rsid w:val="00A17F34"/>
    <w:rPr>
      <w:rFonts w:ascii="Courier New" w:hAnsi="Courier New" w:cs="Courier New"/>
    </w:rPr>
  </w:style>
  <w:style w:type="paragraph" w:styleId="Tijeloteksta">
    <w:name w:val="Body Text"/>
    <w:basedOn w:val="Normal"/>
    <w:rsid w:val="004F5A7D"/>
    <w:pPr>
      <w:spacing w:after="120"/>
    </w:pPr>
  </w:style>
  <w:style w:type="paragraph" w:styleId="StandardWeb">
    <w:name w:val="Normal (Web)"/>
    <w:basedOn w:val="Normal"/>
    <w:rsid w:val="00340D46"/>
    <w:pPr>
      <w:spacing w:before="100" w:beforeAutospacing="true" w:after="100" w:afterAutospacing="true"/>
    </w:pPr>
    <w:rPr>
      <w:sz w:val="24"/>
      <w:szCs w:val="24"/>
      <w:lang w:val="en-US" w:eastAsia="en-US"/>
    </w:rPr>
  </w:style>
  <w:style w:type="paragraph" w:styleId="Odlomakpopisa">
    <w:name w:val="List Paragraph"/>
    <w:basedOn w:val="Normal"/>
    <w:qFormat/>
    <w:rsid w:val="00806394"/>
    <w:pPr>
      <w:ind w:left="708"/>
    </w:pPr>
  </w:style>
  <w:style w:type="character" w:styleId="ZaglavljeChar" w:customStyle="true">
    <w:name w:val="Zaglavlje Char"/>
    <w:link w:val="Zaglavlje"/>
    <w:rsid w:val="005761A7"/>
  </w:style>
  <w:style w:type="character" w:styleId="Tekstrezerviranogmjesta">
    <w:name w:val="Placeholder Text"/>
    <w:basedOn w:val="Zadanifontodlomka"/>
    <w:uiPriority w:val="99"/>
    <w:semiHidden/>
    <w:rsid w:val="00FD23CB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D23C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D23C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D23C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D23C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9472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402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3135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4900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354445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70689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05581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5258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82659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6710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90836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01495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85642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6918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80198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00383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91322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72337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19004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43080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46454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1619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60804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11670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60731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01887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03151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48411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Ured za gubljenje vremena</properties:Company>
  <properties:Pages>3</properties:Pages>
  <properties:Words>758</properties:Words>
  <properties:Characters>4055</properties:Characters>
  <properties:Lines>104</properties:Lines>
  <properties:Paragraphs>29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  </vt:lpstr>
      <vt:lpstr>  </vt:lpstr>
    </vt:vector>
  </properties:TitlesOfParts>
  <properties:LinksUpToDate>false</properties:LinksUpToDate>
  <properties:CharactersWithSpaces>5054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2026-07-14T06:56:00Z</dcterms:created>
  <dc:creator>Branka Krišto</dc:creator>
  <dc:description/>
  <cp:keywords/>
  <cp:lastModifiedBy>Branka Krišto</cp:lastModifiedBy>
  <cp:lastPrinted>2026-07-02T10:29:00Z</cp:lastPrinted>
  <dcterms:modified xmlns:xsi="http://www.w3.org/2001/XMLSchema-instance" xsi:type="dcterms:W3CDTF">2026-07-14T06:56:00Z</dcterms:modified>
  <cp:revision>1</cp:revision>
  <dc:subject/>
  <dc:title>  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Pp-9614/2026-1 / Podnesak - Odluka višeg suda (Ppž-6683-24.docx)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