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39c369" w14:paraId="e39c369" w:rsidRDefault="00514175" w:rsidP="00EC4DB1" w:rsidR="00514175" w:rsidRPr="003128D0">
      <w:pPr>
        <w:spacing w:lineRule="auto" w:line="240" w:after="0"/>
        <w:ind w:firstLine="993"/>
        <w15:collapsed w:val="false"/>
        <w:rPr>
          <w:rFonts w:cs="Times New Roman" w:hAnsi="Times New Roman" w:ascii="Times New Roman"/>
          <w:b/>
          <w:sz w:val="24"/>
          <w:szCs w:val="24"/>
        </w:rPr>
      </w:pPr>
      <w:bookmarkStart w:name="_GoBack" w:id="0"/>
      <w:bookmarkEnd w:id="0"/>
      <w:r w:rsidRPr="003128D0">
        <w:rPr>
          <w:rFonts w:cs="Times New Roman" w:hAnsi="Times New Roman" w:ascii="Times New Roman"/>
          <w:noProof/>
          <w:color w:val="0000FF"/>
          <w:sz w:val="24"/>
          <w:szCs w:val="24"/>
          <w:lang w:eastAsia="hr-HR"/>
        </w:rPr>
        <w:drawing>
          <wp:inline distR="0" distL="0" distB="0" distT="0">
            <wp:extent cy="731520" cx="548640"/>
            <wp:effectExtent b="0" r="0" t="0" l="0"/>
            <wp:docPr descr="http://tbn0.google.com/images?q=tbn:8lIypWC5bJjP1M:http://www.hnv.org.yu/images/grb-rh.jpg" name="Slika 1" id="1">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48640"/>
                    </a:xfrm>
                    <a:prstGeom prst="rect">
                      <a:avLst/>
                    </a:prstGeom>
                    <a:noFill/>
                    <a:ln>
                      <a:noFill/>
                    </a:ln>
                  </pic:spPr>
                </pic:pic>
              </a:graphicData>
            </a:graphic>
          </wp:inline>
        </w:drawing>
      </w:r>
    </w:p>
    <w:p w:rsidRDefault="00514175" w:rsidP="00514175" w:rsidR="00514175" w:rsidRPr="003128D0">
      <w:pPr>
        <w:spacing w:lineRule="auto" w:line="240" w:after="0"/>
        <w:rPr>
          <w:rFonts w:cs="Times New Roman" w:hAnsi="Times New Roman" w:ascii="Times New Roman"/>
          <w:b/>
          <w:sz w:val="24"/>
          <w:szCs w:val="24"/>
        </w:rPr>
      </w:pPr>
      <w:r w:rsidRPr="003128D0">
        <w:rPr>
          <w:rFonts w:cs="Times New Roman" w:hAnsi="Times New Roman" w:ascii="Times New Roman"/>
          <w:b/>
          <w:sz w:val="24"/>
          <w:szCs w:val="24"/>
        </w:rPr>
        <w:t>REPUBLIKA HRVATSKA</w:t>
      </w:r>
    </w:p>
    <w:p w:rsidRDefault="00514175" w:rsidP="00514175" w:rsidR="00514175" w:rsidRPr="003128D0">
      <w:pPr>
        <w:spacing w:lineRule="auto" w:line="240" w:after="0"/>
        <w:rPr>
          <w:rFonts w:cs="Times New Roman" w:hAnsi="Times New Roman" w:ascii="Times New Roman"/>
          <w:b/>
          <w:sz w:val="24"/>
          <w:szCs w:val="24"/>
        </w:rPr>
      </w:pPr>
      <w:r w:rsidRPr="003128D0">
        <w:rPr>
          <w:rFonts w:cs="Times New Roman" w:hAnsi="Times New Roman" w:ascii="Times New Roman"/>
          <w:b/>
          <w:sz w:val="24"/>
          <w:szCs w:val="24"/>
        </w:rPr>
        <w:t>TRGOVAČKI SUD U SPLITU</w:t>
      </w:r>
    </w:p>
    <w:p w:rsidRDefault="00514175" w:rsidP="00514175" w:rsidR="00514175" w:rsidRPr="003128D0">
      <w:pPr>
        <w:spacing w:lineRule="auto" w:line="240" w:after="0"/>
        <w:rPr>
          <w:rFonts w:cs="Times New Roman" w:hAnsi="Times New Roman" w:ascii="Times New Roman"/>
          <w:b/>
          <w:sz w:val="24"/>
          <w:szCs w:val="24"/>
        </w:rPr>
      </w:pPr>
      <w:r w:rsidRPr="003128D0">
        <w:rPr>
          <w:rFonts w:cs="Times New Roman" w:hAnsi="Times New Roman" w:ascii="Times New Roman"/>
          <w:b/>
          <w:sz w:val="24"/>
          <w:szCs w:val="24"/>
        </w:rPr>
        <w:t>STALNA SLUŽBA U DUBROVNIKU</w:t>
      </w:r>
    </w:p>
    <w:p w:rsidRDefault="00514175" w:rsidP="00514175" w:rsidR="00514175" w:rsidRPr="003128D0">
      <w:pPr>
        <w:spacing w:lineRule="auto" w:line="240" w:after="0"/>
        <w:rPr>
          <w:rFonts w:cs="Times New Roman" w:hAnsi="Times New Roman" w:ascii="Times New Roman"/>
          <w:b/>
          <w:sz w:val="24"/>
          <w:szCs w:val="24"/>
        </w:rPr>
      </w:pPr>
      <w:r w:rsidRPr="003128D0">
        <w:rPr>
          <w:rFonts w:cs="Times New Roman" w:hAnsi="Times New Roman" w:ascii="Times New Roman"/>
          <w:b/>
          <w:sz w:val="24"/>
          <w:szCs w:val="24"/>
        </w:rPr>
        <w:t>Dubrovnik, Dr. A. Starčevića 23</w:t>
      </w:r>
    </w:p>
    <w:p w:rsidRDefault="00514175" w:rsidP="00514175" w:rsidR="00CB3D78" w:rsidRPr="003128D0">
      <w:pPr>
        <w:spacing w:lineRule="auto" w:line="240" w:after="0"/>
        <w:jc w:val="right"/>
        <w:rPr>
          <w:rFonts w:cs="Times New Roman" w:hAnsi="Times New Roman" w:ascii="Times New Roman"/>
          <w:b/>
          <w:sz w:val="24"/>
          <w:szCs w:val="24"/>
        </w:rPr>
      </w:pPr>
      <w:r w:rsidRPr="003128D0">
        <w:rPr>
          <w:rFonts w:cs="Times New Roman" w:hAnsi="Times New Roman" w:ascii="Times New Roman"/>
          <w:b/>
          <w:sz w:val="24"/>
          <w:szCs w:val="24"/>
        </w:rPr>
        <w:t xml:space="preserve"> Posl.br.</w:t>
      </w:r>
      <w:r w:rsidR="00390397">
        <w:rPr>
          <w:rFonts w:cs="Times New Roman" w:hAnsi="Times New Roman" w:ascii="Times New Roman"/>
          <w:b/>
          <w:sz w:val="24"/>
          <w:szCs w:val="24"/>
        </w:rPr>
        <w:t>6</w:t>
      </w:r>
      <w:r w:rsidRPr="003128D0">
        <w:rPr>
          <w:rFonts w:cs="Times New Roman" w:hAnsi="Times New Roman" w:ascii="Times New Roman"/>
          <w:b/>
          <w:sz w:val="24"/>
          <w:szCs w:val="24"/>
        </w:rPr>
        <w:t>.St.</w:t>
      </w:r>
      <w:r w:rsidR="005228F6">
        <w:rPr>
          <w:rFonts w:cs="Times New Roman" w:hAnsi="Times New Roman" w:ascii="Times New Roman"/>
          <w:b/>
          <w:sz w:val="24"/>
          <w:szCs w:val="24"/>
        </w:rPr>
        <w:t>451</w:t>
      </w:r>
      <w:r w:rsidR="00EA5407">
        <w:rPr>
          <w:rFonts w:cs="Times New Roman" w:hAnsi="Times New Roman" w:ascii="Times New Roman"/>
          <w:b/>
          <w:sz w:val="24"/>
          <w:szCs w:val="24"/>
        </w:rPr>
        <w:t>/201</w:t>
      </w:r>
      <w:r w:rsidR="005228F6">
        <w:rPr>
          <w:rFonts w:cs="Times New Roman" w:hAnsi="Times New Roman" w:ascii="Times New Roman"/>
          <w:b/>
          <w:sz w:val="24"/>
          <w:szCs w:val="24"/>
        </w:rPr>
        <w:t>7</w:t>
      </w:r>
      <w:r w:rsidR="00390397">
        <w:rPr>
          <w:rFonts w:cs="Times New Roman" w:hAnsi="Times New Roman" w:ascii="Times New Roman"/>
          <w:b/>
          <w:sz w:val="24"/>
          <w:szCs w:val="24"/>
        </w:rPr>
        <w:t>-</w:t>
      </w:r>
      <w:r w:rsidR="00C27D6E">
        <w:rPr>
          <w:rFonts w:cs="Times New Roman" w:hAnsi="Times New Roman" w:ascii="Times New Roman"/>
          <w:b/>
          <w:sz w:val="24"/>
          <w:szCs w:val="24"/>
        </w:rPr>
        <w:t>12</w:t>
      </w:r>
    </w:p>
    <w:p w:rsidRDefault="00CB3D78" w:rsidP="00514175" w:rsidR="00CB3D78" w:rsidRPr="003128D0">
      <w:pPr>
        <w:spacing w:lineRule="auto" w:line="240" w:after="0"/>
        <w:jc w:val="both"/>
        <w:rPr>
          <w:rFonts w:cs="Times New Roman" w:hAnsi="Times New Roman" w:ascii="Times New Roman"/>
          <w:sz w:val="24"/>
          <w:szCs w:val="24"/>
        </w:rPr>
      </w:pPr>
    </w:p>
    <w:p w:rsidRDefault="00514175" w:rsidP="00514175" w:rsidR="00514175" w:rsidRPr="003128D0">
      <w:pPr>
        <w:spacing w:lineRule="auto" w:line="240" w:after="0"/>
        <w:jc w:val="both"/>
        <w:rPr>
          <w:rFonts w:cs="Times New Roman" w:hAnsi="Times New Roman" w:ascii="Times New Roman"/>
          <w:sz w:val="24"/>
          <w:szCs w:val="24"/>
        </w:rPr>
      </w:pPr>
    </w:p>
    <w:p w:rsidRDefault="00390397" w:rsidP="00390397" w:rsidR="00514175" w:rsidRPr="00390397">
      <w:pPr>
        <w:spacing w:lineRule="auto" w:line="240" w:after="0"/>
        <w:jc w:val="center"/>
        <w:rPr>
          <w:rFonts w:cs="Times New Roman" w:hAnsi="Times New Roman" w:ascii="Times New Roman"/>
          <w:b/>
          <w:sz w:val="24"/>
          <w:szCs w:val="24"/>
        </w:rPr>
      </w:pPr>
      <w:r w:rsidRPr="00390397">
        <w:rPr>
          <w:rFonts w:cs="Times New Roman" w:hAnsi="Times New Roman" w:ascii="Times New Roman"/>
          <w:b/>
          <w:sz w:val="24"/>
          <w:szCs w:val="24"/>
        </w:rPr>
        <w:t>R E P U B L I K A    H R V A T S K A</w:t>
      </w:r>
    </w:p>
    <w:p w:rsidRDefault="00390397" w:rsidP="00390397" w:rsidR="00390397" w:rsidRPr="003669D0">
      <w:pPr>
        <w:spacing w:lineRule="auto" w:line="240" w:after="0"/>
        <w:jc w:val="center"/>
        <w:rPr>
          <w:rFonts w:cs="Times New Roman" w:hAnsi="Times New Roman" w:ascii="Times New Roman"/>
          <w:sz w:val="16"/>
          <w:szCs w:val="16"/>
        </w:rPr>
      </w:pPr>
    </w:p>
    <w:p w:rsidRDefault="00CB3D78" w:rsidP="00514175" w:rsidR="00CB3D78" w:rsidRPr="003128D0">
      <w:pPr>
        <w:spacing w:lineRule="auto" w:line="240" w:after="0"/>
        <w:jc w:val="center"/>
        <w:rPr>
          <w:rFonts w:cs="Times New Roman" w:hAnsi="Times New Roman" w:ascii="Times New Roman"/>
          <w:b/>
          <w:sz w:val="24"/>
          <w:szCs w:val="24"/>
        </w:rPr>
      </w:pPr>
      <w:r w:rsidRPr="003128D0">
        <w:rPr>
          <w:rFonts w:cs="Times New Roman" w:hAnsi="Times New Roman" w:ascii="Times New Roman"/>
          <w:b/>
          <w:sz w:val="24"/>
          <w:szCs w:val="24"/>
        </w:rPr>
        <w:t>R J E Š E N J E</w:t>
      </w:r>
    </w:p>
    <w:p w:rsidRDefault="003128D0" w:rsidP="003128D0" w:rsidR="003128D0" w:rsidRPr="003128D0">
      <w:pPr>
        <w:spacing w:lineRule="auto" w:line="240" w:after="0"/>
        <w:jc w:val="both"/>
        <w:rPr>
          <w:rFonts w:cs="Times New Roman" w:hAnsi="Times New Roman" w:ascii="Times New Roman"/>
          <w:sz w:val="24"/>
          <w:szCs w:val="24"/>
        </w:rPr>
      </w:pPr>
    </w:p>
    <w:p w:rsidRDefault="003128D0" w:rsidP="003128D0" w:rsidR="003128D0" w:rsidRPr="003128D0">
      <w:pPr>
        <w:spacing w:lineRule="auto" w:line="240" w:after="0"/>
        <w:ind w:firstLine="708"/>
        <w:jc w:val="both"/>
        <w:rPr>
          <w:rFonts w:cs="Times New Roman" w:eastAsia="Times New Roman" w:hAnsi="Times New Roman" w:ascii="Times New Roman"/>
          <w:sz w:val="24"/>
          <w:szCs w:val="24"/>
          <w:lang w:eastAsia="hr-HR"/>
        </w:rPr>
      </w:pPr>
      <w:r w:rsidRPr="003128D0">
        <w:rPr>
          <w:rFonts w:cs="Times New Roman" w:eastAsia="Times New Roman" w:hAnsi="Times New Roman" w:ascii="Times New Roman"/>
          <w:sz w:val="24"/>
          <w:szCs w:val="24"/>
          <w:lang w:eastAsia="hr-HR"/>
        </w:rPr>
        <w:t xml:space="preserve">Trgovački sud u Splitu, Stalna služba u Dubrovniku, po stečajnom sucu tog suda </w:t>
      </w:r>
      <w:r w:rsidR="00390397">
        <w:rPr>
          <w:rFonts w:cs="Times New Roman" w:eastAsia="Times New Roman" w:hAnsi="Times New Roman" w:ascii="Times New Roman"/>
          <w:sz w:val="24"/>
          <w:szCs w:val="24"/>
          <w:lang w:eastAsia="hr-HR"/>
        </w:rPr>
        <w:t>Srđanu Gavraniću</w:t>
      </w:r>
      <w:r w:rsidRPr="003128D0">
        <w:rPr>
          <w:rFonts w:cs="Times New Roman" w:eastAsia="Times New Roman" w:hAnsi="Times New Roman" w:ascii="Times New Roman"/>
          <w:sz w:val="24"/>
          <w:szCs w:val="24"/>
          <w:lang w:eastAsia="hr-HR"/>
        </w:rPr>
        <w:t xml:space="preserve">, kao sucu pojedincu, u stečajnom postupku nad stečajnim dužnikom </w:t>
      </w:r>
      <w:r w:rsidR="005228F6">
        <w:rPr>
          <w:rFonts w:cs="Times New Roman" w:eastAsia="Times New Roman" w:hAnsi="Times New Roman" w:ascii="Times New Roman"/>
          <w:sz w:val="24"/>
          <w:szCs w:val="24"/>
          <w:lang w:eastAsia="hr-HR"/>
        </w:rPr>
        <w:t xml:space="preserve">IMK INMONT </w:t>
      </w:r>
      <w:r w:rsidR="008E4E6D" w:rsidRPr="008E4E6D">
        <w:rPr>
          <w:rFonts w:cs="Times New Roman" w:eastAsia="Times New Roman" w:hAnsi="Times New Roman" w:ascii="Times New Roman"/>
          <w:sz w:val="24"/>
          <w:szCs w:val="24"/>
          <w:lang w:eastAsia="hr-HR"/>
        </w:rPr>
        <w:t>d.o.o.,</w:t>
      </w:r>
      <w:r w:rsidR="005228F6">
        <w:rPr>
          <w:rFonts w:cs="Times New Roman" w:eastAsia="Times New Roman" w:hAnsi="Times New Roman" w:ascii="Times New Roman"/>
          <w:sz w:val="24"/>
          <w:szCs w:val="24"/>
          <w:lang w:eastAsia="hr-HR"/>
        </w:rPr>
        <w:t xml:space="preserve"> Korčula, Medvidnjak bb,</w:t>
      </w:r>
      <w:r w:rsidR="008E4E6D" w:rsidRPr="008E4E6D">
        <w:rPr>
          <w:rFonts w:cs="Times New Roman" w:eastAsia="Times New Roman" w:hAnsi="Times New Roman" w:ascii="Times New Roman"/>
          <w:sz w:val="24"/>
          <w:szCs w:val="24"/>
          <w:lang w:eastAsia="hr-HR"/>
        </w:rPr>
        <w:t xml:space="preserve"> </w:t>
      </w:r>
      <w:r w:rsidR="009903DA">
        <w:rPr>
          <w:rFonts w:cs="Times New Roman" w:eastAsia="Times New Roman" w:hAnsi="Times New Roman" w:ascii="Times New Roman"/>
          <w:sz w:val="24"/>
          <w:szCs w:val="24"/>
          <w:lang w:eastAsia="hr-HR"/>
        </w:rPr>
        <w:t>MBS: 0</w:t>
      </w:r>
      <w:r w:rsidR="005228F6">
        <w:rPr>
          <w:rFonts w:cs="Times New Roman" w:eastAsia="Times New Roman" w:hAnsi="Times New Roman" w:ascii="Times New Roman"/>
          <w:sz w:val="24"/>
          <w:szCs w:val="24"/>
          <w:lang w:eastAsia="hr-HR"/>
        </w:rPr>
        <w:t>60029082</w:t>
      </w:r>
      <w:r w:rsidR="009903DA">
        <w:rPr>
          <w:rFonts w:cs="Times New Roman" w:eastAsia="Times New Roman" w:hAnsi="Times New Roman" w:ascii="Times New Roman"/>
          <w:sz w:val="24"/>
          <w:szCs w:val="24"/>
          <w:lang w:eastAsia="hr-HR"/>
        </w:rPr>
        <w:t xml:space="preserve">, </w:t>
      </w:r>
      <w:r w:rsidR="008E4E6D" w:rsidRPr="008E4E6D">
        <w:rPr>
          <w:rFonts w:cs="Times New Roman" w:eastAsia="Times New Roman" w:hAnsi="Times New Roman" w:ascii="Times New Roman"/>
          <w:sz w:val="24"/>
          <w:szCs w:val="24"/>
          <w:lang w:eastAsia="hr-HR"/>
        </w:rPr>
        <w:t xml:space="preserve">OIB: </w:t>
      </w:r>
      <w:r w:rsidR="005228F6">
        <w:rPr>
          <w:rFonts w:cs="Times New Roman" w:eastAsia="Times New Roman" w:hAnsi="Times New Roman" w:ascii="Times New Roman"/>
          <w:sz w:val="24"/>
          <w:szCs w:val="24"/>
          <w:lang w:eastAsia="hr-HR"/>
        </w:rPr>
        <w:t>10417246706</w:t>
      </w:r>
      <w:r w:rsidR="008E4E6D" w:rsidRPr="008E4E6D">
        <w:rPr>
          <w:rFonts w:cs="Times New Roman" w:eastAsia="Times New Roman" w:hAnsi="Times New Roman" w:ascii="Times New Roman"/>
          <w:sz w:val="24"/>
          <w:szCs w:val="24"/>
          <w:lang w:eastAsia="hr-HR"/>
        </w:rPr>
        <w:t>,</w:t>
      </w:r>
      <w:r w:rsidR="00390397">
        <w:rPr>
          <w:rFonts w:cs="Times New Roman" w:eastAsia="Times New Roman" w:hAnsi="Times New Roman" w:ascii="Times New Roman"/>
          <w:sz w:val="24"/>
          <w:szCs w:val="24"/>
          <w:lang w:eastAsia="hr-HR"/>
        </w:rPr>
        <w:t xml:space="preserve"> izvan ročišta</w:t>
      </w:r>
      <w:r w:rsidRPr="003128D0">
        <w:rPr>
          <w:rFonts w:cs="Times New Roman" w:eastAsia="Times New Roman" w:hAnsi="Times New Roman" w:ascii="Times New Roman"/>
          <w:sz w:val="24"/>
          <w:szCs w:val="24"/>
          <w:lang w:eastAsia="hr-HR"/>
        </w:rPr>
        <w:t xml:space="preserve">, dana </w:t>
      </w:r>
      <w:r w:rsidR="008E4E6D">
        <w:rPr>
          <w:rFonts w:cs="Times New Roman" w:eastAsia="Times New Roman" w:hAnsi="Times New Roman" w:ascii="Times New Roman"/>
          <w:sz w:val="24"/>
          <w:szCs w:val="24"/>
          <w:lang w:eastAsia="hr-HR"/>
        </w:rPr>
        <w:t>1</w:t>
      </w:r>
      <w:r w:rsidR="00183152">
        <w:rPr>
          <w:rFonts w:cs="Times New Roman" w:eastAsia="Times New Roman" w:hAnsi="Times New Roman" w:ascii="Times New Roman"/>
          <w:sz w:val="24"/>
          <w:szCs w:val="24"/>
          <w:lang w:eastAsia="hr-HR"/>
        </w:rPr>
        <w:t>0</w:t>
      </w:r>
      <w:r w:rsidRPr="003128D0">
        <w:rPr>
          <w:rFonts w:cs="Times New Roman" w:eastAsia="Times New Roman" w:hAnsi="Times New Roman" w:ascii="Times New Roman"/>
          <w:sz w:val="24"/>
          <w:szCs w:val="24"/>
          <w:lang w:eastAsia="hr-HR"/>
        </w:rPr>
        <w:t xml:space="preserve">. </w:t>
      </w:r>
      <w:r w:rsidR="00183152">
        <w:rPr>
          <w:rFonts w:cs="Times New Roman" w:eastAsia="Times New Roman" w:hAnsi="Times New Roman" w:ascii="Times New Roman"/>
          <w:sz w:val="24"/>
          <w:szCs w:val="24"/>
          <w:lang w:eastAsia="hr-HR"/>
        </w:rPr>
        <w:t>srpnja</w:t>
      </w:r>
      <w:r w:rsidRPr="003128D0">
        <w:rPr>
          <w:rFonts w:cs="Times New Roman" w:eastAsia="Times New Roman" w:hAnsi="Times New Roman" w:ascii="Times New Roman"/>
          <w:sz w:val="24"/>
          <w:szCs w:val="24"/>
          <w:lang w:eastAsia="hr-HR"/>
        </w:rPr>
        <w:t xml:space="preserve"> 201</w:t>
      </w:r>
      <w:r w:rsidR="005228F6">
        <w:rPr>
          <w:rFonts w:cs="Times New Roman" w:eastAsia="Times New Roman" w:hAnsi="Times New Roman" w:ascii="Times New Roman"/>
          <w:sz w:val="24"/>
          <w:szCs w:val="24"/>
          <w:lang w:eastAsia="hr-HR"/>
        </w:rPr>
        <w:t>7</w:t>
      </w:r>
      <w:r w:rsidRPr="003128D0">
        <w:rPr>
          <w:rFonts w:cs="Times New Roman" w:eastAsia="Times New Roman" w:hAnsi="Times New Roman" w:ascii="Times New Roman"/>
          <w:sz w:val="24"/>
          <w:szCs w:val="24"/>
          <w:lang w:eastAsia="hr-HR"/>
        </w:rPr>
        <w:t>. godine</w:t>
      </w:r>
    </w:p>
    <w:p w:rsidRDefault="003128D0" w:rsidP="003128D0" w:rsidR="003128D0" w:rsidRPr="003128D0">
      <w:pPr>
        <w:spacing w:lineRule="auto" w:line="240" w:after="0"/>
        <w:jc w:val="both"/>
        <w:rPr>
          <w:rFonts w:cs="Times New Roman" w:eastAsia="Times New Roman" w:hAnsi="Times New Roman" w:ascii="Times New Roman"/>
          <w:sz w:val="24"/>
          <w:szCs w:val="24"/>
          <w:lang w:eastAsia="hr-HR"/>
        </w:rPr>
      </w:pPr>
    </w:p>
    <w:p w:rsidRDefault="00CB3D78" w:rsidP="00514175" w:rsidR="00CB3D78" w:rsidRPr="003128D0">
      <w:pPr>
        <w:spacing w:lineRule="auto" w:line="240" w:after="0"/>
        <w:jc w:val="both"/>
        <w:rPr>
          <w:rFonts w:cs="Times New Roman" w:hAnsi="Times New Roman" w:ascii="Times New Roman"/>
          <w:sz w:val="24"/>
          <w:szCs w:val="24"/>
        </w:rPr>
      </w:pPr>
    </w:p>
    <w:p w:rsidRDefault="00CB3D78" w:rsidP="00514175" w:rsidR="00CB3D78" w:rsidRPr="008E4E6D">
      <w:pPr>
        <w:spacing w:lineRule="auto" w:line="240" w:after="0"/>
        <w:jc w:val="center"/>
        <w:rPr>
          <w:rFonts w:cs="Times New Roman" w:hAnsi="Times New Roman" w:ascii="Times New Roman"/>
          <w:b/>
          <w:sz w:val="24"/>
          <w:szCs w:val="24"/>
        </w:rPr>
      </w:pPr>
      <w:r w:rsidRPr="008E4E6D">
        <w:rPr>
          <w:rFonts w:cs="Times New Roman" w:hAnsi="Times New Roman" w:ascii="Times New Roman"/>
          <w:b/>
          <w:sz w:val="24"/>
          <w:szCs w:val="24"/>
        </w:rPr>
        <w:t>r i j e š i o    j e</w:t>
      </w:r>
    </w:p>
    <w:p w:rsidRDefault="00CB3D78" w:rsidP="00514175" w:rsidR="00CB3D78" w:rsidRPr="008E4E6D">
      <w:pPr>
        <w:spacing w:lineRule="auto" w:line="240" w:after="0"/>
        <w:jc w:val="both"/>
        <w:rPr>
          <w:rFonts w:cs="Times New Roman" w:hAnsi="Times New Roman" w:ascii="Times New Roman"/>
          <w:sz w:val="24"/>
          <w:szCs w:val="24"/>
        </w:rPr>
      </w:pPr>
    </w:p>
    <w:p w:rsidRDefault="00514175" w:rsidP="00514175" w:rsidR="00CB3D78" w:rsidRPr="008E4E6D">
      <w:pPr>
        <w:spacing w:lineRule="auto" w:line="240" w:after="0"/>
        <w:ind w:hanging="705" w:left="705"/>
        <w:jc w:val="both"/>
        <w:rPr>
          <w:rFonts w:cs="Times New Roman" w:hAnsi="Times New Roman" w:ascii="Times New Roman"/>
          <w:sz w:val="24"/>
          <w:szCs w:val="24"/>
        </w:rPr>
      </w:pPr>
      <w:r w:rsidRPr="008E4E6D">
        <w:rPr>
          <w:rFonts w:cs="Times New Roman" w:hAnsi="Times New Roman" w:ascii="Times New Roman"/>
          <w:b/>
          <w:sz w:val="24"/>
          <w:szCs w:val="24"/>
        </w:rPr>
        <w:t>I</w:t>
      </w:r>
      <w:r w:rsidR="00F657A1" w:rsidRPr="008E4E6D">
        <w:rPr>
          <w:rFonts w:cs="Times New Roman" w:hAnsi="Times New Roman" w:ascii="Times New Roman"/>
          <w:b/>
          <w:sz w:val="24"/>
          <w:szCs w:val="24"/>
        </w:rPr>
        <w:t>.</w:t>
      </w:r>
      <w:r w:rsidRPr="008E4E6D">
        <w:rPr>
          <w:rFonts w:cs="Times New Roman" w:hAnsi="Times New Roman" w:ascii="Times New Roman"/>
          <w:b/>
          <w:sz w:val="24"/>
          <w:szCs w:val="24"/>
        </w:rPr>
        <w:t xml:space="preserve"> </w:t>
      </w:r>
      <w:r w:rsidRPr="008E4E6D">
        <w:rPr>
          <w:rFonts w:cs="Times New Roman" w:hAnsi="Times New Roman" w:ascii="Times New Roman"/>
          <w:sz w:val="24"/>
          <w:szCs w:val="24"/>
        </w:rPr>
        <w:tab/>
      </w:r>
      <w:r w:rsidR="00CB3D78" w:rsidRPr="008E4E6D">
        <w:rPr>
          <w:rFonts w:cs="Times New Roman" w:hAnsi="Times New Roman" w:ascii="Times New Roman"/>
          <w:sz w:val="24"/>
          <w:szCs w:val="24"/>
        </w:rPr>
        <w:t xml:space="preserve">Obustavlja se skraćeni stečajni postupak nad trgovačkim društvom </w:t>
      </w:r>
      <w:r w:rsidR="002900A7" w:rsidRPr="002900A7">
        <w:rPr>
          <w:rFonts w:cs="Times New Roman" w:eastAsia="Times New Roman" w:hAnsi="Times New Roman" w:ascii="Times New Roman"/>
          <w:sz w:val="24"/>
          <w:szCs w:val="24"/>
          <w:lang w:eastAsia="hr-HR"/>
        </w:rPr>
        <w:t>IMK INMONT d.o.o., Korčula, Medvidnjak bb, MBS: 060029082, OIB: 10417246706</w:t>
      </w:r>
      <w:r w:rsidR="00CB3D78" w:rsidRPr="008E4E6D">
        <w:rPr>
          <w:rFonts w:cs="Times New Roman" w:hAnsi="Times New Roman" w:ascii="Times New Roman"/>
          <w:sz w:val="24"/>
          <w:szCs w:val="24"/>
        </w:rPr>
        <w:t xml:space="preserve">. </w:t>
      </w:r>
    </w:p>
    <w:p w:rsidRDefault="00291AB9" w:rsidP="00514175" w:rsidR="00291AB9" w:rsidRPr="003669D0">
      <w:pPr>
        <w:spacing w:lineRule="auto" w:line="240" w:after="0"/>
        <w:rPr>
          <w:rFonts w:cs="Times New Roman" w:hAnsi="Times New Roman" w:ascii="Times New Roman"/>
          <w:b/>
          <w:sz w:val="16"/>
          <w:szCs w:val="16"/>
        </w:rPr>
      </w:pPr>
    </w:p>
    <w:p w:rsidRDefault="003128D0" w:rsidP="00514175" w:rsidR="00514175" w:rsidRPr="008E4E6D">
      <w:pPr>
        <w:spacing w:lineRule="auto" w:line="240" w:after="0"/>
        <w:ind w:hanging="705" w:left="705"/>
        <w:rPr>
          <w:rFonts w:cs="Times New Roman" w:hAnsi="Times New Roman" w:ascii="Times New Roman"/>
          <w:b/>
          <w:sz w:val="24"/>
          <w:szCs w:val="24"/>
        </w:rPr>
      </w:pPr>
      <w:r w:rsidRPr="008E4E6D">
        <w:rPr>
          <w:rFonts w:cs="Times New Roman" w:hAnsi="Times New Roman" w:ascii="Times New Roman"/>
          <w:b/>
          <w:sz w:val="24"/>
          <w:szCs w:val="24"/>
        </w:rPr>
        <w:t>II</w:t>
      </w:r>
      <w:r w:rsidR="00F657A1" w:rsidRPr="008E4E6D">
        <w:rPr>
          <w:rFonts w:cs="Times New Roman" w:hAnsi="Times New Roman" w:ascii="Times New Roman"/>
          <w:b/>
          <w:sz w:val="24"/>
          <w:szCs w:val="24"/>
        </w:rPr>
        <w:t>.</w:t>
      </w:r>
      <w:r w:rsidR="00514175" w:rsidRPr="008E4E6D">
        <w:rPr>
          <w:rFonts w:cs="Times New Roman" w:hAnsi="Times New Roman" w:ascii="Times New Roman"/>
          <w:sz w:val="24"/>
          <w:szCs w:val="24"/>
        </w:rPr>
        <w:tab/>
      </w:r>
      <w:r w:rsidR="00291AB9" w:rsidRPr="008E4E6D">
        <w:rPr>
          <w:rFonts w:cs="Times New Roman" w:hAnsi="Times New Roman" w:ascii="Times New Roman"/>
          <w:sz w:val="24"/>
          <w:szCs w:val="24"/>
        </w:rPr>
        <w:t>Pokreće se postupak radi utvrđenja uvjeta za otvaranje stečajnog postupka (</w:t>
      </w:r>
      <w:r w:rsidR="00514175" w:rsidRPr="008E4E6D">
        <w:rPr>
          <w:rFonts w:cs="Times New Roman" w:hAnsi="Times New Roman" w:ascii="Times New Roman"/>
          <w:b/>
          <w:sz w:val="24"/>
          <w:szCs w:val="24"/>
        </w:rPr>
        <w:t>prethodni</w:t>
      </w:r>
    </w:p>
    <w:p w:rsidRDefault="00291AB9" w:rsidP="002900A7" w:rsidR="00EF09B3" w:rsidRPr="008E4E6D">
      <w:pPr>
        <w:spacing w:lineRule="auto" w:line="240" w:after="0"/>
        <w:ind w:left="705"/>
        <w:jc w:val="both"/>
        <w:rPr>
          <w:rFonts w:cs="Times New Roman" w:hAnsi="Times New Roman" w:ascii="Times New Roman"/>
          <w:sz w:val="24"/>
          <w:szCs w:val="24"/>
        </w:rPr>
      </w:pPr>
      <w:r w:rsidRPr="008E4E6D">
        <w:rPr>
          <w:rFonts w:cs="Times New Roman" w:hAnsi="Times New Roman" w:ascii="Times New Roman"/>
          <w:b/>
          <w:sz w:val="24"/>
          <w:szCs w:val="24"/>
        </w:rPr>
        <w:t>postupak</w:t>
      </w:r>
      <w:r w:rsidRPr="008E4E6D">
        <w:rPr>
          <w:rFonts w:cs="Times New Roman" w:hAnsi="Times New Roman" w:ascii="Times New Roman"/>
          <w:sz w:val="24"/>
          <w:szCs w:val="24"/>
        </w:rPr>
        <w:t xml:space="preserve">) nad dužnikom  </w:t>
      </w:r>
      <w:r w:rsidR="002900A7" w:rsidRPr="002900A7">
        <w:rPr>
          <w:rFonts w:cs="Times New Roman" w:eastAsia="Times New Roman" w:hAnsi="Times New Roman" w:ascii="Times New Roman"/>
          <w:sz w:val="24"/>
          <w:szCs w:val="24"/>
          <w:lang w:eastAsia="hr-HR"/>
        </w:rPr>
        <w:t>IMK INMONT d.o.o., Korčula, Medvidnjak bb, MBS: 060029082, OIB: 10417246706</w:t>
      </w:r>
      <w:r w:rsidR="00514175" w:rsidRPr="008E4E6D">
        <w:rPr>
          <w:rFonts w:cs="Times New Roman" w:hAnsi="Times New Roman" w:ascii="Times New Roman"/>
          <w:sz w:val="24"/>
          <w:szCs w:val="24"/>
        </w:rPr>
        <w:t xml:space="preserve">. </w:t>
      </w:r>
    </w:p>
    <w:p w:rsidRDefault="00514175" w:rsidP="00514175" w:rsidR="00291AB9" w:rsidRPr="008E4E6D">
      <w:pPr>
        <w:spacing w:lineRule="auto" w:line="240" w:after="0"/>
        <w:ind w:left="705"/>
        <w:rPr>
          <w:rFonts w:cs="Times New Roman" w:hAnsi="Times New Roman" w:ascii="Times New Roman"/>
          <w:sz w:val="24"/>
          <w:szCs w:val="24"/>
        </w:rPr>
      </w:pPr>
      <w:r w:rsidRPr="008E4E6D">
        <w:rPr>
          <w:rFonts w:cs="Times New Roman" w:hAnsi="Times New Roman" w:ascii="Times New Roman"/>
          <w:sz w:val="24"/>
          <w:szCs w:val="24"/>
        </w:rPr>
        <w:t xml:space="preserve">Postupak će </w:t>
      </w:r>
      <w:r w:rsidR="00291AB9" w:rsidRPr="008E4E6D">
        <w:rPr>
          <w:rFonts w:cs="Times New Roman" w:hAnsi="Times New Roman" w:ascii="Times New Roman"/>
          <w:sz w:val="24"/>
          <w:szCs w:val="24"/>
        </w:rPr>
        <w:t xml:space="preserve">se voditi pod poslovnim brojem </w:t>
      </w:r>
      <w:r w:rsidR="00291AB9" w:rsidRPr="003669D0">
        <w:rPr>
          <w:rFonts w:cs="Times New Roman" w:hAnsi="Times New Roman" w:ascii="Times New Roman"/>
          <w:b/>
          <w:sz w:val="24"/>
          <w:szCs w:val="24"/>
        </w:rPr>
        <w:t>St</w:t>
      </w:r>
      <w:r w:rsidR="00A325F7" w:rsidRPr="003669D0">
        <w:rPr>
          <w:rFonts w:cs="Times New Roman" w:hAnsi="Times New Roman" w:ascii="Times New Roman"/>
          <w:b/>
          <w:sz w:val="24"/>
          <w:szCs w:val="24"/>
        </w:rPr>
        <w:t>.</w:t>
      </w:r>
      <w:r w:rsidR="00A60558">
        <w:rPr>
          <w:rFonts w:cs="Times New Roman" w:hAnsi="Times New Roman" w:ascii="Times New Roman"/>
          <w:b/>
          <w:sz w:val="24"/>
          <w:szCs w:val="24"/>
        </w:rPr>
        <w:t>720</w:t>
      </w:r>
      <w:r w:rsidR="00A325F7" w:rsidRPr="003669D0">
        <w:rPr>
          <w:rFonts w:cs="Times New Roman" w:hAnsi="Times New Roman" w:ascii="Times New Roman"/>
          <w:b/>
          <w:sz w:val="24"/>
          <w:szCs w:val="24"/>
        </w:rPr>
        <w:t>/201</w:t>
      </w:r>
      <w:r w:rsidR="00A60558">
        <w:rPr>
          <w:rFonts w:cs="Times New Roman" w:hAnsi="Times New Roman" w:ascii="Times New Roman"/>
          <w:b/>
          <w:sz w:val="24"/>
          <w:szCs w:val="24"/>
        </w:rPr>
        <w:t>7</w:t>
      </w:r>
      <w:r w:rsidR="00A325F7" w:rsidRPr="003669D0">
        <w:rPr>
          <w:rFonts w:cs="Times New Roman" w:hAnsi="Times New Roman" w:ascii="Times New Roman"/>
          <w:sz w:val="24"/>
          <w:szCs w:val="24"/>
        </w:rPr>
        <w:t>.</w:t>
      </w:r>
    </w:p>
    <w:p w:rsidRDefault="00291AB9" w:rsidP="00514175" w:rsidR="00291AB9" w:rsidRPr="003669D0">
      <w:pPr>
        <w:spacing w:lineRule="auto" w:line="240" w:after="0"/>
        <w:jc w:val="both"/>
        <w:rPr>
          <w:rFonts w:cs="Times New Roman" w:hAnsi="Times New Roman" w:ascii="Times New Roman"/>
          <w:sz w:val="16"/>
          <w:szCs w:val="16"/>
        </w:rPr>
      </w:pPr>
    </w:p>
    <w:p w:rsidRDefault="00291AB9" w:rsidP="000F2C0C" w:rsidR="000F2C0C" w:rsidRPr="000F2C0C">
      <w:pPr>
        <w:spacing w:lineRule="auto" w:line="240" w:after="0"/>
        <w:ind w:hanging="705" w:left="705"/>
        <w:jc w:val="both"/>
        <w:rPr>
          <w:rFonts w:cs="Times New Roman" w:hAnsi="Times New Roman" w:ascii="Times New Roman"/>
          <w:sz w:val="24"/>
          <w:szCs w:val="24"/>
        </w:rPr>
      </w:pPr>
      <w:r w:rsidRPr="008E4E6D">
        <w:rPr>
          <w:rFonts w:cs="Times New Roman" w:hAnsi="Times New Roman" w:ascii="Times New Roman"/>
          <w:b/>
          <w:sz w:val="24"/>
          <w:szCs w:val="24"/>
        </w:rPr>
        <w:t>III</w:t>
      </w:r>
      <w:r w:rsidR="00F657A1" w:rsidRPr="008E4E6D">
        <w:rPr>
          <w:rFonts w:cs="Times New Roman" w:hAnsi="Times New Roman" w:ascii="Times New Roman"/>
          <w:b/>
          <w:sz w:val="24"/>
          <w:szCs w:val="24"/>
        </w:rPr>
        <w:t>.</w:t>
      </w:r>
      <w:r w:rsidRPr="008E4E6D">
        <w:rPr>
          <w:rFonts w:cs="Times New Roman" w:hAnsi="Times New Roman" w:ascii="Times New Roman"/>
          <w:b/>
          <w:sz w:val="24"/>
          <w:szCs w:val="24"/>
        </w:rPr>
        <w:tab/>
      </w:r>
      <w:r w:rsidR="000F2C0C" w:rsidRPr="008E4E6D">
        <w:rPr>
          <w:rFonts w:cs="Times New Roman" w:hAnsi="Times New Roman" w:ascii="Times New Roman"/>
          <w:sz w:val="24"/>
          <w:szCs w:val="24"/>
        </w:rPr>
        <w:t xml:space="preserve">Ročište radi očitovanju o prijedlogu za otvaranje stečajnog postupka određuje se u prostorijama ovog suda na adresi Dr. Ante Starčevića 23, Dubrovnik, sudnica br. </w:t>
      </w:r>
      <w:r w:rsidR="0031286D" w:rsidRPr="008E4E6D">
        <w:rPr>
          <w:rFonts w:cs="Times New Roman" w:hAnsi="Times New Roman" w:ascii="Times New Roman"/>
          <w:sz w:val="24"/>
          <w:szCs w:val="24"/>
        </w:rPr>
        <w:t>1</w:t>
      </w:r>
      <w:r w:rsidR="000F2C0C" w:rsidRPr="008E4E6D">
        <w:rPr>
          <w:rFonts w:cs="Times New Roman" w:hAnsi="Times New Roman" w:ascii="Times New Roman"/>
          <w:sz w:val="24"/>
          <w:szCs w:val="24"/>
        </w:rPr>
        <w:t>, za</w:t>
      </w:r>
      <w:r w:rsidR="000F2C0C" w:rsidRPr="000F2C0C">
        <w:rPr>
          <w:rFonts w:cs="Times New Roman" w:hAnsi="Times New Roman" w:ascii="Times New Roman"/>
          <w:sz w:val="24"/>
          <w:szCs w:val="24"/>
        </w:rPr>
        <w:t xml:space="preserve"> dan</w:t>
      </w:r>
    </w:p>
    <w:p w:rsidRDefault="00183152" w:rsidP="00514175" w:rsidR="00291AB9" w:rsidRPr="00A8343A">
      <w:pPr>
        <w:spacing w:lineRule="auto" w:line="240" w:after="0"/>
        <w:jc w:val="center"/>
        <w:rPr>
          <w:rFonts w:cs="Times New Roman" w:hAnsi="Times New Roman" w:ascii="Times New Roman"/>
          <w:b/>
          <w:sz w:val="24"/>
          <w:szCs w:val="24"/>
        </w:rPr>
      </w:pPr>
      <w:r>
        <w:rPr>
          <w:rFonts w:cs="Times New Roman" w:hAnsi="Times New Roman" w:ascii="Times New Roman"/>
          <w:b/>
          <w:sz w:val="24"/>
          <w:szCs w:val="24"/>
        </w:rPr>
        <w:t>31</w:t>
      </w:r>
      <w:r w:rsidR="00291AB9" w:rsidRPr="00A8343A">
        <w:rPr>
          <w:rFonts w:cs="Times New Roman" w:hAnsi="Times New Roman" w:ascii="Times New Roman"/>
          <w:b/>
          <w:sz w:val="24"/>
          <w:szCs w:val="24"/>
        </w:rPr>
        <w:t xml:space="preserve">. </w:t>
      </w:r>
      <w:r>
        <w:rPr>
          <w:rFonts w:cs="Times New Roman" w:hAnsi="Times New Roman" w:ascii="Times New Roman"/>
          <w:b/>
          <w:sz w:val="24"/>
          <w:szCs w:val="24"/>
        </w:rPr>
        <w:t>kolovoza</w:t>
      </w:r>
      <w:r w:rsidR="00291AB9" w:rsidRPr="00A8343A">
        <w:rPr>
          <w:rFonts w:cs="Times New Roman" w:hAnsi="Times New Roman" w:ascii="Times New Roman"/>
          <w:b/>
          <w:sz w:val="24"/>
          <w:szCs w:val="24"/>
        </w:rPr>
        <w:t xml:space="preserve"> 201</w:t>
      </w:r>
      <w:r>
        <w:rPr>
          <w:rFonts w:cs="Times New Roman" w:hAnsi="Times New Roman" w:ascii="Times New Roman"/>
          <w:b/>
          <w:sz w:val="24"/>
          <w:szCs w:val="24"/>
        </w:rPr>
        <w:t>7</w:t>
      </w:r>
      <w:r w:rsidR="00291AB9" w:rsidRPr="00A8343A">
        <w:rPr>
          <w:rFonts w:cs="Times New Roman" w:hAnsi="Times New Roman" w:ascii="Times New Roman"/>
          <w:b/>
          <w:sz w:val="24"/>
          <w:szCs w:val="24"/>
        </w:rPr>
        <w:t xml:space="preserve">. godine u </w:t>
      </w:r>
      <w:r w:rsidR="002900A7">
        <w:rPr>
          <w:rFonts w:cs="Times New Roman" w:hAnsi="Times New Roman" w:ascii="Times New Roman"/>
          <w:b/>
          <w:sz w:val="24"/>
          <w:szCs w:val="24"/>
        </w:rPr>
        <w:t>10</w:t>
      </w:r>
      <w:r w:rsidR="00291AB9" w:rsidRPr="00A8343A">
        <w:rPr>
          <w:rFonts w:cs="Times New Roman" w:hAnsi="Times New Roman" w:ascii="Times New Roman"/>
          <w:b/>
          <w:sz w:val="24"/>
          <w:szCs w:val="24"/>
        </w:rPr>
        <w:t>,</w:t>
      </w:r>
      <w:r w:rsidR="002900A7">
        <w:rPr>
          <w:rFonts w:cs="Times New Roman" w:hAnsi="Times New Roman" w:ascii="Times New Roman"/>
          <w:b/>
          <w:sz w:val="24"/>
          <w:szCs w:val="24"/>
        </w:rPr>
        <w:t>3</w:t>
      </w:r>
      <w:r w:rsidR="00291AB9" w:rsidRPr="00A8343A">
        <w:rPr>
          <w:rFonts w:cs="Times New Roman" w:hAnsi="Times New Roman" w:ascii="Times New Roman"/>
          <w:b/>
          <w:sz w:val="24"/>
          <w:szCs w:val="24"/>
        </w:rPr>
        <w:t>0 sati.</w:t>
      </w:r>
    </w:p>
    <w:p w:rsidRDefault="00291AB9" w:rsidP="00514175" w:rsidR="00291AB9" w:rsidRPr="003669D0">
      <w:pPr>
        <w:spacing w:lineRule="auto" w:line="240" w:after="0"/>
        <w:jc w:val="both"/>
        <w:rPr>
          <w:rFonts w:cs="Times New Roman" w:hAnsi="Times New Roman" w:ascii="Times New Roman"/>
          <w:b/>
          <w:sz w:val="16"/>
          <w:szCs w:val="16"/>
        </w:rPr>
      </w:pPr>
    </w:p>
    <w:p w:rsidRDefault="00291AB9" w:rsidP="00A959DF" w:rsidR="00A959DF" w:rsidRPr="00A959DF">
      <w:pPr>
        <w:spacing w:lineRule="auto" w:line="240" w:after="0"/>
        <w:ind w:hanging="705" w:left="705"/>
        <w:jc w:val="both"/>
        <w:rPr>
          <w:rFonts w:cs="Times New Roman" w:hAnsi="Times New Roman" w:ascii="Times New Roman"/>
          <w:sz w:val="24"/>
          <w:szCs w:val="24"/>
        </w:rPr>
      </w:pPr>
      <w:r w:rsidRPr="003128D0">
        <w:rPr>
          <w:rFonts w:cs="Times New Roman" w:hAnsi="Times New Roman" w:ascii="Times New Roman"/>
          <w:b/>
          <w:sz w:val="24"/>
          <w:szCs w:val="24"/>
        </w:rPr>
        <w:t>IV</w:t>
      </w:r>
      <w:r w:rsidR="00F657A1">
        <w:rPr>
          <w:rFonts w:cs="Times New Roman" w:hAnsi="Times New Roman" w:ascii="Times New Roman"/>
          <w:b/>
          <w:sz w:val="24"/>
          <w:szCs w:val="24"/>
        </w:rPr>
        <w:t>.</w:t>
      </w:r>
      <w:r w:rsidRPr="003128D0">
        <w:rPr>
          <w:rFonts w:cs="Times New Roman" w:hAnsi="Times New Roman" w:ascii="Times New Roman"/>
          <w:b/>
          <w:sz w:val="24"/>
          <w:szCs w:val="24"/>
        </w:rPr>
        <w:tab/>
      </w:r>
      <w:r w:rsidRPr="003128D0">
        <w:rPr>
          <w:rFonts w:cs="Times New Roman" w:hAnsi="Times New Roman" w:ascii="Times New Roman"/>
          <w:sz w:val="24"/>
          <w:szCs w:val="24"/>
        </w:rPr>
        <w:t xml:space="preserve">Pozivaju se predlagatelj i zakonski zastupnik </w:t>
      </w:r>
      <w:r w:rsidR="00380417">
        <w:rPr>
          <w:rFonts w:cs="Times New Roman" w:hAnsi="Times New Roman" w:ascii="Times New Roman"/>
          <w:sz w:val="24"/>
          <w:szCs w:val="24"/>
        </w:rPr>
        <w:t>Frana Korunić</w:t>
      </w:r>
      <w:r w:rsidR="00A959DF">
        <w:rPr>
          <w:rFonts w:cs="Times New Roman" w:hAnsi="Times New Roman" w:ascii="Times New Roman"/>
          <w:sz w:val="24"/>
          <w:szCs w:val="24"/>
        </w:rPr>
        <w:t xml:space="preserve">, </w:t>
      </w:r>
      <w:r w:rsidR="00A959DF" w:rsidRPr="00A959DF">
        <w:rPr>
          <w:rFonts w:cs="Times New Roman" w:hAnsi="Times New Roman" w:ascii="Times New Roman"/>
          <w:sz w:val="24"/>
          <w:szCs w:val="24"/>
        </w:rPr>
        <w:t xml:space="preserve">te osoba ovlaštena za zastupanje pravne osobe koja za dužnika </w:t>
      </w:r>
      <w:r w:rsidR="00A959DF">
        <w:rPr>
          <w:rFonts w:cs="Times New Roman" w:hAnsi="Times New Roman" w:ascii="Times New Roman"/>
          <w:sz w:val="24"/>
          <w:szCs w:val="24"/>
        </w:rPr>
        <w:t>obavlja poslove platnog prometa</w:t>
      </w:r>
      <w:r w:rsidR="00A959DF" w:rsidRPr="00A959DF">
        <w:rPr>
          <w:rFonts w:cs="Times New Roman" w:hAnsi="Times New Roman" w:ascii="Times New Roman"/>
          <w:sz w:val="24"/>
          <w:szCs w:val="24"/>
        </w:rPr>
        <w:t xml:space="preserve"> pristupiti na zakazano ročište.</w:t>
      </w:r>
    </w:p>
    <w:p w:rsidRDefault="00F657A1" w:rsidP="00514175" w:rsidR="00F657A1" w:rsidRPr="003669D0">
      <w:pPr>
        <w:spacing w:lineRule="auto" w:line="240" w:after="0"/>
        <w:ind w:hanging="705" w:left="705"/>
        <w:jc w:val="both"/>
        <w:rPr>
          <w:rFonts w:cs="Times New Roman" w:hAnsi="Times New Roman" w:ascii="Times New Roman"/>
          <w:b/>
          <w:sz w:val="16"/>
          <w:szCs w:val="16"/>
        </w:rPr>
      </w:pPr>
    </w:p>
    <w:p w:rsidRDefault="003128D0" w:rsidP="00D02713" w:rsidR="00D02713" w:rsidRPr="00D02713">
      <w:pPr>
        <w:spacing w:lineRule="auto" w:line="240" w:after="0"/>
        <w:ind w:hanging="705" w:left="705"/>
        <w:jc w:val="both"/>
        <w:rPr>
          <w:rFonts w:cs="Times New Roman" w:hAnsi="Times New Roman" w:ascii="Times New Roman"/>
          <w:sz w:val="24"/>
          <w:szCs w:val="24"/>
        </w:rPr>
      </w:pPr>
      <w:r>
        <w:rPr>
          <w:rFonts w:cs="Times New Roman" w:hAnsi="Times New Roman" w:ascii="Times New Roman"/>
          <w:b/>
          <w:sz w:val="24"/>
          <w:szCs w:val="24"/>
        </w:rPr>
        <w:t>V</w:t>
      </w:r>
      <w:r w:rsidR="00F657A1">
        <w:rPr>
          <w:rFonts w:cs="Times New Roman" w:hAnsi="Times New Roman" w:ascii="Times New Roman"/>
          <w:b/>
          <w:sz w:val="24"/>
          <w:szCs w:val="24"/>
        </w:rPr>
        <w:t>.</w:t>
      </w:r>
      <w:r w:rsidR="00291AB9" w:rsidRPr="003128D0">
        <w:rPr>
          <w:rFonts w:cs="Times New Roman" w:hAnsi="Times New Roman" w:ascii="Times New Roman"/>
          <w:b/>
          <w:sz w:val="24"/>
          <w:szCs w:val="24"/>
        </w:rPr>
        <w:tab/>
      </w:r>
      <w:r w:rsidR="00D02713" w:rsidRPr="00D02713">
        <w:rPr>
          <w:rFonts w:cs="Times New Roman" w:hAnsi="Times New Roman" w:ascii="Times New Roman"/>
          <w:sz w:val="24"/>
          <w:szCs w:val="24"/>
        </w:rPr>
        <w:t xml:space="preserve">Naređuje se zakonskom zastupniku dužnika </w:t>
      </w:r>
      <w:r w:rsidR="00380417">
        <w:rPr>
          <w:rFonts w:cs="Times New Roman" w:hAnsi="Times New Roman" w:ascii="Times New Roman"/>
          <w:sz w:val="24"/>
          <w:szCs w:val="24"/>
        </w:rPr>
        <w:t>Frani Korunić</w:t>
      </w:r>
      <w:r w:rsidR="00D02713" w:rsidRPr="00D02713">
        <w:rPr>
          <w:rFonts w:cs="Times New Roman" w:hAnsi="Times New Roman" w:ascii="Times New Roman"/>
          <w:sz w:val="24"/>
          <w:szCs w:val="24"/>
        </w:rPr>
        <w:t xml:space="preserve"> u roku od osam (8) dana dostaviti sudu pozivom na gornji poslovni broj:</w:t>
      </w:r>
    </w:p>
    <w:p w:rsidRDefault="00D02713" w:rsidP="00D02713" w:rsidR="00D02713" w:rsidRPr="00D02713">
      <w:pPr>
        <w:numPr>
          <w:ilvl w:val="0"/>
          <w:numId w:val="2"/>
        </w:numPr>
        <w:spacing w:lineRule="auto" w:line="240" w:after="0"/>
        <w:jc w:val="both"/>
        <w:rPr>
          <w:rFonts w:cs="Times New Roman" w:hAnsi="Times New Roman" w:ascii="Times New Roman"/>
          <w:sz w:val="24"/>
          <w:szCs w:val="24"/>
        </w:rPr>
      </w:pPr>
      <w:r w:rsidRPr="00D02713">
        <w:rPr>
          <w:rFonts w:cs="Times New Roman" w:hAnsi="Times New Roman" w:ascii="Times New Roman"/>
          <w:sz w:val="24"/>
          <w:szCs w:val="24"/>
        </w:rPr>
        <w:t>pisano izvješće o financijsko-gospodarskom stanju dužnika u dva primjerka,</w:t>
      </w:r>
    </w:p>
    <w:p w:rsidRDefault="00D02713" w:rsidP="00D02713" w:rsidR="00D02713" w:rsidRPr="00D02713">
      <w:pPr>
        <w:numPr>
          <w:ilvl w:val="0"/>
          <w:numId w:val="2"/>
        </w:numPr>
        <w:spacing w:lineRule="auto" w:line="240" w:after="0"/>
        <w:jc w:val="both"/>
        <w:rPr>
          <w:rFonts w:cs="Times New Roman" w:hAnsi="Times New Roman" w:ascii="Times New Roman"/>
          <w:sz w:val="24"/>
          <w:szCs w:val="24"/>
        </w:rPr>
      </w:pPr>
      <w:r w:rsidRPr="00D02713">
        <w:rPr>
          <w:rFonts w:cs="Times New Roman" w:hAnsi="Times New Roman" w:ascii="Times New Roman"/>
          <w:sz w:val="24"/>
          <w:szCs w:val="24"/>
        </w:rPr>
        <w:t>popis imovine i obveza dužnika prema čl. 17. Stečajnog zakona (NN 71/15, dalje u tekstu SZ) u dva primjerka koji sastoji se od naznake:</w:t>
      </w:r>
    </w:p>
    <w:p w:rsidRDefault="00D02713" w:rsidP="00332564" w:rsidR="00D02713" w:rsidRPr="00D02713">
      <w:pPr>
        <w:spacing w:lineRule="auto" w:line="240" w:after="0"/>
        <w:ind w:firstLine="3" w:left="1062"/>
        <w:jc w:val="both"/>
        <w:rPr>
          <w:rFonts w:cs="Times New Roman" w:hAnsi="Times New Roman" w:ascii="Times New Roman"/>
          <w:sz w:val="24"/>
          <w:szCs w:val="24"/>
        </w:rPr>
      </w:pPr>
      <w:r w:rsidRPr="00D02713">
        <w:rPr>
          <w:rFonts w:cs="Times New Roman" w:hAnsi="Times New Roman" w:ascii="Times New Roman"/>
          <w:sz w:val="24"/>
          <w:szCs w:val="24"/>
        </w:rPr>
        <w:t>1. nekretnina i pokretnina dužnika,</w:t>
      </w:r>
    </w:p>
    <w:p w:rsidRDefault="00D02713" w:rsidP="00332564" w:rsidR="00D02713" w:rsidRPr="00D02713">
      <w:pPr>
        <w:spacing w:lineRule="auto" w:line="240" w:after="0"/>
        <w:ind w:firstLine="3" w:left="1059"/>
        <w:jc w:val="both"/>
        <w:rPr>
          <w:rFonts w:cs="Times New Roman" w:hAnsi="Times New Roman" w:ascii="Times New Roman"/>
          <w:sz w:val="24"/>
          <w:szCs w:val="24"/>
        </w:rPr>
      </w:pPr>
      <w:r w:rsidRPr="00D02713">
        <w:rPr>
          <w:rFonts w:cs="Times New Roman" w:hAnsi="Times New Roman" w:ascii="Times New Roman"/>
          <w:sz w:val="24"/>
          <w:szCs w:val="24"/>
        </w:rPr>
        <w:t>2. imovinskih prava dužnika na tuđim stvarima,</w:t>
      </w:r>
    </w:p>
    <w:p w:rsidRDefault="00D02713" w:rsidP="00332564" w:rsidR="00D02713" w:rsidRPr="00D02713">
      <w:pPr>
        <w:spacing w:lineRule="auto" w:line="240" w:after="0"/>
        <w:ind w:firstLine="3" w:left="1056"/>
        <w:jc w:val="both"/>
        <w:rPr>
          <w:rFonts w:cs="Times New Roman" w:hAnsi="Times New Roman" w:ascii="Times New Roman"/>
          <w:sz w:val="24"/>
          <w:szCs w:val="24"/>
        </w:rPr>
      </w:pPr>
      <w:r w:rsidRPr="00D02713">
        <w:rPr>
          <w:rFonts w:cs="Times New Roman" w:hAnsi="Times New Roman" w:ascii="Times New Roman"/>
          <w:sz w:val="24"/>
          <w:szCs w:val="24"/>
        </w:rPr>
        <w:t>3. novčanih i nenovčanih tražbina dužnika,</w:t>
      </w:r>
    </w:p>
    <w:p w:rsidRDefault="00D02713" w:rsidP="00332564" w:rsidR="00D02713" w:rsidRPr="00D02713">
      <w:pPr>
        <w:spacing w:lineRule="auto" w:line="240" w:after="0"/>
        <w:ind w:firstLine="3" w:left="1053"/>
        <w:jc w:val="both"/>
        <w:rPr>
          <w:rFonts w:cs="Times New Roman" w:hAnsi="Times New Roman" w:ascii="Times New Roman"/>
          <w:sz w:val="24"/>
          <w:szCs w:val="24"/>
        </w:rPr>
      </w:pPr>
      <w:r w:rsidRPr="00D02713">
        <w:rPr>
          <w:rFonts w:cs="Times New Roman" w:hAnsi="Times New Roman" w:ascii="Times New Roman"/>
          <w:sz w:val="24"/>
          <w:szCs w:val="24"/>
        </w:rPr>
        <w:t>4. drugih prava koja čine imovinu dužnika,</w:t>
      </w:r>
    </w:p>
    <w:p w:rsidRDefault="00D02713" w:rsidP="00332564" w:rsidR="00D02713" w:rsidRPr="00D02713">
      <w:pPr>
        <w:spacing w:lineRule="auto" w:line="240" w:after="0"/>
        <w:ind w:firstLine="3" w:left="1050"/>
        <w:jc w:val="both"/>
        <w:rPr>
          <w:rFonts w:cs="Times New Roman" w:hAnsi="Times New Roman" w:ascii="Times New Roman"/>
          <w:sz w:val="24"/>
          <w:szCs w:val="24"/>
        </w:rPr>
      </w:pPr>
      <w:r w:rsidRPr="00D02713">
        <w:rPr>
          <w:rFonts w:cs="Times New Roman" w:hAnsi="Times New Roman" w:ascii="Times New Roman"/>
          <w:sz w:val="24"/>
          <w:szCs w:val="24"/>
        </w:rPr>
        <w:t>5. novčanih sredstava na računima,</w:t>
      </w:r>
    </w:p>
    <w:p w:rsidRDefault="00D02713" w:rsidP="00332564" w:rsidR="00D02713" w:rsidRPr="00D02713">
      <w:pPr>
        <w:spacing w:lineRule="auto" w:line="240" w:after="0"/>
        <w:ind w:firstLine="3" w:left="1047"/>
        <w:jc w:val="both"/>
        <w:rPr>
          <w:rFonts w:cs="Times New Roman" w:hAnsi="Times New Roman" w:ascii="Times New Roman"/>
          <w:sz w:val="24"/>
          <w:szCs w:val="24"/>
        </w:rPr>
      </w:pPr>
      <w:r w:rsidRPr="00D02713">
        <w:rPr>
          <w:rFonts w:cs="Times New Roman" w:hAnsi="Times New Roman" w:ascii="Times New Roman"/>
          <w:sz w:val="24"/>
          <w:szCs w:val="24"/>
        </w:rPr>
        <w:t>6. druge imovine dužnika,</w:t>
      </w:r>
    </w:p>
    <w:p w:rsidRDefault="00D02713" w:rsidP="00332564" w:rsidR="00D02713" w:rsidRPr="00D02713">
      <w:pPr>
        <w:spacing w:lineRule="auto" w:line="240" w:after="0"/>
        <w:ind w:firstLine="3" w:left="1044"/>
        <w:jc w:val="both"/>
        <w:rPr>
          <w:rFonts w:cs="Times New Roman" w:hAnsi="Times New Roman" w:ascii="Times New Roman"/>
          <w:sz w:val="24"/>
          <w:szCs w:val="24"/>
        </w:rPr>
      </w:pPr>
      <w:r w:rsidRPr="00D02713">
        <w:rPr>
          <w:rFonts w:cs="Times New Roman" w:hAnsi="Times New Roman" w:ascii="Times New Roman"/>
          <w:sz w:val="24"/>
          <w:szCs w:val="24"/>
        </w:rPr>
        <w:t>7. obveza dužnika unesenih u njegove poslovne knjige,</w:t>
      </w:r>
    </w:p>
    <w:p w:rsidRDefault="00D02713" w:rsidP="00332564" w:rsidR="00D02713" w:rsidRPr="00D02713">
      <w:pPr>
        <w:spacing w:lineRule="auto" w:line="240" w:after="0"/>
        <w:ind w:firstLine="3" w:left="1041"/>
        <w:jc w:val="both"/>
        <w:rPr>
          <w:rFonts w:cs="Times New Roman" w:hAnsi="Times New Roman" w:ascii="Times New Roman"/>
          <w:sz w:val="24"/>
          <w:szCs w:val="24"/>
        </w:rPr>
      </w:pPr>
      <w:r w:rsidRPr="00D02713">
        <w:rPr>
          <w:rFonts w:cs="Times New Roman" w:hAnsi="Times New Roman" w:ascii="Times New Roman"/>
          <w:sz w:val="24"/>
          <w:szCs w:val="24"/>
        </w:rPr>
        <w:lastRenderedPageBreak/>
        <w:t>8. drugih novčanih i nenovčanih obveza dužnika,</w:t>
      </w:r>
    </w:p>
    <w:p w:rsidRDefault="00D02713" w:rsidP="00332564" w:rsidR="00D02713" w:rsidRPr="00D02713">
      <w:pPr>
        <w:spacing w:lineRule="auto" w:line="240" w:after="0"/>
        <w:ind w:firstLine="3" w:left="1038"/>
        <w:jc w:val="both"/>
        <w:rPr>
          <w:rFonts w:cs="Times New Roman" w:hAnsi="Times New Roman" w:ascii="Times New Roman"/>
          <w:sz w:val="24"/>
          <w:szCs w:val="24"/>
        </w:rPr>
      </w:pPr>
      <w:r w:rsidRPr="00D02713">
        <w:rPr>
          <w:rFonts w:cs="Times New Roman" w:hAnsi="Times New Roman" w:ascii="Times New Roman"/>
          <w:sz w:val="24"/>
          <w:szCs w:val="24"/>
        </w:rPr>
        <w:t>9. razlučnih prava na imovini dužnika,</w:t>
      </w:r>
    </w:p>
    <w:p w:rsidRDefault="00D02713" w:rsidP="00332564" w:rsidR="00D02713" w:rsidRPr="00D02713">
      <w:pPr>
        <w:spacing w:lineRule="auto" w:line="240" w:after="0"/>
        <w:ind w:firstLine="3" w:left="1035"/>
        <w:jc w:val="both"/>
        <w:rPr>
          <w:rFonts w:cs="Times New Roman" w:hAnsi="Times New Roman" w:ascii="Times New Roman"/>
          <w:sz w:val="24"/>
          <w:szCs w:val="24"/>
        </w:rPr>
      </w:pPr>
      <w:r w:rsidRPr="00D02713">
        <w:rPr>
          <w:rFonts w:cs="Times New Roman" w:hAnsi="Times New Roman" w:ascii="Times New Roman"/>
          <w:sz w:val="24"/>
          <w:szCs w:val="24"/>
        </w:rPr>
        <w:t>10. izlučnih prava,</w:t>
      </w:r>
    </w:p>
    <w:p w:rsidRDefault="00D02713" w:rsidP="00332564" w:rsidR="00D02713" w:rsidRPr="00D02713">
      <w:pPr>
        <w:spacing w:lineRule="auto" w:line="240" w:after="0"/>
        <w:ind w:left="1038"/>
        <w:jc w:val="both"/>
        <w:rPr>
          <w:rFonts w:cs="Times New Roman" w:hAnsi="Times New Roman" w:ascii="Times New Roman"/>
          <w:sz w:val="24"/>
          <w:szCs w:val="24"/>
        </w:rPr>
      </w:pPr>
      <w:r w:rsidRPr="00D02713">
        <w:rPr>
          <w:rFonts w:cs="Times New Roman" w:hAnsi="Times New Roman" w:ascii="Times New Roman"/>
          <w:sz w:val="24"/>
          <w:szCs w:val="24"/>
        </w:rPr>
        <w:t>11. prosječnih mjesečnih troškova redovnoga poslovanja dužnika u posljednjih godinu dana,</w:t>
      </w:r>
    </w:p>
    <w:p w:rsidRDefault="00D02713" w:rsidP="00332564" w:rsidR="00D02713" w:rsidRPr="00D02713">
      <w:pPr>
        <w:spacing w:lineRule="auto" w:line="240" w:after="0"/>
        <w:ind w:left="1038"/>
        <w:jc w:val="both"/>
        <w:rPr>
          <w:rFonts w:cs="Times New Roman" w:hAnsi="Times New Roman" w:ascii="Times New Roman"/>
          <w:sz w:val="24"/>
          <w:szCs w:val="24"/>
        </w:rPr>
      </w:pPr>
      <w:r w:rsidRPr="00D02713">
        <w:rPr>
          <w:rFonts w:cs="Times New Roman" w:hAnsi="Times New Roman" w:ascii="Times New Roman"/>
          <w:sz w:val="24"/>
          <w:szCs w:val="24"/>
        </w:rPr>
        <w:t>12. postupaka pred sudovima ili javnopravnim tijelima u kojima je dužnik stranka i visinu ili opis tražbine koja je predmet postupka,</w:t>
      </w:r>
    </w:p>
    <w:p w:rsidRDefault="00D02713" w:rsidP="00D02713" w:rsidR="00D02713" w:rsidRPr="00D02713">
      <w:pPr>
        <w:spacing w:lineRule="auto" w:line="240" w:after="0"/>
        <w:ind w:left="705"/>
        <w:jc w:val="both"/>
        <w:rPr>
          <w:rFonts w:cs="Times New Roman" w:hAnsi="Times New Roman" w:ascii="Times New Roman"/>
          <w:sz w:val="24"/>
          <w:szCs w:val="24"/>
        </w:rPr>
      </w:pPr>
      <w:r w:rsidRPr="00D02713">
        <w:rPr>
          <w:rFonts w:cs="Times New Roman" w:hAnsi="Times New Roman" w:ascii="Times New Roman"/>
          <w:sz w:val="24"/>
          <w:szCs w:val="24"/>
        </w:rPr>
        <w:t>u kojem popisu imovine i obveza se moraju navesti podaci o pravnoj i činjeničnoj osnovi u odnosu na svaki dio imovine i obveza, te o dokazima, osobito ispravama, kojima se oni mogu potkrijepiti i potvrditi da su navedeni podaci točni i potpuni i da ništa od imovine i obveza nije zatajeno.</w:t>
      </w:r>
    </w:p>
    <w:p w:rsidRDefault="00D02713" w:rsidP="00D02713" w:rsidR="00D02713" w:rsidRPr="003669D0">
      <w:pPr>
        <w:spacing w:lineRule="auto" w:line="240" w:after="0"/>
        <w:ind w:hanging="705" w:left="705"/>
        <w:jc w:val="both"/>
        <w:rPr>
          <w:rFonts w:cs="Times New Roman" w:hAnsi="Times New Roman" w:ascii="Times New Roman"/>
          <w:sz w:val="16"/>
          <w:szCs w:val="16"/>
        </w:rPr>
      </w:pPr>
    </w:p>
    <w:p w:rsidRDefault="00D02713" w:rsidP="00332564" w:rsidR="00D02713" w:rsidRPr="00D02713">
      <w:pPr>
        <w:spacing w:lineRule="auto" w:line="240" w:after="0"/>
        <w:ind w:left="705"/>
        <w:jc w:val="both"/>
        <w:rPr>
          <w:rFonts w:cs="Times New Roman" w:hAnsi="Times New Roman" w:ascii="Times New Roman"/>
          <w:sz w:val="24"/>
          <w:szCs w:val="24"/>
        </w:rPr>
      </w:pPr>
      <w:r w:rsidRPr="00D02713">
        <w:rPr>
          <w:rFonts w:cs="Times New Roman" w:hAnsi="Times New Roman" w:ascii="Times New Roman"/>
          <w:sz w:val="24"/>
          <w:szCs w:val="24"/>
        </w:rPr>
        <w:t>Upozorava se zakonski zastupnik dužnika da za davanje neistinitoga ili nepotpunoga popisa imovine i obveza, dužnik odgovara kao za davanje lažnoga iskaza u postupku pred sudom, da je dužan sudu dati sve potrebne podatke koji se odnose na postupak, te da odgovara vjerovnicima osobno za naknadu štete koju im prouzroči uskratom davanja ili davanjem netočnih ili nepotpunih podataka, obavijesti, izvješća, izjava ili popisa, te na kaznenu odgovornost za davanje netočnih ili nepotpunih podataka, obavijesti, izvješća, izjava ili popisa kao za davanje lažnog iskaza u sudskom postupku. Stečajni sudac može zakonskog zastupnika dužnika zatvoriti i novčano kazniti novčanom kaznom ako unatoč nalogu suda odbija dati potrebne obavijesti i suradnju.</w:t>
      </w:r>
    </w:p>
    <w:p w:rsidRDefault="00D02713" w:rsidP="00D02713" w:rsidR="00D02713" w:rsidRPr="00CD5151">
      <w:pPr>
        <w:spacing w:lineRule="auto" w:line="240" w:after="0"/>
        <w:ind w:hanging="705" w:left="705"/>
        <w:jc w:val="both"/>
        <w:rPr>
          <w:rFonts w:cs="Times New Roman" w:hAnsi="Times New Roman" w:ascii="Times New Roman"/>
          <w:sz w:val="16"/>
          <w:szCs w:val="16"/>
        </w:rPr>
      </w:pPr>
    </w:p>
    <w:p w:rsidRDefault="00D02713" w:rsidP="00D02713" w:rsidR="00D02713" w:rsidRPr="00D02713">
      <w:pPr>
        <w:spacing w:lineRule="auto" w:line="240" w:after="0"/>
        <w:ind w:hanging="705" w:left="705"/>
        <w:jc w:val="both"/>
        <w:rPr>
          <w:rFonts w:cs="Times New Roman" w:hAnsi="Times New Roman" w:ascii="Times New Roman"/>
          <w:sz w:val="24"/>
          <w:szCs w:val="24"/>
        </w:rPr>
      </w:pPr>
      <w:r w:rsidRPr="00D02713">
        <w:rPr>
          <w:rFonts w:cs="Times New Roman" w:hAnsi="Times New Roman" w:ascii="Times New Roman"/>
          <w:b/>
          <w:sz w:val="24"/>
          <w:szCs w:val="24"/>
        </w:rPr>
        <w:t>VI.</w:t>
      </w:r>
      <w:r w:rsidRPr="00D02713">
        <w:rPr>
          <w:rFonts w:cs="Times New Roman" w:hAnsi="Times New Roman" w:ascii="Times New Roman"/>
          <w:b/>
          <w:sz w:val="24"/>
          <w:szCs w:val="24"/>
        </w:rPr>
        <w:tab/>
      </w:r>
      <w:r w:rsidRPr="00D02713">
        <w:rPr>
          <w:rFonts w:cs="Times New Roman" w:hAnsi="Times New Roman" w:ascii="Times New Roman"/>
          <w:sz w:val="24"/>
          <w:szCs w:val="24"/>
        </w:rPr>
        <w:t>Poziva se FINA kao predlagatelj dostaviti dokaz o postojanju stečajnog razloga iz čl. 5. Stečajnog zakona (NN 71/2015, dalje u tekstu: SZ) i to sukladno čl. 6. SZ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CB3D78" w:rsidP="00D02713" w:rsidR="00CB3D78" w:rsidRPr="00CD5151">
      <w:pPr>
        <w:spacing w:lineRule="auto" w:line="240" w:after="0"/>
        <w:ind w:hanging="705" w:left="705"/>
        <w:jc w:val="both"/>
        <w:rPr>
          <w:rFonts w:cs="Times New Roman" w:hAnsi="Times New Roman" w:ascii="Times New Roman"/>
          <w:sz w:val="16"/>
          <w:szCs w:val="16"/>
        </w:rPr>
      </w:pPr>
    </w:p>
    <w:p w:rsidRDefault="00514175" w:rsidP="00514175" w:rsidR="00514175" w:rsidRPr="00CD5151">
      <w:pPr>
        <w:spacing w:lineRule="auto" w:line="240" w:after="0"/>
        <w:jc w:val="both"/>
        <w:rPr>
          <w:rFonts w:cs="Times New Roman" w:hAnsi="Times New Roman" w:ascii="Times New Roman"/>
          <w:sz w:val="16"/>
          <w:szCs w:val="16"/>
        </w:rPr>
      </w:pPr>
    </w:p>
    <w:p w:rsidRDefault="00CB3D78" w:rsidP="00514175" w:rsidR="00CB3D78" w:rsidRPr="003128D0">
      <w:pPr>
        <w:spacing w:lineRule="auto" w:line="240" w:after="0"/>
        <w:jc w:val="center"/>
        <w:rPr>
          <w:rFonts w:cs="Times New Roman" w:hAnsi="Times New Roman" w:ascii="Times New Roman"/>
          <w:b/>
          <w:sz w:val="24"/>
          <w:szCs w:val="24"/>
        </w:rPr>
      </w:pPr>
      <w:r w:rsidRPr="003128D0">
        <w:rPr>
          <w:rFonts w:cs="Times New Roman" w:hAnsi="Times New Roman" w:ascii="Times New Roman"/>
          <w:b/>
          <w:sz w:val="24"/>
          <w:szCs w:val="24"/>
        </w:rPr>
        <w:t>Obrazloženje</w:t>
      </w:r>
    </w:p>
    <w:p w:rsidRDefault="00CB3D78" w:rsidP="00514175" w:rsidR="00CB3D78" w:rsidRPr="003128D0">
      <w:pPr>
        <w:spacing w:lineRule="auto" w:line="240" w:after="0"/>
        <w:jc w:val="both"/>
        <w:rPr>
          <w:rFonts w:cs="Times New Roman" w:hAnsi="Times New Roman" w:ascii="Times New Roman"/>
          <w:sz w:val="24"/>
          <w:szCs w:val="24"/>
        </w:rPr>
      </w:pPr>
    </w:p>
    <w:p w:rsidRDefault="00332564" w:rsidP="00332564" w:rsidR="00332564" w:rsidRPr="00332564">
      <w:pPr>
        <w:spacing w:lineRule="auto" w:line="240" w:after="0"/>
        <w:ind w:firstLine="708"/>
        <w:jc w:val="both"/>
        <w:rPr>
          <w:rFonts w:cs="Times New Roman" w:hAnsi="Times New Roman" w:ascii="Times New Roman"/>
          <w:sz w:val="24"/>
          <w:szCs w:val="24"/>
        </w:rPr>
      </w:pPr>
      <w:r w:rsidRPr="00332564">
        <w:rPr>
          <w:rFonts w:cs="Times New Roman" w:hAnsi="Times New Roman" w:ascii="Times New Roman"/>
          <w:sz w:val="24"/>
          <w:szCs w:val="24"/>
        </w:rPr>
        <w:t xml:space="preserve">Financijska agencija RC Split, Podružnica Dubrovnik je podnijela ovom </w:t>
      </w:r>
      <w:r w:rsidR="00DD08C9">
        <w:rPr>
          <w:rFonts w:cs="Times New Roman" w:hAnsi="Times New Roman" w:ascii="Times New Roman"/>
          <w:sz w:val="24"/>
          <w:szCs w:val="24"/>
        </w:rPr>
        <w:t xml:space="preserve">preko pošte preporučeno </w:t>
      </w:r>
      <w:r w:rsidR="0019201B">
        <w:rPr>
          <w:rFonts w:cs="Times New Roman" w:hAnsi="Times New Roman" w:ascii="Times New Roman"/>
          <w:sz w:val="24"/>
          <w:szCs w:val="24"/>
        </w:rPr>
        <w:t>29</w:t>
      </w:r>
      <w:r w:rsidR="00DD08C9">
        <w:rPr>
          <w:rFonts w:cs="Times New Roman" w:hAnsi="Times New Roman" w:ascii="Times New Roman"/>
          <w:sz w:val="24"/>
          <w:szCs w:val="24"/>
        </w:rPr>
        <w:t xml:space="preserve">. </w:t>
      </w:r>
      <w:r w:rsidR="0019201B">
        <w:rPr>
          <w:rFonts w:cs="Times New Roman" w:hAnsi="Times New Roman" w:ascii="Times New Roman"/>
          <w:sz w:val="24"/>
          <w:szCs w:val="24"/>
        </w:rPr>
        <w:t>ožujka</w:t>
      </w:r>
      <w:r w:rsidRPr="00332564">
        <w:rPr>
          <w:rFonts w:cs="Times New Roman" w:hAnsi="Times New Roman" w:ascii="Times New Roman"/>
          <w:sz w:val="24"/>
          <w:szCs w:val="24"/>
        </w:rPr>
        <w:t xml:space="preserve"> 201</w:t>
      </w:r>
      <w:r w:rsidR="0019201B">
        <w:rPr>
          <w:rFonts w:cs="Times New Roman" w:hAnsi="Times New Roman" w:ascii="Times New Roman"/>
          <w:sz w:val="24"/>
          <w:szCs w:val="24"/>
        </w:rPr>
        <w:t>7</w:t>
      </w:r>
      <w:r w:rsidRPr="00332564">
        <w:rPr>
          <w:rFonts w:cs="Times New Roman" w:hAnsi="Times New Roman" w:ascii="Times New Roman"/>
          <w:sz w:val="24"/>
          <w:szCs w:val="24"/>
        </w:rPr>
        <w:t>. godin</w:t>
      </w:r>
      <w:r w:rsidR="001D18AD">
        <w:rPr>
          <w:rFonts w:cs="Times New Roman" w:hAnsi="Times New Roman" w:ascii="Times New Roman"/>
          <w:sz w:val="24"/>
          <w:szCs w:val="24"/>
        </w:rPr>
        <w:t xml:space="preserve">e </w:t>
      </w:r>
      <w:r w:rsidR="003579D4">
        <w:rPr>
          <w:rFonts w:cs="Times New Roman" w:hAnsi="Times New Roman" w:ascii="Times New Roman"/>
          <w:sz w:val="24"/>
          <w:szCs w:val="24"/>
        </w:rPr>
        <w:t>zahtjev</w:t>
      </w:r>
      <w:r w:rsidR="001D18AD">
        <w:rPr>
          <w:rFonts w:cs="Times New Roman" w:hAnsi="Times New Roman" w:ascii="Times New Roman"/>
          <w:sz w:val="24"/>
          <w:szCs w:val="24"/>
        </w:rPr>
        <w:t xml:space="preserve"> za provedbu skraćenog</w:t>
      </w:r>
      <w:r w:rsidRPr="00332564">
        <w:rPr>
          <w:rFonts w:cs="Times New Roman" w:hAnsi="Times New Roman" w:ascii="Times New Roman"/>
          <w:sz w:val="24"/>
          <w:szCs w:val="24"/>
        </w:rPr>
        <w:t xml:space="preserve"> stečajnog postupka nad dužnikom. U prijedlogu</w:t>
      </w:r>
      <w:r w:rsidR="0019201B">
        <w:rPr>
          <w:rFonts w:cs="Times New Roman" w:hAnsi="Times New Roman" w:ascii="Times New Roman"/>
          <w:sz w:val="24"/>
          <w:szCs w:val="24"/>
        </w:rPr>
        <w:t xml:space="preserve"> se u bitnome navodi da na dan 24</w:t>
      </w:r>
      <w:r w:rsidRPr="00332564">
        <w:rPr>
          <w:rFonts w:cs="Times New Roman" w:hAnsi="Times New Roman" w:ascii="Times New Roman"/>
          <w:sz w:val="24"/>
          <w:szCs w:val="24"/>
        </w:rPr>
        <w:t xml:space="preserve">. </w:t>
      </w:r>
      <w:r w:rsidR="0019201B">
        <w:rPr>
          <w:rFonts w:cs="Times New Roman" w:hAnsi="Times New Roman" w:ascii="Times New Roman"/>
          <w:sz w:val="24"/>
          <w:szCs w:val="24"/>
        </w:rPr>
        <w:t>ožujka</w:t>
      </w:r>
      <w:r w:rsidRPr="00332564">
        <w:rPr>
          <w:rFonts w:cs="Times New Roman" w:hAnsi="Times New Roman" w:ascii="Times New Roman"/>
          <w:sz w:val="24"/>
          <w:szCs w:val="24"/>
        </w:rPr>
        <w:t xml:space="preserve"> 201</w:t>
      </w:r>
      <w:r w:rsidR="0019201B">
        <w:rPr>
          <w:rFonts w:cs="Times New Roman" w:hAnsi="Times New Roman" w:ascii="Times New Roman"/>
          <w:sz w:val="24"/>
          <w:szCs w:val="24"/>
        </w:rPr>
        <w:t>7</w:t>
      </w:r>
      <w:r w:rsidRPr="00332564">
        <w:rPr>
          <w:rFonts w:cs="Times New Roman" w:hAnsi="Times New Roman" w:ascii="Times New Roman"/>
          <w:sz w:val="24"/>
          <w:szCs w:val="24"/>
        </w:rPr>
        <w:t xml:space="preserve">. godine dužnik u Očevidniku redoslijeda osnova za plaćanje ima evidentirane neizvršene osnove za plaćanje u neprekinutom razdoblju od </w:t>
      </w:r>
      <w:r w:rsidR="003579D4">
        <w:rPr>
          <w:rFonts w:cs="Times New Roman" w:hAnsi="Times New Roman" w:ascii="Times New Roman"/>
          <w:sz w:val="24"/>
          <w:szCs w:val="24"/>
        </w:rPr>
        <w:t>1</w:t>
      </w:r>
      <w:r w:rsidR="0019201B">
        <w:rPr>
          <w:rFonts w:cs="Times New Roman" w:hAnsi="Times New Roman" w:ascii="Times New Roman"/>
          <w:sz w:val="24"/>
          <w:szCs w:val="24"/>
        </w:rPr>
        <w:t xml:space="preserve">20 </w:t>
      </w:r>
      <w:r w:rsidRPr="00332564">
        <w:rPr>
          <w:rFonts w:cs="Times New Roman" w:hAnsi="Times New Roman" w:ascii="Times New Roman"/>
          <w:sz w:val="24"/>
          <w:szCs w:val="24"/>
        </w:rPr>
        <w:t xml:space="preserve">dana u ukupnom iznosu od </w:t>
      </w:r>
      <w:r w:rsidR="0019201B">
        <w:rPr>
          <w:rFonts w:cs="Times New Roman" w:hAnsi="Times New Roman" w:ascii="Times New Roman"/>
          <w:sz w:val="24"/>
          <w:szCs w:val="24"/>
        </w:rPr>
        <w:t>1.341.682,34</w:t>
      </w:r>
      <w:r w:rsidRPr="00332564">
        <w:rPr>
          <w:rFonts w:cs="Times New Roman" w:hAnsi="Times New Roman" w:ascii="Times New Roman"/>
          <w:sz w:val="24"/>
          <w:szCs w:val="24"/>
        </w:rPr>
        <w:t xml:space="preserve"> kuna, da nema zaposlenih, da ima otvoren račun kod </w:t>
      </w:r>
      <w:r w:rsidR="0019201B">
        <w:rPr>
          <w:rFonts w:cs="Times New Roman" w:hAnsi="Times New Roman" w:ascii="Times New Roman"/>
          <w:sz w:val="24"/>
          <w:szCs w:val="24"/>
        </w:rPr>
        <w:t>Splitsk</w:t>
      </w:r>
      <w:r w:rsidR="003579D4">
        <w:rPr>
          <w:rFonts w:cs="Times New Roman" w:hAnsi="Times New Roman" w:ascii="Times New Roman"/>
          <w:sz w:val="24"/>
          <w:szCs w:val="24"/>
        </w:rPr>
        <w:t>a banka</w:t>
      </w:r>
      <w:r w:rsidR="00A30A59">
        <w:rPr>
          <w:rFonts w:cs="Times New Roman" w:hAnsi="Times New Roman" w:ascii="Times New Roman"/>
          <w:sz w:val="24"/>
          <w:szCs w:val="24"/>
        </w:rPr>
        <w:t xml:space="preserve"> </w:t>
      </w:r>
      <w:r w:rsidRPr="00332564">
        <w:rPr>
          <w:rFonts w:cs="Times New Roman" w:hAnsi="Times New Roman" w:ascii="Times New Roman"/>
          <w:sz w:val="24"/>
          <w:szCs w:val="24"/>
        </w:rPr>
        <w:t xml:space="preserve">d.d., kao i da </w:t>
      </w:r>
      <w:r w:rsidR="0009177B">
        <w:rPr>
          <w:rFonts w:cs="Times New Roman" w:hAnsi="Times New Roman" w:ascii="Times New Roman"/>
          <w:sz w:val="24"/>
          <w:szCs w:val="24"/>
        </w:rPr>
        <w:t>i</w:t>
      </w:r>
      <w:r w:rsidRPr="00332564">
        <w:rPr>
          <w:rFonts w:cs="Times New Roman" w:hAnsi="Times New Roman" w:ascii="Times New Roman"/>
          <w:sz w:val="24"/>
          <w:szCs w:val="24"/>
        </w:rPr>
        <w:t>ma zaplijenjenih sredstava na ime predujma za namirenje troškova stečajnog postupka</w:t>
      </w:r>
      <w:r w:rsidR="0009177B">
        <w:rPr>
          <w:rFonts w:cs="Times New Roman" w:hAnsi="Times New Roman" w:ascii="Times New Roman"/>
          <w:sz w:val="24"/>
          <w:szCs w:val="24"/>
        </w:rPr>
        <w:t xml:space="preserve"> u iznosu od 5.000,00 kuna</w:t>
      </w:r>
      <w:r w:rsidRPr="00332564">
        <w:rPr>
          <w:rFonts w:cs="Times New Roman" w:hAnsi="Times New Roman" w:ascii="Times New Roman"/>
          <w:sz w:val="24"/>
          <w:szCs w:val="24"/>
        </w:rPr>
        <w:t>.</w:t>
      </w:r>
    </w:p>
    <w:p w:rsidRDefault="00332564" w:rsidP="00514175" w:rsidR="00332564" w:rsidRPr="00CD5151">
      <w:pPr>
        <w:spacing w:lineRule="auto" w:line="240" w:after="0"/>
        <w:ind w:firstLine="708"/>
        <w:jc w:val="both"/>
        <w:rPr>
          <w:rFonts w:cs="Times New Roman" w:hAnsi="Times New Roman" w:ascii="Times New Roman"/>
          <w:sz w:val="16"/>
          <w:szCs w:val="16"/>
        </w:rPr>
      </w:pPr>
    </w:p>
    <w:p w:rsidRDefault="0058010F" w:rsidP="0058010F" w:rsidR="0058010F" w:rsidRPr="0058010F">
      <w:pPr>
        <w:spacing w:lineRule="auto" w:line="240" w:after="0"/>
        <w:ind w:firstLine="708"/>
        <w:jc w:val="both"/>
        <w:rPr>
          <w:rFonts w:cs="Times New Roman" w:hAnsi="Times New Roman" w:ascii="Times New Roman"/>
          <w:sz w:val="24"/>
          <w:szCs w:val="24"/>
        </w:rPr>
      </w:pPr>
      <w:r w:rsidRPr="0058010F">
        <w:rPr>
          <w:rFonts w:cs="Times New Roman" w:hAnsi="Times New Roman" w:ascii="Times New Roman"/>
          <w:sz w:val="24"/>
          <w:szCs w:val="24"/>
        </w:rPr>
        <w:t>Sukladno čl. 428. Stečajnog zakona (NN 71/15, dalje u tekstu SZ) sud će provesti skraćeni stečajni postupak ako dužnik (a) nema zaposlenih, (b) u Očevidniku redoslijeda osnova za plaćanje ima evidentirane neizvršene osnove za plaćanje u neprekinutom razdoblju od 120 dana, (c) nisu ispunjene pretpostavke za pokretanje drugog postupka radi brisanja iz sudskog registra.</w:t>
      </w:r>
    </w:p>
    <w:p w:rsidRDefault="0058010F" w:rsidP="0058010F" w:rsidR="0058010F" w:rsidRPr="00CD5151">
      <w:pPr>
        <w:spacing w:lineRule="auto" w:line="240" w:after="0"/>
        <w:ind w:firstLine="708"/>
        <w:jc w:val="both"/>
        <w:rPr>
          <w:rFonts w:cs="Times New Roman" w:hAnsi="Times New Roman" w:ascii="Times New Roman"/>
          <w:sz w:val="16"/>
          <w:szCs w:val="16"/>
        </w:rPr>
      </w:pPr>
    </w:p>
    <w:p w:rsidRDefault="0058010F" w:rsidP="00544073" w:rsidR="0058010F" w:rsidRPr="0058010F">
      <w:pPr>
        <w:spacing w:lineRule="auto" w:line="240" w:after="0"/>
        <w:ind w:firstLine="708"/>
        <w:jc w:val="both"/>
        <w:rPr>
          <w:rFonts w:cs="Times New Roman" w:hAnsi="Times New Roman" w:ascii="Times New Roman"/>
          <w:sz w:val="24"/>
          <w:szCs w:val="24"/>
        </w:rPr>
      </w:pPr>
      <w:r w:rsidRPr="0058010F">
        <w:rPr>
          <w:rFonts w:cs="Times New Roman" w:hAnsi="Times New Roman" w:ascii="Times New Roman"/>
          <w:sz w:val="24"/>
          <w:szCs w:val="24"/>
        </w:rPr>
        <w:t xml:space="preserve">Prema čl. 431. SZ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w:t>
      </w:r>
      <w:r w:rsidRPr="0058010F">
        <w:rPr>
          <w:rFonts w:cs="Times New Roman" w:hAnsi="Times New Roman" w:ascii="Times New Roman"/>
          <w:sz w:val="24"/>
          <w:szCs w:val="24"/>
        </w:rPr>
        <w:lastRenderedPageBreak/>
        <w:t xml:space="preserve">sredstva za namirenje troškova postupka, smatrat će se da je dužnik nesposoban za plaćanje, pa će sud po službenoj dužnosti donijeti rješenje o otvaranju i zaključenju skraćenoga stečajnog postupka. U konkretnom slučaju nisu ispunjene pretpostavke za otvaranje i zaključenje stečajnog postupka, budući da </w:t>
      </w:r>
      <w:r w:rsidR="00154ADA">
        <w:rPr>
          <w:rFonts w:cs="Times New Roman" w:hAnsi="Times New Roman" w:ascii="Times New Roman"/>
          <w:sz w:val="24"/>
          <w:szCs w:val="24"/>
        </w:rPr>
        <w:t>j</w:t>
      </w:r>
      <w:r w:rsidR="003841B2">
        <w:rPr>
          <w:rFonts w:cs="Times New Roman" w:hAnsi="Times New Roman" w:ascii="Times New Roman"/>
          <w:sz w:val="24"/>
          <w:szCs w:val="24"/>
        </w:rPr>
        <w:t xml:space="preserve">e </w:t>
      </w:r>
      <w:r w:rsidR="0009177B">
        <w:rPr>
          <w:rFonts w:cs="Times New Roman" w:hAnsi="Times New Roman" w:ascii="Times New Roman"/>
          <w:sz w:val="24"/>
          <w:szCs w:val="24"/>
        </w:rPr>
        <w:t>dužnik</w:t>
      </w:r>
      <w:r w:rsidR="00154ADA">
        <w:rPr>
          <w:rFonts w:cs="Times New Roman" w:hAnsi="Times New Roman" w:ascii="Times New Roman"/>
          <w:sz w:val="24"/>
          <w:szCs w:val="24"/>
        </w:rPr>
        <w:t xml:space="preserve"> dostavio</w:t>
      </w:r>
      <w:r w:rsidR="0073368C">
        <w:rPr>
          <w:rFonts w:cs="Times New Roman" w:hAnsi="Times New Roman" w:ascii="Times New Roman"/>
          <w:sz w:val="24"/>
          <w:szCs w:val="24"/>
        </w:rPr>
        <w:t xml:space="preserve"> </w:t>
      </w:r>
      <w:r w:rsidR="00544073" w:rsidRPr="00544073">
        <w:rPr>
          <w:rFonts w:cs="Times New Roman" w:hAnsi="Times New Roman" w:ascii="Times New Roman"/>
          <w:sz w:val="24"/>
          <w:szCs w:val="24"/>
        </w:rPr>
        <w:t>popis imovine i obveza</w:t>
      </w:r>
      <w:r w:rsidR="00544073">
        <w:rPr>
          <w:rFonts w:cs="Times New Roman" w:hAnsi="Times New Roman" w:ascii="Times New Roman"/>
          <w:sz w:val="24"/>
          <w:szCs w:val="24"/>
        </w:rPr>
        <w:t xml:space="preserve"> iz kojeg proizlazi </w:t>
      </w:r>
      <w:r w:rsidR="0073368C">
        <w:rPr>
          <w:rFonts w:cs="Times New Roman" w:hAnsi="Times New Roman" w:ascii="Times New Roman"/>
          <w:sz w:val="24"/>
          <w:szCs w:val="24"/>
        </w:rPr>
        <w:t>da dužnik ima imovinu i</w:t>
      </w:r>
      <w:r w:rsidR="00154ADA">
        <w:rPr>
          <w:rFonts w:cs="Times New Roman" w:hAnsi="Times New Roman" w:ascii="Times New Roman"/>
          <w:sz w:val="24"/>
          <w:szCs w:val="24"/>
        </w:rPr>
        <w:t xml:space="preserve"> </w:t>
      </w:r>
      <w:r w:rsidR="00544073">
        <w:rPr>
          <w:rFonts w:cs="Times New Roman" w:hAnsi="Times New Roman" w:ascii="Times New Roman"/>
          <w:sz w:val="24"/>
          <w:szCs w:val="24"/>
        </w:rPr>
        <w:t>to pravo vlasništva nekretnina koje nije upisano u zemljišnim knjigama</w:t>
      </w:r>
      <w:r w:rsidR="000E254D">
        <w:rPr>
          <w:rFonts w:cs="Times New Roman" w:hAnsi="Times New Roman" w:ascii="Times New Roman"/>
          <w:sz w:val="24"/>
          <w:szCs w:val="24"/>
        </w:rPr>
        <w:t xml:space="preserve"> (list spisa </w:t>
      </w:r>
      <w:r w:rsidR="00432D12">
        <w:rPr>
          <w:rFonts w:cs="Times New Roman" w:hAnsi="Times New Roman" w:ascii="Times New Roman"/>
          <w:sz w:val="24"/>
          <w:szCs w:val="24"/>
        </w:rPr>
        <w:t>8-93</w:t>
      </w:r>
      <w:r w:rsidR="003841B2">
        <w:rPr>
          <w:rFonts w:cs="Times New Roman" w:hAnsi="Times New Roman" w:ascii="Times New Roman"/>
          <w:sz w:val="24"/>
          <w:szCs w:val="24"/>
        </w:rPr>
        <w:t xml:space="preserve">), </w:t>
      </w:r>
      <w:r w:rsidRPr="0058010F">
        <w:rPr>
          <w:rFonts w:cs="Times New Roman" w:hAnsi="Times New Roman" w:ascii="Times New Roman"/>
          <w:sz w:val="24"/>
          <w:szCs w:val="24"/>
        </w:rPr>
        <w:t xml:space="preserve">čija vrijednost bi prema sada dostupnim podacima bila dovoljna za namirenje troškova postupka. </w:t>
      </w:r>
    </w:p>
    <w:p w:rsidRDefault="0058010F" w:rsidP="0058010F" w:rsidR="0058010F" w:rsidRPr="00CD5151">
      <w:pPr>
        <w:spacing w:lineRule="auto" w:line="240" w:after="0"/>
        <w:ind w:firstLine="708"/>
        <w:jc w:val="both"/>
        <w:rPr>
          <w:rFonts w:cs="Times New Roman" w:hAnsi="Times New Roman" w:ascii="Times New Roman"/>
          <w:sz w:val="16"/>
          <w:szCs w:val="16"/>
        </w:rPr>
      </w:pPr>
    </w:p>
    <w:p w:rsidRDefault="0058010F" w:rsidP="0058010F" w:rsidR="0058010F" w:rsidRPr="0058010F">
      <w:pPr>
        <w:spacing w:lineRule="auto" w:line="240" w:after="0"/>
        <w:ind w:firstLine="708"/>
        <w:jc w:val="both"/>
        <w:rPr>
          <w:rFonts w:cs="Times New Roman" w:hAnsi="Times New Roman" w:ascii="Times New Roman"/>
          <w:sz w:val="24"/>
          <w:szCs w:val="24"/>
        </w:rPr>
      </w:pPr>
      <w:r w:rsidRPr="0058010F">
        <w:rPr>
          <w:rFonts w:cs="Times New Roman" w:hAnsi="Times New Roman" w:ascii="Times New Roman"/>
          <w:sz w:val="24"/>
          <w:szCs w:val="24"/>
        </w:rPr>
        <w:t>Sukladno čl. 433. SZ ako nisu ispunjene pretpostavke za istodobno otvaranje i zaključenje skraćenoga stečajnog postupka prema čl. 431. SZ, sud će obustaviti skraćeni stečajni postupak i odgovarajućom primjenom općih odredbi stečajnoga postupka donijeti rješenje o pokretanju prethodnoga postupka odnosno otvaranju stečajnoga postupka.</w:t>
      </w:r>
    </w:p>
    <w:p w:rsidRDefault="0058010F" w:rsidP="0058010F" w:rsidR="0058010F" w:rsidRPr="00CD5151">
      <w:pPr>
        <w:spacing w:lineRule="auto" w:line="240" w:after="0"/>
        <w:ind w:firstLine="708"/>
        <w:jc w:val="both"/>
        <w:rPr>
          <w:rFonts w:cs="Times New Roman" w:hAnsi="Times New Roman" w:ascii="Times New Roman"/>
          <w:sz w:val="16"/>
          <w:szCs w:val="16"/>
        </w:rPr>
      </w:pPr>
    </w:p>
    <w:p w:rsidRDefault="0058010F" w:rsidP="0058010F" w:rsidR="0058010F" w:rsidRPr="0058010F">
      <w:pPr>
        <w:spacing w:lineRule="auto" w:line="240" w:after="0"/>
        <w:ind w:firstLine="708"/>
        <w:jc w:val="both"/>
        <w:rPr>
          <w:rFonts w:cs="Times New Roman" w:hAnsi="Times New Roman" w:ascii="Times New Roman"/>
          <w:sz w:val="24"/>
          <w:szCs w:val="24"/>
        </w:rPr>
      </w:pPr>
      <w:r w:rsidRPr="0058010F">
        <w:rPr>
          <w:rFonts w:cs="Times New Roman" w:hAnsi="Times New Roman" w:ascii="Times New Roman"/>
          <w:sz w:val="24"/>
          <w:szCs w:val="24"/>
        </w:rPr>
        <w:t xml:space="preserve">Prema čl. 115. SZ na temelju prijedloga za otvaranje stečajnog postupka sud donosi rješenje o pokretanju prethodnog postupka radi utvrđenja pretpostavki za otvaranje stečajnog postupka (prethodni postupak). </w:t>
      </w:r>
    </w:p>
    <w:p w:rsidRDefault="0058010F" w:rsidP="0058010F" w:rsidR="0058010F" w:rsidRPr="00CD5151">
      <w:pPr>
        <w:spacing w:lineRule="auto" w:line="240" w:after="0"/>
        <w:ind w:firstLine="708"/>
        <w:jc w:val="both"/>
        <w:rPr>
          <w:rFonts w:cs="Times New Roman" w:hAnsi="Times New Roman" w:ascii="Times New Roman"/>
          <w:sz w:val="16"/>
          <w:szCs w:val="16"/>
        </w:rPr>
      </w:pPr>
    </w:p>
    <w:p w:rsidRDefault="0058010F" w:rsidP="0058010F" w:rsidR="0058010F" w:rsidRPr="0058010F">
      <w:pPr>
        <w:spacing w:lineRule="auto" w:line="240" w:after="0"/>
        <w:ind w:firstLine="708"/>
        <w:jc w:val="both"/>
        <w:rPr>
          <w:rFonts w:cs="Times New Roman" w:hAnsi="Times New Roman" w:ascii="Times New Roman"/>
          <w:sz w:val="24"/>
          <w:szCs w:val="24"/>
        </w:rPr>
      </w:pPr>
      <w:r w:rsidRPr="0058010F">
        <w:rPr>
          <w:rFonts w:cs="Times New Roman" w:hAnsi="Times New Roman" w:ascii="Times New Roman"/>
          <w:sz w:val="24"/>
          <w:szCs w:val="24"/>
        </w:rPr>
        <w:t xml:space="preserve">Kako bi se utvrdilo stvarno stanje stvari odnosno da li postoje uvjeti za otvaranje i provođenje stečajnog postupka, sud je temeljem čl. 123. SZ zakazao ročište radi očitovanja o prijedlogu za otvaranje stečajnog postupka, te je u smislu čl. 117. SZ naredio osobama ovlaštenim za zastupanje dužnika pružiti sve potrebne podatke i obavijesti odnosno pisano izvješće o financijsko-gospodarskom stanju dužnika i temeljem čl. 16. SZ dati popis imovine i obveza dužnika prema čl. 17. SZ, te upozorio zakonskog zastupnika dužnika na posljedice postupanja sukladno čl. 17., 177., 178. i 180. SZ u svezi s čl. 117. SZ. </w:t>
      </w:r>
    </w:p>
    <w:p w:rsidRDefault="0058010F" w:rsidP="0058010F" w:rsidR="0058010F" w:rsidRPr="00CD5151">
      <w:pPr>
        <w:spacing w:lineRule="auto" w:line="240" w:after="0"/>
        <w:ind w:firstLine="708"/>
        <w:jc w:val="both"/>
        <w:rPr>
          <w:rFonts w:cs="Times New Roman" w:hAnsi="Times New Roman" w:ascii="Times New Roman"/>
          <w:sz w:val="16"/>
          <w:szCs w:val="16"/>
        </w:rPr>
      </w:pPr>
    </w:p>
    <w:p w:rsidRDefault="0058010F" w:rsidP="0058010F" w:rsidR="0058010F" w:rsidRPr="0058010F">
      <w:pPr>
        <w:spacing w:lineRule="auto" w:line="240" w:after="0"/>
        <w:ind w:firstLine="708"/>
        <w:jc w:val="both"/>
        <w:rPr>
          <w:rFonts w:cs="Times New Roman" w:hAnsi="Times New Roman" w:ascii="Times New Roman"/>
          <w:sz w:val="24"/>
          <w:szCs w:val="24"/>
        </w:rPr>
      </w:pPr>
      <w:r w:rsidRPr="0058010F">
        <w:rPr>
          <w:rFonts w:cs="Times New Roman" w:hAnsi="Times New Roman" w:ascii="Times New Roman"/>
          <w:sz w:val="24"/>
          <w:szCs w:val="24"/>
        </w:rPr>
        <w:t xml:space="preserve">Zbog navedenog, na temelju navedenih propisa, odlučeno je kao u izreci. </w:t>
      </w:r>
    </w:p>
    <w:p w:rsidRDefault="0058010F" w:rsidP="0058010F" w:rsidR="0058010F" w:rsidRPr="0058010F">
      <w:pPr>
        <w:spacing w:lineRule="auto" w:line="240" w:after="0"/>
        <w:ind w:firstLine="708"/>
        <w:jc w:val="both"/>
        <w:rPr>
          <w:rFonts w:cs="Times New Roman" w:hAnsi="Times New Roman" w:ascii="Times New Roman"/>
          <w:sz w:val="24"/>
          <w:szCs w:val="24"/>
          <w:u w:val="single"/>
        </w:rPr>
      </w:pPr>
    </w:p>
    <w:p w:rsidRDefault="0058010F" w:rsidP="00244720" w:rsidR="0058010F" w:rsidRPr="0058010F">
      <w:pPr>
        <w:spacing w:lineRule="auto" w:line="240" w:after="0"/>
        <w:jc w:val="center"/>
        <w:rPr>
          <w:rFonts w:cs="Times New Roman" w:hAnsi="Times New Roman" w:ascii="Times New Roman"/>
          <w:b/>
          <w:sz w:val="24"/>
          <w:szCs w:val="24"/>
        </w:rPr>
      </w:pPr>
      <w:r w:rsidRPr="0058010F">
        <w:rPr>
          <w:rFonts w:cs="Times New Roman" w:hAnsi="Times New Roman" w:ascii="Times New Roman"/>
          <w:b/>
          <w:sz w:val="24"/>
          <w:szCs w:val="24"/>
        </w:rPr>
        <w:t xml:space="preserve">U Dubrovniku, </w:t>
      </w:r>
      <w:r w:rsidR="00244720">
        <w:rPr>
          <w:rFonts w:cs="Times New Roman" w:hAnsi="Times New Roman" w:ascii="Times New Roman"/>
          <w:b/>
          <w:sz w:val="24"/>
          <w:szCs w:val="24"/>
        </w:rPr>
        <w:t>1</w:t>
      </w:r>
      <w:r w:rsidR="000A1198">
        <w:rPr>
          <w:rFonts w:cs="Times New Roman" w:hAnsi="Times New Roman" w:ascii="Times New Roman"/>
          <w:b/>
          <w:sz w:val="24"/>
          <w:szCs w:val="24"/>
        </w:rPr>
        <w:t>0</w:t>
      </w:r>
      <w:r w:rsidRPr="0058010F">
        <w:rPr>
          <w:rFonts w:cs="Times New Roman" w:hAnsi="Times New Roman" w:ascii="Times New Roman"/>
          <w:b/>
          <w:sz w:val="24"/>
          <w:szCs w:val="24"/>
        </w:rPr>
        <w:t xml:space="preserve">. </w:t>
      </w:r>
      <w:r w:rsidR="00432D12">
        <w:rPr>
          <w:rFonts w:cs="Times New Roman" w:hAnsi="Times New Roman" w:ascii="Times New Roman"/>
          <w:b/>
          <w:sz w:val="24"/>
          <w:szCs w:val="24"/>
        </w:rPr>
        <w:t>s</w:t>
      </w:r>
      <w:r w:rsidR="000A1198">
        <w:rPr>
          <w:rFonts w:cs="Times New Roman" w:hAnsi="Times New Roman" w:ascii="Times New Roman"/>
          <w:b/>
          <w:sz w:val="24"/>
          <w:szCs w:val="24"/>
        </w:rPr>
        <w:t>rpnja</w:t>
      </w:r>
      <w:r w:rsidRPr="0058010F">
        <w:rPr>
          <w:rFonts w:cs="Times New Roman" w:hAnsi="Times New Roman" w:ascii="Times New Roman"/>
          <w:b/>
          <w:sz w:val="24"/>
          <w:szCs w:val="24"/>
        </w:rPr>
        <w:t xml:space="preserve"> 201</w:t>
      </w:r>
      <w:r w:rsidR="0037330A">
        <w:rPr>
          <w:rFonts w:cs="Times New Roman" w:hAnsi="Times New Roman" w:ascii="Times New Roman"/>
          <w:b/>
          <w:sz w:val="24"/>
          <w:szCs w:val="24"/>
        </w:rPr>
        <w:t>7</w:t>
      </w:r>
      <w:r w:rsidRPr="0058010F">
        <w:rPr>
          <w:rFonts w:cs="Times New Roman" w:hAnsi="Times New Roman" w:ascii="Times New Roman"/>
          <w:b/>
          <w:sz w:val="24"/>
          <w:szCs w:val="24"/>
        </w:rPr>
        <w:t>. godine</w:t>
      </w:r>
    </w:p>
    <w:p w:rsidRDefault="0058010F" w:rsidP="0058010F" w:rsidR="0058010F" w:rsidRPr="0058010F">
      <w:pPr>
        <w:spacing w:lineRule="auto" w:line="240" w:after="0"/>
        <w:ind w:firstLine="708"/>
        <w:jc w:val="both"/>
        <w:rPr>
          <w:rFonts w:cs="Times New Roman" w:hAnsi="Times New Roman" w:ascii="Times New Roman"/>
          <w:b/>
          <w:sz w:val="24"/>
          <w:szCs w:val="24"/>
        </w:rPr>
      </w:pPr>
    </w:p>
    <w:p w:rsidRDefault="0058010F" w:rsidP="0058010F" w:rsidR="0058010F" w:rsidRPr="0058010F">
      <w:pPr>
        <w:spacing w:lineRule="auto" w:line="240" w:after="0"/>
        <w:ind w:firstLine="708"/>
        <w:jc w:val="both"/>
        <w:rPr>
          <w:rFonts w:cs="Times New Roman" w:hAnsi="Times New Roman" w:ascii="Times New Roman"/>
          <w:b/>
          <w:sz w:val="24"/>
          <w:szCs w:val="24"/>
        </w:rPr>
      </w:pP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t>Stečajni sudac:</w:t>
      </w:r>
    </w:p>
    <w:p w:rsidRDefault="0058010F" w:rsidP="0058010F" w:rsidR="0058010F" w:rsidRPr="0058010F">
      <w:pPr>
        <w:spacing w:lineRule="auto" w:line="240" w:after="0"/>
        <w:ind w:firstLine="708"/>
        <w:jc w:val="both"/>
        <w:rPr>
          <w:rFonts w:cs="Times New Roman" w:hAnsi="Times New Roman" w:ascii="Times New Roman"/>
          <w:b/>
          <w:sz w:val="24"/>
          <w:szCs w:val="24"/>
        </w:rPr>
      </w:pPr>
    </w:p>
    <w:p w:rsidRDefault="0058010F" w:rsidP="0058010F" w:rsidR="0058010F" w:rsidRPr="0058010F">
      <w:pPr>
        <w:spacing w:lineRule="auto" w:line="240" w:after="0"/>
        <w:ind w:firstLine="708"/>
        <w:jc w:val="both"/>
        <w:rPr>
          <w:rFonts w:cs="Times New Roman" w:hAnsi="Times New Roman" w:ascii="Times New Roman"/>
          <w:b/>
          <w:sz w:val="24"/>
          <w:szCs w:val="24"/>
        </w:rPr>
      </w:pP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r>
      <w:r w:rsidRPr="0058010F">
        <w:rPr>
          <w:rFonts w:cs="Times New Roman" w:hAnsi="Times New Roman" w:ascii="Times New Roman"/>
          <w:b/>
          <w:sz w:val="24"/>
          <w:szCs w:val="24"/>
        </w:rPr>
        <w:tab/>
        <w:t>Srđan Gavranić</w:t>
      </w:r>
    </w:p>
    <w:p w:rsidRDefault="0058010F" w:rsidP="0058010F" w:rsidR="0058010F" w:rsidRPr="0058010F">
      <w:pPr>
        <w:spacing w:lineRule="auto" w:line="240" w:after="0"/>
        <w:ind w:firstLine="708"/>
        <w:jc w:val="both"/>
        <w:rPr>
          <w:rFonts w:cs="Times New Roman" w:hAnsi="Times New Roman" w:ascii="Times New Roman"/>
          <w:b/>
          <w:sz w:val="24"/>
          <w:szCs w:val="24"/>
        </w:rPr>
      </w:pPr>
      <w:r w:rsidRPr="0058010F">
        <w:rPr>
          <w:rFonts w:cs="Times New Roman" w:hAnsi="Times New Roman" w:ascii="Times New Roman"/>
          <w:b/>
          <w:sz w:val="24"/>
          <w:szCs w:val="24"/>
        </w:rPr>
        <w:t xml:space="preserve"> </w:t>
      </w:r>
    </w:p>
    <w:p w:rsidRDefault="0058010F" w:rsidP="0058010F" w:rsidR="0058010F" w:rsidRPr="0058010F">
      <w:pPr>
        <w:spacing w:lineRule="auto" w:line="240" w:after="0"/>
        <w:ind w:firstLine="708"/>
        <w:jc w:val="both"/>
        <w:rPr>
          <w:rFonts w:cs="Times New Roman" w:hAnsi="Times New Roman" w:ascii="Times New Roman"/>
          <w:b/>
          <w:sz w:val="24"/>
          <w:szCs w:val="24"/>
        </w:rPr>
      </w:pPr>
    </w:p>
    <w:p w:rsidRDefault="0058010F" w:rsidP="0058010F" w:rsidR="0058010F" w:rsidRPr="0058010F">
      <w:pPr>
        <w:spacing w:lineRule="auto" w:line="240" w:after="0"/>
        <w:ind w:firstLine="708"/>
        <w:jc w:val="both"/>
        <w:rPr>
          <w:rFonts w:cs="Times New Roman" w:hAnsi="Times New Roman" w:ascii="Times New Roman"/>
          <w:b/>
          <w:sz w:val="24"/>
          <w:szCs w:val="24"/>
        </w:rPr>
      </w:pPr>
    </w:p>
    <w:p w:rsidRDefault="0058010F" w:rsidP="00F46C45" w:rsidR="0058010F" w:rsidRPr="0058010F">
      <w:pPr>
        <w:spacing w:lineRule="auto" w:line="240" w:after="0"/>
        <w:jc w:val="both"/>
        <w:rPr>
          <w:rFonts w:cs="Times New Roman" w:hAnsi="Times New Roman" w:ascii="Times New Roman"/>
          <w:b/>
          <w:sz w:val="24"/>
          <w:szCs w:val="24"/>
        </w:rPr>
      </w:pPr>
      <w:r w:rsidRPr="0058010F">
        <w:rPr>
          <w:rFonts w:cs="Times New Roman" w:hAnsi="Times New Roman" w:ascii="Times New Roman"/>
          <w:b/>
          <w:sz w:val="24"/>
          <w:szCs w:val="24"/>
        </w:rPr>
        <w:t>UPUTA O PRAVNOM LIJEKU</w:t>
      </w:r>
    </w:p>
    <w:p w:rsidRDefault="00F46C45" w:rsidP="00005DF3" w:rsidR="00005DF3" w:rsidRPr="00005DF3">
      <w:pPr>
        <w:spacing w:lineRule="auto" w:line="240" w:after="0"/>
        <w:jc w:val="both"/>
        <w:rPr>
          <w:rFonts w:cs="Times New Roman" w:hAnsi="Times New Roman" w:ascii="Times New Roman"/>
          <w:sz w:val="24"/>
          <w:szCs w:val="24"/>
        </w:rPr>
      </w:pPr>
      <w:r w:rsidRPr="003128D0">
        <w:rPr>
          <w:rFonts w:cs="Times New Roman" w:hAnsi="Times New Roman" w:ascii="Times New Roman"/>
          <w:sz w:val="24"/>
          <w:szCs w:val="24"/>
        </w:rPr>
        <w:t xml:space="preserve">Protiv </w:t>
      </w:r>
      <w:r>
        <w:rPr>
          <w:rFonts w:cs="Times New Roman" w:hAnsi="Times New Roman" w:ascii="Times New Roman"/>
          <w:sz w:val="24"/>
          <w:szCs w:val="24"/>
        </w:rPr>
        <w:t xml:space="preserve">odluke iz točke I. ovog rješenja </w:t>
      </w:r>
      <w:r w:rsidRPr="003128D0">
        <w:rPr>
          <w:rFonts w:cs="Times New Roman" w:hAnsi="Times New Roman" w:ascii="Times New Roman"/>
          <w:sz w:val="24"/>
          <w:szCs w:val="24"/>
        </w:rPr>
        <w:t>dopuštena je žalba Visokom trgovačkom sudu Republike Hrvatske u Zagrebu. Žalba se podnosi putem ovog suda, pismeno u 3 primjerka, u roku od 8 dana od dana dostave rješenja.</w:t>
      </w:r>
      <w:r w:rsidR="00005DF3" w:rsidRPr="00005DF3">
        <w:rPr>
          <w:rFonts w:cs="Times New Roman" w:eastAsia="Calibri" w:hAnsi="Times New Roman" w:ascii="Times New Roman"/>
        </w:rPr>
        <w:t xml:space="preserve"> </w:t>
      </w:r>
      <w:r w:rsidR="00005DF3">
        <w:rPr>
          <w:rFonts w:cs="Times New Roman" w:eastAsia="Calibri" w:hAnsi="Times New Roman" w:ascii="Times New Roman"/>
        </w:rPr>
        <w:t>Dostava</w:t>
      </w:r>
      <w:r w:rsidR="00005DF3" w:rsidRPr="00005DF3">
        <w:rPr>
          <w:rFonts w:cs="Times New Roman" w:hAnsi="Times New Roman" w:ascii="Times New Roman"/>
          <w:sz w:val="24"/>
          <w:szCs w:val="24"/>
        </w:rPr>
        <w:t xml:space="preserve"> ovog rješenja računa se sukladno čl. 12. Stečajnog zakona istekom osmog dana od dana objave na e-Oglasnoj ploči</w:t>
      </w:r>
      <w:r w:rsidR="00005DF3">
        <w:rPr>
          <w:rFonts w:cs="Times New Roman" w:hAnsi="Times New Roman" w:ascii="Times New Roman"/>
          <w:sz w:val="24"/>
          <w:szCs w:val="24"/>
        </w:rPr>
        <w:t xml:space="preserve">. </w:t>
      </w:r>
      <w:r w:rsidR="00005DF3" w:rsidRPr="00005DF3">
        <w:rPr>
          <w:rFonts w:cs="Times New Roman" w:hAnsi="Times New Roman" w:ascii="Times New Roman"/>
          <w:sz w:val="24"/>
          <w:szCs w:val="24"/>
        </w:rPr>
        <w:t>Žalba ne odgađa provedbu rješenja (čl. 1</w:t>
      </w:r>
      <w:r w:rsidR="0012686D">
        <w:rPr>
          <w:rFonts w:cs="Times New Roman" w:hAnsi="Times New Roman" w:ascii="Times New Roman"/>
          <w:sz w:val="24"/>
          <w:szCs w:val="24"/>
        </w:rPr>
        <w:t>9</w:t>
      </w:r>
      <w:r w:rsidR="00005DF3" w:rsidRPr="00005DF3">
        <w:rPr>
          <w:rFonts w:cs="Times New Roman" w:hAnsi="Times New Roman" w:ascii="Times New Roman"/>
          <w:sz w:val="24"/>
          <w:szCs w:val="24"/>
        </w:rPr>
        <w:t xml:space="preserve">. st. </w:t>
      </w:r>
      <w:r w:rsidR="0012686D">
        <w:rPr>
          <w:rFonts w:cs="Times New Roman" w:hAnsi="Times New Roman" w:ascii="Times New Roman"/>
          <w:sz w:val="24"/>
          <w:szCs w:val="24"/>
        </w:rPr>
        <w:t>3</w:t>
      </w:r>
      <w:r w:rsidR="00005DF3" w:rsidRPr="00005DF3">
        <w:rPr>
          <w:rFonts w:cs="Times New Roman" w:hAnsi="Times New Roman" w:ascii="Times New Roman"/>
          <w:sz w:val="24"/>
          <w:szCs w:val="24"/>
        </w:rPr>
        <w:t xml:space="preserve">. </w:t>
      </w:r>
      <w:r w:rsidR="0012686D">
        <w:rPr>
          <w:rFonts w:cs="Times New Roman" w:hAnsi="Times New Roman" w:ascii="Times New Roman"/>
          <w:sz w:val="24"/>
          <w:szCs w:val="24"/>
        </w:rPr>
        <w:t>S</w:t>
      </w:r>
      <w:r w:rsidR="00005DF3" w:rsidRPr="00005DF3">
        <w:rPr>
          <w:rFonts w:cs="Times New Roman" w:hAnsi="Times New Roman" w:ascii="Times New Roman"/>
          <w:sz w:val="24"/>
          <w:szCs w:val="24"/>
        </w:rPr>
        <w:t>Z).</w:t>
      </w:r>
    </w:p>
    <w:p w:rsidRDefault="00F46C45" w:rsidP="00F46C45" w:rsidR="00F46C45" w:rsidRPr="003128D0">
      <w:pPr>
        <w:spacing w:lineRule="auto" w:line="240" w:after="0"/>
        <w:jc w:val="both"/>
        <w:rPr>
          <w:rFonts w:cs="Times New Roman" w:hAnsi="Times New Roman" w:ascii="Times New Roman"/>
          <w:sz w:val="24"/>
          <w:szCs w:val="24"/>
        </w:rPr>
      </w:pPr>
    </w:p>
    <w:p w:rsidRDefault="0058010F" w:rsidP="00F46C45" w:rsidR="0058010F" w:rsidRPr="0058010F">
      <w:pPr>
        <w:spacing w:lineRule="auto" w:line="240" w:after="0"/>
        <w:jc w:val="both"/>
        <w:rPr>
          <w:rFonts w:cs="Times New Roman" w:hAnsi="Times New Roman" w:ascii="Times New Roman"/>
          <w:sz w:val="24"/>
          <w:szCs w:val="24"/>
        </w:rPr>
      </w:pPr>
      <w:r w:rsidRPr="0058010F">
        <w:rPr>
          <w:rFonts w:cs="Times New Roman" w:hAnsi="Times New Roman" w:ascii="Times New Roman"/>
          <w:sz w:val="24"/>
          <w:szCs w:val="24"/>
        </w:rPr>
        <w:t>Protiv</w:t>
      </w:r>
      <w:r w:rsidR="00F46C45">
        <w:rPr>
          <w:rFonts w:cs="Times New Roman" w:hAnsi="Times New Roman" w:ascii="Times New Roman"/>
          <w:sz w:val="24"/>
          <w:szCs w:val="24"/>
        </w:rPr>
        <w:t xml:space="preserve"> ostalog dijela</w:t>
      </w:r>
      <w:r w:rsidRPr="0058010F">
        <w:rPr>
          <w:rFonts w:cs="Times New Roman" w:hAnsi="Times New Roman" w:ascii="Times New Roman"/>
          <w:sz w:val="24"/>
          <w:szCs w:val="24"/>
        </w:rPr>
        <w:t xml:space="preserve"> ovog rješenja nije dopuštena posebna žalba (115. st. 1. SZ).</w:t>
      </w:r>
    </w:p>
    <w:p w:rsidRDefault="0058010F" w:rsidP="0058010F" w:rsidR="0058010F" w:rsidRPr="0058010F">
      <w:pPr>
        <w:spacing w:lineRule="auto" w:line="240" w:after="0"/>
        <w:ind w:firstLine="708"/>
        <w:jc w:val="both"/>
        <w:rPr>
          <w:rFonts w:cs="Times New Roman" w:hAnsi="Times New Roman" w:ascii="Times New Roman"/>
          <w:b/>
          <w:sz w:val="24"/>
          <w:szCs w:val="24"/>
        </w:rPr>
      </w:pPr>
    </w:p>
    <w:p w:rsidRDefault="0058010F" w:rsidP="0058010F" w:rsidR="0058010F" w:rsidRPr="0058010F">
      <w:pPr>
        <w:spacing w:lineRule="auto" w:line="240" w:after="0"/>
        <w:ind w:firstLine="708"/>
        <w:jc w:val="both"/>
        <w:rPr>
          <w:rFonts w:cs="Times New Roman" w:hAnsi="Times New Roman" w:ascii="Times New Roman"/>
          <w:b/>
          <w:sz w:val="24"/>
          <w:szCs w:val="24"/>
        </w:rPr>
      </w:pPr>
    </w:p>
    <w:p w:rsidRDefault="0058010F" w:rsidP="00F46C45" w:rsidR="0058010F" w:rsidRPr="0058010F">
      <w:pPr>
        <w:spacing w:lineRule="auto" w:line="240" w:after="0"/>
        <w:jc w:val="both"/>
        <w:rPr>
          <w:rFonts w:cs="Times New Roman" w:hAnsi="Times New Roman" w:ascii="Times New Roman"/>
          <w:b/>
          <w:sz w:val="24"/>
          <w:szCs w:val="24"/>
        </w:rPr>
      </w:pPr>
      <w:r w:rsidRPr="0058010F">
        <w:rPr>
          <w:rFonts w:cs="Times New Roman" w:hAnsi="Times New Roman" w:ascii="Times New Roman"/>
          <w:b/>
          <w:sz w:val="24"/>
          <w:szCs w:val="24"/>
        </w:rPr>
        <w:t xml:space="preserve">DN-a </w:t>
      </w:r>
      <w:r w:rsidRPr="0058010F">
        <w:rPr>
          <w:rFonts w:cs="Times New Roman" w:hAnsi="Times New Roman" w:ascii="Times New Roman"/>
          <w:sz w:val="24"/>
          <w:szCs w:val="24"/>
        </w:rPr>
        <w:t>(</w:t>
      </w:r>
      <w:r w:rsidR="00244720">
        <w:rPr>
          <w:rFonts w:cs="Times New Roman" w:hAnsi="Times New Roman" w:ascii="Times New Roman"/>
          <w:sz w:val="24"/>
          <w:szCs w:val="24"/>
        </w:rPr>
        <w:t>1</w:t>
      </w:r>
      <w:r w:rsidR="000A1198">
        <w:rPr>
          <w:rFonts w:cs="Times New Roman" w:hAnsi="Times New Roman" w:ascii="Times New Roman"/>
          <w:sz w:val="24"/>
          <w:szCs w:val="24"/>
        </w:rPr>
        <w:t>0</w:t>
      </w:r>
      <w:r w:rsidRPr="0058010F">
        <w:rPr>
          <w:rFonts w:cs="Times New Roman" w:hAnsi="Times New Roman" w:ascii="Times New Roman"/>
          <w:sz w:val="24"/>
          <w:szCs w:val="24"/>
        </w:rPr>
        <w:t>.</w:t>
      </w:r>
      <w:r w:rsidR="00244720">
        <w:rPr>
          <w:rFonts w:cs="Times New Roman" w:hAnsi="Times New Roman" w:ascii="Times New Roman"/>
          <w:sz w:val="24"/>
          <w:szCs w:val="24"/>
        </w:rPr>
        <w:t>0</w:t>
      </w:r>
      <w:r w:rsidR="000A1198">
        <w:rPr>
          <w:rFonts w:cs="Times New Roman" w:hAnsi="Times New Roman" w:ascii="Times New Roman"/>
          <w:sz w:val="24"/>
          <w:szCs w:val="24"/>
        </w:rPr>
        <w:t>7</w:t>
      </w:r>
      <w:r w:rsidRPr="0058010F">
        <w:rPr>
          <w:rFonts w:cs="Times New Roman" w:hAnsi="Times New Roman" w:ascii="Times New Roman"/>
          <w:sz w:val="24"/>
          <w:szCs w:val="24"/>
        </w:rPr>
        <w:t>.201</w:t>
      </w:r>
      <w:r w:rsidR="0037330A">
        <w:rPr>
          <w:rFonts w:cs="Times New Roman" w:hAnsi="Times New Roman" w:ascii="Times New Roman"/>
          <w:sz w:val="24"/>
          <w:szCs w:val="24"/>
        </w:rPr>
        <w:t>7</w:t>
      </w:r>
      <w:r w:rsidRPr="0058010F">
        <w:rPr>
          <w:rFonts w:cs="Times New Roman" w:hAnsi="Times New Roman" w:ascii="Times New Roman"/>
          <w:sz w:val="24"/>
          <w:szCs w:val="24"/>
        </w:rPr>
        <w:t>.g.)</w:t>
      </w:r>
      <w:r w:rsidRPr="0058010F">
        <w:rPr>
          <w:rFonts w:cs="Times New Roman" w:hAnsi="Times New Roman" w:ascii="Times New Roman"/>
          <w:b/>
          <w:sz w:val="24"/>
          <w:szCs w:val="24"/>
        </w:rPr>
        <w:t>:</w:t>
      </w:r>
    </w:p>
    <w:p w:rsidRDefault="0058010F" w:rsidP="00F46C45" w:rsidR="0058010F" w:rsidRPr="0058010F">
      <w:pPr>
        <w:spacing w:lineRule="auto" w:line="240" w:after="0"/>
        <w:jc w:val="both"/>
        <w:rPr>
          <w:rFonts w:cs="Times New Roman" w:hAnsi="Times New Roman" w:ascii="Times New Roman"/>
          <w:sz w:val="24"/>
          <w:szCs w:val="24"/>
        </w:rPr>
      </w:pPr>
      <w:r w:rsidRPr="0058010F">
        <w:rPr>
          <w:rFonts w:cs="Times New Roman" w:hAnsi="Times New Roman" w:ascii="Times New Roman"/>
          <w:sz w:val="24"/>
          <w:szCs w:val="24"/>
        </w:rPr>
        <w:t xml:space="preserve">- dužniku, </w:t>
      </w:r>
    </w:p>
    <w:p w:rsidRDefault="0058010F" w:rsidP="00F46C45" w:rsidR="0058010F" w:rsidRPr="0058010F">
      <w:pPr>
        <w:spacing w:lineRule="auto" w:line="240" w:after="0"/>
        <w:jc w:val="both"/>
        <w:rPr>
          <w:rFonts w:cs="Times New Roman" w:hAnsi="Times New Roman" w:ascii="Times New Roman"/>
          <w:sz w:val="24"/>
          <w:szCs w:val="24"/>
        </w:rPr>
      </w:pPr>
      <w:r w:rsidRPr="0058010F">
        <w:rPr>
          <w:rFonts w:cs="Times New Roman" w:hAnsi="Times New Roman" w:ascii="Times New Roman"/>
          <w:sz w:val="24"/>
          <w:szCs w:val="24"/>
        </w:rPr>
        <w:t xml:space="preserve">- </w:t>
      </w:r>
      <w:r w:rsidR="008B1952">
        <w:rPr>
          <w:rFonts w:cs="Times New Roman" w:hAnsi="Times New Roman" w:ascii="Times New Roman"/>
          <w:sz w:val="24"/>
          <w:szCs w:val="24"/>
        </w:rPr>
        <w:t>Frana Korunić, Marka Andrijića 2, Korčula,</w:t>
      </w:r>
      <w:r w:rsidR="00EE252F">
        <w:rPr>
          <w:rFonts w:cs="Times New Roman" w:hAnsi="Times New Roman" w:ascii="Times New Roman"/>
          <w:sz w:val="24"/>
          <w:szCs w:val="24"/>
        </w:rPr>
        <w:t xml:space="preserve"> </w:t>
      </w:r>
    </w:p>
    <w:p w:rsidRDefault="0058010F" w:rsidP="00F46C45" w:rsidR="0058010F" w:rsidRPr="0058010F">
      <w:pPr>
        <w:spacing w:lineRule="auto" w:line="240" w:after="0"/>
        <w:jc w:val="both"/>
        <w:rPr>
          <w:rFonts w:cs="Times New Roman" w:hAnsi="Times New Roman" w:ascii="Times New Roman"/>
          <w:sz w:val="24"/>
          <w:szCs w:val="24"/>
        </w:rPr>
      </w:pPr>
      <w:r w:rsidRPr="0058010F">
        <w:rPr>
          <w:rFonts w:cs="Times New Roman" w:hAnsi="Times New Roman" w:ascii="Times New Roman"/>
          <w:sz w:val="24"/>
          <w:szCs w:val="24"/>
        </w:rPr>
        <w:t>- FINA, Podružnica Dubrovnik, elektronskom poštom i putem e oglasne ploče,</w:t>
      </w:r>
    </w:p>
    <w:p w:rsidRDefault="003D7F53" w:rsidP="00F46C45" w:rsidR="003D7F53">
      <w:pPr>
        <w:spacing w:lineRule="auto" w:line="240" w:after="0"/>
        <w:jc w:val="both"/>
        <w:rPr>
          <w:rFonts w:cs="Times New Roman" w:hAnsi="Times New Roman" w:ascii="Times New Roman"/>
          <w:sz w:val="24"/>
          <w:szCs w:val="24"/>
        </w:rPr>
      </w:pPr>
      <w:r>
        <w:rPr>
          <w:rFonts w:cs="Times New Roman" w:hAnsi="Times New Roman" w:ascii="Times New Roman"/>
          <w:sz w:val="24"/>
          <w:szCs w:val="24"/>
        </w:rPr>
        <w:t xml:space="preserve">- </w:t>
      </w:r>
      <w:r w:rsidR="0037330A">
        <w:rPr>
          <w:rFonts w:cs="Times New Roman" w:hAnsi="Times New Roman" w:ascii="Times New Roman"/>
          <w:sz w:val="24"/>
          <w:szCs w:val="24"/>
        </w:rPr>
        <w:t>Splitska banka</w:t>
      </w:r>
      <w:r w:rsidRPr="003D7F53">
        <w:rPr>
          <w:rFonts w:cs="Times New Roman" w:hAnsi="Times New Roman" w:ascii="Times New Roman"/>
          <w:sz w:val="24"/>
          <w:szCs w:val="24"/>
        </w:rPr>
        <w:t xml:space="preserve"> d.d., </w:t>
      </w:r>
      <w:r w:rsidR="00EE71D8">
        <w:rPr>
          <w:rFonts w:cs="Times New Roman" w:hAnsi="Times New Roman" w:ascii="Times New Roman"/>
          <w:sz w:val="24"/>
          <w:szCs w:val="24"/>
        </w:rPr>
        <w:t>putem e oglasne ploče,</w:t>
      </w:r>
    </w:p>
    <w:p w:rsidRDefault="0058010F" w:rsidP="00F46C45" w:rsidR="0058010F" w:rsidRPr="0058010F">
      <w:pPr>
        <w:spacing w:lineRule="auto" w:line="240" w:after="0"/>
        <w:jc w:val="both"/>
        <w:rPr>
          <w:rFonts w:cs="Times New Roman" w:hAnsi="Times New Roman" w:ascii="Times New Roman"/>
          <w:sz w:val="24"/>
          <w:szCs w:val="24"/>
        </w:rPr>
      </w:pPr>
      <w:r w:rsidRPr="0058010F">
        <w:rPr>
          <w:rFonts w:cs="Times New Roman" w:hAnsi="Times New Roman" w:ascii="Times New Roman"/>
          <w:sz w:val="24"/>
          <w:szCs w:val="24"/>
        </w:rPr>
        <w:t xml:space="preserve">- mrežna stranica e oglasna ploča. </w:t>
      </w:r>
    </w:p>
    <w:sectPr w:rsidSect="003128D0" w:rsidR="0058010F" w:rsidRPr="0058010F">
      <w:headerReference w:type="default" r:id="rId13"/>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128D0" w:rsidP="003128D0" w:rsidR="003128D0">
      <w:pPr>
        <w:spacing w:lineRule="auto" w:line="240" w:after="0"/>
      </w:pPr>
      <w:r>
        <w:separator/>
      </w:r>
    </w:p>
  </w:endnote>
  <w:endnote w:id="0" w:type="continuationSeparator">
    <w:p w:rsidRDefault="003128D0" w:rsidP="003128D0" w:rsidR="003128D0">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128D0" w:rsidP="003128D0" w:rsidR="003128D0">
      <w:pPr>
        <w:spacing w:lineRule="auto" w:line="240" w:after="0"/>
      </w:pPr>
      <w:r>
        <w:separator/>
      </w:r>
    </w:p>
  </w:footnote>
  <w:footnote w:id="0" w:type="continuationSeparator">
    <w:p w:rsidRDefault="003128D0" w:rsidP="003128D0" w:rsidR="003128D0">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A5407" w:rsidP="00EA5407" w:rsidR="003128D0" w:rsidRPr="00EA5407">
    <w:pPr>
      <w:pStyle w:val="Zaglavlje"/>
      <w:tabs>
        <w:tab w:pos="6300" w:val="left"/>
      </w:tabs>
      <w:rPr>
        <w:rFonts w:cs="Times New Roman" w:hAnsi="Times New Roman" w:ascii="Times New Roman"/>
        <w:sz w:val="24"/>
        <w:szCs w:val="24"/>
      </w:rPr>
    </w:pPr>
    <w:r>
      <w:tab/>
    </w:r>
    <w:sdt>
      <w:sdtPr>
        <w:rPr>
          <w:rFonts w:cs="Times New Roman" w:hAnsi="Times New Roman" w:ascii="Times New Roman"/>
          <w:sz w:val="24"/>
          <w:szCs w:val="24"/>
        </w:rPr>
        <w:id w:val="-487170576"/>
        <w:docPartObj>
          <w:docPartGallery w:val="Page Numbers (Top of Page)"/>
          <w:docPartUnique/>
        </w:docPartObj>
      </w:sdtPr>
      <w:sdtEndPr/>
      <w:sdtContent>
        <w:r w:rsidR="003128D0" w:rsidRPr="00EA5407">
          <w:rPr>
            <w:rFonts w:cs="Times New Roman" w:hAnsi="Times New Roman" w:ascii="Times New Roman"/>
            <w:sz w:val="24"/>
            <w:szCs w:val="24"/>
          </w:rPr>
          <w:fldChar w:fldCharType="begin"/>
        </w:r>
        <w:r w:rsidR="003128D0" w:rsidRPr="00EA5407">
          <w:rPr>
            <w:rFonts w:cs="Times New Roman" w:hAnsi="Times New Roman" w:ascii="Times New Roman"/>
            <w:sz w:val="24"/>
            <w:szCs w:val="24"/>
          </w:rPr>
          <w:instrText>PAGE   \* MERGEFORMAT</w:instrText>
        </w:r>
        <w:r w:rsidR="003128D0" w:rsidRPr="00EA5407">
          <w:rPr>
            <w:rFonts w:cs="Times New Roman" w:hAnsi="Times New Roman" w:ascii="Times New Roman"/>
            <w:sz w:val="24"/>
            <w:szCs w:val="24"/>
          </w:rPr>
          <w:fldChar w:fldCharType="separate"/>
        </w:r>
        <w:r w:rsidR="007E1E61">
          <w:rPr>
            <w:rFonts w:cs="Times New Roman" w:hAnsi="Times New Roman" w:ascii="Times New Roman"/>
            <w:noProof/>
            <w:sz w:val="24"/>
            <w:szCs w:val="24"/>
          </w:rPr>
          <w:t>3</w:t>
        </w:r>
        <w:r w:rsidR="003128D0" w:rsidRPr="00EA5407">
          <w:rPr>
            <w:rFonts w:cs="Times New Roman" w:hAnsi="Times New Roman" w:ascii="Times New Roman"/>
            <w:sz w:val="24"/>
            <w:szCs w:val="24"/>
          </w:rPr>
          <w:fldChar w:fldCharType="end"/>
        </w:r>
      </w:sdtContent>
    </w:sdt>
    <w:r w:rsidRPr="00EA5407">
      <w:rPr>
        <w:rFonts w:cs="Times New Roman" w:hAnsi="Times New Roman" w:ascii="Times New Roman"/>
        <w:sz w:val="24"/>
        <w:szCs w:val="24"/>
      </w:rPr>
      <w:tab/>
    </w:r>
    <w:r w:rsidRPr="00A325F7">
      <w:rPr>
        <w:rFonts w:cs="Times New Roman" w:hAnsi="Times New Roman" w:ascii="Times New Roman"/>
        <w:b/>
        <w:sz w:val="24"/>
        <w:szCs w:val="24"/>
      </w:rPr>
      <w:t>Posl. br. 6. St-</w:t>
    </w:r>
    <w:r w:rsidR="00A60558">
      <w:rPr>
        <w:rFonts w:cs="Times New Roman" w:hAnsi="Times New Roman" w:ascii="Times New Roman"/>
        <w:b/>
        <w:sz w:val="24"/>
        <w:szCs w:val="24"/>
      </w:rPr>
      <w:t>720</w:t>
    </w:r>
    <w:r w:rsidRPr="00A325F7">
      <w:rPr>
        <w:rFonts w:cs="Times New Roman" w:hAnsi="Times New Roman" w:ascii="Times New Roman"/>
        <w:b/>
        <w:sz w:val="24"/>
        <w:szCs w:val="24"/>
      </w:rPr>
      <w:t>/201</w:t>
    </w:r>
    <w:r w:rsidR="00380417">
      <w:rPr>
        <w:rFonts w:cs="Times New Roman" w:hAnsi="Times New Roman" w:ascii="Times New Roman"/>
        <w:b/>
        <w:sz w:val="24"/>
        <w:szCs w:val="24"/>
      </w:rPr>
      <w:t>7</w:t>
    </w:r>
    <w:r w:rsidRPr="00A325F7">
      <w:rPr>
        <w:rFonts w:cs="Times New Roman" w:hAnsi="Times New Roman" w:ascii="Times New Roman"/>
        <w:b/>
        <w:sz w:val="24"/>
        <w:szCs w:val="24"/>
      </w:rPr>
      <w:t>-</w:t>
    </w:r>
    <w:r w:rsidR="00380417">
      <w:rPr>
        <w:rFonts w:cs="Times New Roman" w:hAnsi="Times New Roman" w:ascii="Times New Roman"/>
        <w:b/>
        <w:sz w:val="24"/>
        <w:szCs w:val="24"/>
      </w:rPr>
      <w:t>1</w:t>
    </w:r>
    <w:r w:rsidR="00C27D6E">
      <w:rPr>
        <w:rFonts w:cs="Times New Roman" w:hAnsi="Times New Roman" w:ascii="Times New Roman"/>
        <w:b/>
        <w:sz w:val="24"/>
        <w:szCs w:val="24"/>
      </w:rPr>
      <w:t>2</w:t>
    </w:r>
  </w:p>
  <w:p w:rsidRDefault="003128D0" w:rsidR="003128D0">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abstractNum w:abstractNumId="1">
    <w:nsid w:val="53B21178"/>
    <w:multiLevelType w:val="hybridMultilevel"/>
    <w:tmpl w:val="F580F68A"/>
    <w:lvl w:tplc="66460CE4" w:ilvl="0">
      <w:start w:val="1"/>
      <w:numFmt w:val="upperRoman"/>
      <w:lvlText w:val="%1."/>
      <w:lvlJc w:val="left"/>
      <w:pPr>
        <w:ind w:hanging="720" w:left="1215"/>
      </w:pPr>
      <w:rPr>
        <w:rFonts w:hint="default"/>
      </w:rPr>
    </w:lvl>
    <w:lvl w:tentative="true" w:tplc="041A0019" w:ilvl="1">
      <w:start w:val="1"/>
      <w:numFmt w:val="lowerLetter"/>
      <w:lvlText w:val="%2."/>
      <w:lvlJc w:val="left"/>
      <w:pPr>
        <w:ind w:hanging="360" w:left="1575"/>
      </w:pPr>
    </w:lvl>
    <w:lvl w:tentative="true" w:tplc="041A001B" w:ilvl="2">
      <w:start w:val="1"/>
      <w:numFmt w:val="lowerRoman"/>
      <w:lvlText w:val="%3."/>
      <w:lvlJc w:val="right"/>
      <w:pPr>
        <w:ind w:hanging="180" w:left="2295"/>
      </w:pPr>
    </w:lvl>
    <w:lvl w:tentative="true" w:tplc="041A000F" w:ilvl="3">
      <w:start w:val="1"/>
      <w:numFmt w:val="decimal"/>
      <w:lvlText w:val="%4."/>
      <w:lvlJc w:val="left"/>
      <w:pPr>
        <w:ind w:hanging="360" w:left="3015"/>
      </w:pPr>
    </w:lvl>
    <w:lvl w:tentative="true" w:tplc="041A0019" w:ilvl="4">
      <w:start w:val="1"/>
      <w:numFmt w:val="lowerLetter"/>
      <w:lvlText w:val="%5."/>
      <w:lvlJc w:val="left"/>
      <w:pPr>
        <w:ind w:hanging="360" w:left="3735"/>
      </w:pPr>
    </w:lvl>
    <w:lvl w:tentative="true" w:tplc="041A001B" w:ilvl="5">
      <w:start w:val="1"/>
      <w:numFmt w:val="lowerRoman"/>
      <w:lvlText w:val="%6."/>
      <w:lvlJc w:val="right"/>
      <w:pPr>
        <w:ind w:hanging="180" w:left="4455"/>
      </w:pPr>
    </w:lvl>
    <w:lvl w:tentative="true" w:tplc="041A000F" w:ilvl="6">
      <w:start w:val="1"/>
      <w:numFmt w:val="decimal"/>
      <w:lvlText w:val="%7."/>
      <w:lvlJc w:val="left"/>
      <w:pPr>
        <w:ind w:hanging="360" w:left="5175"/>
      </w:pPr>
    </w:lvl>
    <w:lvl w:tentative="true" w:tplc="041A0019" w:ilvl="7">
      <w:start w:val="1"/>
      <w:numFmt w:val="lowerLetter"/>
      <w:lvlText w:val="%8."/>
      <w:lvlJc w:val="left"/>
      <w:pPr>
        <w:ind w:hanging="360" w:left="5895"/>
      </w:pPr>
    </w:lvl>
    <w:lvl w:tentative="true" w:tplc="041A001B" w:ilvl="8">
      <w:start w:val="1"/>
      <w:numFmt w:val="lowerRoman"/>
      <w:lvlText w:val="%9."/>
      <w:lvlJc w:val="right"/>
      <w:pPr>
        <w:ind w:hanging="180" w:left="6615"/>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B3D78"/>
    <w:rsid w:val="00005DF3"/>
    <w:rsid w:val="00035DE1"/>
    <w:rsid w:val="0009177B"/>
    <w:rsid w:val="000A1198"/>
    <w:rsid w:val="000E254D"/>
    <w:rsid w:val="000F2C0C"/>
    <w:rsid w:val="0012686D"/>
    <w:rsid w:val="00135BE1"/>
    <w:rsid w:val="001477DD"/>
    <w:rsid w:val="00154ADA"/>
    <w:rsid w:val="00183152"/>
    <w:rsid w:val="0019201B"/>
    <w:rsid w:val="001D18AD"/>
    <w:rsid w:val="00244720"/>
    <w:rsid w:val="002900A7"/>
    <w:rsid w:val="00291AB9"/>
    <w:rsid w:val="003020D3"/>
    <w:rsid w:val="0031286D"/>
    <w:rsid w:val="003128D0"/>
    <w:rsid w:val="00332564"/>
    <w:rsid w:val="003579D4"/>
    <w:rsid w:val="003669D0"/>
    <w:rsid w:val="0037330A"/>
    <w:rsid w:val="00380417"/>
    <w:rsid w:val="003841B2"/>
    <w:rsid w:val="00390397"/>
    <w:rsid w:val="003D7F53"/>
    <w:rsid w:val="00432D12"/>
    <w:rsid w:val="00514175"/>
    <w:rsid w:val="005228F6"/>
    <w:rsid w:val="00544073"/>
    <w:rsid w:val="0058010F"/>
    <w:rsid w:val="0073368C"/>
    <w:rsid w:val="007C7765"/>
    <w:rsid w:val="007E1E61"/>
    <w:rsid w:val="008B06B4"/>
    <w:rsid w:val="008B1952"/>
    <w:rsid w:val="008E4E6D"/>
    <w:rsid w:val="009903DA"/>
    <w:rsid w:val="00A0181F"/>
    <w:rsid w:val="00A27431"/>
    <w:rsid w:val="00A30A59"/>
    <w:rsid w:val="00A325F7"/>
    <w:rsid w:val="00A60558"/>
    <w:rsid w:val="00A8343A"/>
    <w:rsid w:val="00A959DF"/>
    <w:rsid w:val="00AA65DE"/>
    <w:rsid w:val="00B659EA"/>
    <w:rsid w:val="00BF3B4C"/>
    <w:rsid w:val="00C00390"/>
    <w:rsid w:val="00C27D6E"/>
    <w:rsid w:val="00CB3D78"/>
    <w:rsid w:val="00CD5151"/>
    <w:rsid w:val="00D02713"/>
    <w:rsid w:val="00DD08C9"/>
    <w:rsid w:val="00E852E4"/>
    <w:rsid w:val="00EA21DE"/>
    <w:rsid w:val="00EA5407"/>
    <w:rsid w:val="00EC4DB1"/>
    <w:rsid w:val="00EE252F"/>
    <w:rsid w:val="00EE71D8"/>
    <w:rsid w:val="00EF09B3"/>
    <w:rsid w:val="00EF6E80"/>
    <w:rsid w:val="00F46C45"/>
    <w:rsid w:val="00F46D8D"/>
    <w:rsid w:val="00F657A1"/>
    <w:rsid w:val="00F8581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291AB9"/>
    <w:pPr>
      <w:ind w:left="720"/>
      <w:contextualSpacing/>
    </w:pPr>
  </w:style>
  <w:style w:styleId="Tekstbalonia" w:type="paragraph">
    <w:name w:val="Balloon Text"/>
    <w:basedOn w:val="Normal"/>
    <w:link w:val="TekstbaloniaChar"/>
    <w:uiPriority w:val="99"/>
    <w:semiHidden/>
    <w:unhideWhenUsed/>
    <w:rsid w:val="00514175"/>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514175"/>
    <w:rPr>
      <w:rFonts w:cs="Tahoma" w:hAnsi="Tahoma" w:ascii="Tahoma"/>
      <w:sz w:val="16"/>
      <w:szCs w:val="16"/>
    </w:rPr>
  </w:style>
  <w:style w:styleId="Zaglavlje" w:type="paragraph">
    <w:name w:val="header"/>
    <w:basedOn w:val="Normal"/>
    <w:link w:val="ZaglavljeChar"/>
    <w:uiPriority w:val="99"/>
    <w:unhideWhenUsed/>
    <w:rsid w:val="003128D0"/>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3128D0"/>
  </w:style>
  <w:style w:styleId="Podnoje" w:type="paragraph">
    <w:name w:val="footer"/>
    <w:basedOn w:val="Normal"/>
    <w:link w:val="PodnojeChar"/>
    <w:uiPriority w:val="99"/>
    <w:unhideWhenUsed/>
    <w:rsid w:val="003128D0"/>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3128D0"/>
  </w:style>
  <w:style w:styleId="Tekstrezerviranogmjesta" w:type="character">
    <w:name w:val="Placeholder Text"/>
    <w:basedOn w:val="Zadanifontodlomka"/>
    <w:uiPriority w:val="99"/>
    <w:semiHidden/>
    <w:rsid w:val="007E1E61"/>
    <w:rPr>
      <w:color w:val="808080"/>
      <w:bdr w:space="0" w:sz="0" w:color="auto" w:val="none"/>
      <w:shd w:fill="auto" w:color="auto" w:val="clear"/>
    </w:rPr>
  </w:style>
  <w:style w:customStyle="true" w:styleId="eSPISCCParagraphDefaultFont" w:type="character">
    <w:name w:val="eSPIS_CC_Paragraph Default Font"/>
    <w:basedOn w:val="Zadanifontodlomka"/>
    <w:rsid w:val="007E1E61"/>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7E1E61"/>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7E1E61"/>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7E1E61"/>
    <w:rPr>
      <w:rFonts w:cs="Times New Roman" w:hAnsi="Times New Roman" w:ascii="Times New Roman"/>
      <w:b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291AB9"/>
    <w:pPr>
      <w:ind w:left="720"/>
      <w:contextualSpacing/>
    </w:pPr>
  </w:style>
  <w:style w:styleId="Tekstbalonia" w:type="paragraph">
    <w:name w:val="Balloon Text"/>
    <w:basedOn w:val="Normal"/>
    <w:link w:val="TekstbaloniaChar"/>
    <w:uiPriority w:val="99"/>
    <w:semiHidden/>
    <w:unhideWhenUsed/>
    <w:rsid w:val="00514175"/>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514175"/>
    <w:rPr>
      <w:rFonts w:ascii="Tahoma" w:cs="Tahoma" w:hAnsi="Tahoma"/>
      <w:sz w:val="16"/>
      <w:szCs w:val="16"/>
    </w:rPr>
  </w:style>
  <w:style w:styleId="Zaglavlje" w:type="paragraph">
    <w:name w:val="header"/>
    <w:basedOn w:val="Normal"/>
    <w:link w:val="ZaglavljeChar"/>
    <w:uiPriority w:val="99"/>
    <w:unhideWhenUsed/>
    <w:rsid w:val="003128D0"/>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3128D0"/>
  </w:style>
  <w:style w:styleId="Podnoje" w:type="paragraph">
    <w:name w:val="footer"/>
    <w:basedOn w:val="Normal"/>
    <w:link w:val="PodnojeChar"/>
    <w:uiPriority w:val="99"/>
    <w:unhideWhenUsed/>
    <w:rsid w:val="003128D0"/>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3128D0"/>
  </w:style>
  <w:style w:styleId="Tekstrezerviranogmjesta" w:type="character">
    <w:name w:val="Placeholder Text"/>
    <w:basedOn w:val="Zadanifontodlomka"/>
    <w:uiPriority w:val="99"/>
    <w:semiHidden/>
    <w:rsid w:val="007E1E61"/>
    <w:rPr>
      <w:color w:val="808080"/>
      <w:bdr w:color="auto" w:space="0" w:sz="0" w:val="none"/>
      <w:shd w:color="auto" w:fill="auto" w:val="clear"/>
    </w:rPr>
  </w:style>
  <w:style w:customStyle="1" w:styleId="eSPISCCParagraphDefaultFont" w:type="character">
    <w:name w:val="eSPIS_CC_Paragraph Default Font"/>
    <w:basedOn w:val="Zadanifontodlomka"/>
    <w:rsid w:val="007E1E61"/>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7E1E61"/>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7E1E61"/>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7E1E61"/>
    <w:rPr>
      <w:rFonts w:ascii="Times New Roman" w:cs="Times New Roman" w:hAnsi="Times New Roman"/>
      <w:b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10. srpnja 2017.</izvorni_sadrzaj>
    <derivirana_varijabla naziv="DomainObject.DatumDonosenjaOdluke_1">10.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St-451/2017-12</izvorni_sadrzaj>
    <derivirana_varijabla naziv="DomainObject.Oznaka_1">St-451/2017-12</derivirana_varijabla>
  </DomainObject.Oznaka>
  <DomainObject.DonositeljOdluke.Ime>
    <izvorni_sadrzaj>Srđan</izvorni_sadrzaj>
    <derivirana_varijabla naziv="DomainObject.DonositeljOdluke.Ime_1">Srđan</derivirana_varijabla>
  </DomainObject.DonositeljOdluke.Ime>
  <DomainObject.DonositeljOdluke.Prezime>
    <izvorni_sadrzaj>Gavranić</izvorni_sadrzaj>
    <derivirana_varijabla naziv="DomainObject.DonositeljOdluke.Prezime_1">Gavranić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451</izvorni_sadrzaj>
    <derivirana_varijabla naziv="DomainObject.Predmet.Broj_1">451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ožujka 2017.</izvorni_sadrzaj>
    <derivirana_varijabla naziv="DomainObject.Predmet.DatumOsnivanja_1">29.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10. srpnja 2017.</izvorni_sadrzaj>
    <derivirana_varijabla naziv="DomainObject.Predmet.DatumRjesavanja_1">10. srpnja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čl.429. st.1. SZ</izvorni_sadrzaj>
    <derivirana_varijabla naziv="DomainObject.Predmet.Opis_1">čl.429.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St-451/2017</izvorni_sadrzaj>
    <derivirana_varijabla naziv="DomainObject.Predmet.OznakaBroj_1">St-451/2017</derivirana_varijabla>
  </DomainObject.Predmet.OznakaBroj>
  <DomainObject.Predmet.OznakaBrojOptuznogAkta>
    <izvorni_sadrzaj/>
    <derivirana_varijabla naziv="DomainObject.Predmet.OznakaBrojOptuznogAkta_1"/>
  </DomainObject.Predmet.OznakaBrojOptuznogAkta>
  <DomainObject.Predmet.PredmetRijesio.Ime>
    <izvorni_sadrzaj>Srđan</izvorni_sadrzaj>
    <derivirana_varijabla naziv="DomainObject.Predmet.PredmetRijesio.Ime_1">Srđan</derivirana_varijabla>
  </DomainObject.Predmet.PredmetRijesio.Ime>
  <DomainObject.Predmet.PredmetRijesio.Oib>
    <izvorni_sadrzaj>31760033444</izvorni_sadrzaj>
    <derivirana_varijabla naziv="DomainObject.Predmet.PredmetRijesio.Oib_1">31760033444</derivirana_varijabla>
  </DomainObject.Predmet.PredmetRijesio.Oib>
  <DomainObject.Predmet.PredmetRijesio.Prezime>
    <izvorni_sadrzaj>Gavranić</izvorni_sadrzaj>
    <derivirana_varijabla naziv="DomainObject.Predmet.PredmetRijesio.Prezime_1">Gavranić</derivirana_varijabla>
  </DomainObject.Predmet.PredmetRijesio.Prezime>
  <DomainObject.Predmet.PrimjedbaSuca>
    <izvorni_sadrzaj>PREŠLO U NOVI BR. ST 720/2017.</izvorni_sadrzaj>
    <derivirana_varijabla naziv="DomainObject.Predmet.PrimjedbaSuca_1">PREŠLO U NOVI BR. ST 720/2017.</derivirana_varijabla>
  </DomainObject.Predmet.PrimjedbaSuca>
  <DomainObject.Predmet.ProtustrankaFormated>
    <izvorni_sadrzaj>  IMK INMONT društvo s ograničenom odgovornošću za montažu metalnih konstrukcija i opreme</izvorni_sadrzaj>
    <derivirana_varijabla naziv="DomainObject.Predmet.ProtustrankaFormated_1">  IMK INMONT društvo s ograničenom odgovornošću za montažu metalnih konstrukcija i opreme</derivirana_varijabla>
  </DomainObject.Predmet.ProtustrankaFormated>
  <DomainObject.Predmet.ProtustrankaFormatedOIB>
    <izvorni_sadrzaj>  IMK INMONT društvo s ograničenom odgovornošću za montažu metalnih konstrukcija i opreme, OIB 10417246706</izvorni_sadrzaj>
    <derivirana_varijabla naziv="DomainObject.Predmet.ProtustrankaFormatedOIB_1">  IMK INMONT društvo s ograničenom odgovornošću za montažu metalnih konstrukcija i opreme, OIB 10417246706</derivirana_varijabla>
  </DomainObject.Predmet.ProtustrankaFormatedOIB>
  <DomainObject.Predmet.ProtustrankaFormatedWithAdress>
    <izvorni_sadrzaj> IMK INMONT društvo s ograničenom odgovornošću za montažu metalnih konstrukcija i opreme, Medvidnjak/bb, 20260 Korčula</izvorni_sadrzaj>
    <derivirana_varijabla naziv="DomainObject.Predmet.ProtustrankaFormatedWithAdress_1"> IMK INMONT društvo s ograničenom odgovornošću za montažu metalnih konstrukcija i opreme, Medvidnjak/bb, 20260 Korčula</derivirana_varijabla>
  </DomainObject.Predmet.ProtustrankaFormatedWithAdress>
  <DomainObject.Predmet.ProtustrankaFormatedWithAdressOIB>
    <izvorni_sadrzaj> IMK INMONT društvo s ograničenom odgovornošću za montažu metalnih konstrukcija i opreme, OIB 10417246706, Medvidnjak/bb, 20260 Korčula</izvorni_sadrzaj>
    <derivirana_varijabla naziv="DomainObject.Predmet.ProtustrankaFormatedWithAdressOIB_1"> IMK INMONT društvo s ograničenom odgovornošću za montažu metalnih konstrukcija i opreme, OIB 10417246706, Medvidnjak/bb, 20260 Korčula</derivirana_varijabla>
  </DomainObject.Predmet.ProtustrankaFormatedWithAdressOIB>
  <DomainObject.Predmet.ProtustrankaWithAdress>
    <izvorni_sadrzaj>IMK INMONT društvo s ograničenom odgovornošću za montažu metalnih konstrukcija i opreme Medvidnjak/bb, 20260 Korčula</izvorni_sadrzaj>
    <derivirana_varijabla naziv="DomainObject.Predmet.ProtustrankaWithAdress_1">IMK INMONT društvo s ograničenom odgovornošću za montažu metalnih konstrukcija i opreme Medvidnjak/bb, 20260 Korčula</derivirana_varijabla>
  </DomainObject.Predmet.ProtustrankaWithAdress>
  <DomainObject.Predmet.ProtustrankaWithAdressOIB>
    <izvorni_sadrzaj>IMK INMONT društvo s ograničenom odgovornošću za montažu metalnih konstrukcija i opreme, OIB 10417246706, Medvidnjak/bb, 20260 Korčula</izvorni_sadrzaj>
    <derivirana_varijabla naziv="DomainObject.Predmet.ProtustrankaWithAdressOIB_1">IMK INMONT društvo s ograničenom odgovornošću za montažu metalnih konstrukcija i opreme, OIB 10417246706, Medvidnjak/bb, 20260 Korčula</derivirana_varijabla>
  </DomainObject.Predmet.ProtustrankaWithAdressOIB>
  <DomainObject.Predmet.ProtustrankaNazivFormated>
    <izvorni_sadrzaj>IMK INMONT društvo s ograničenom odgovornošću za montažu metalnih konstrukcija i opreme</izvorni_sadrzaj>
    <derivirana_varijabla naziv="DomainObject.Predmet.ProtustrankaNazivFormated_1">IMK INMONT društvo s ograničenom odgovornošću za montažu metalnih konstrukcija i opreme</derivirana_varijabla>
  </DomainObject.Predmet.ProtustrankaNazivFormated>
  <DomainObject.Predmet.ProtustrankaNazivFormatedOIB>
    <izvorni_sadrzaj>IMK INMONT društvo s ograničenom odgovornošću za montažu metalnih konstrukcija i opreme, OIB 10417246706</izvorni_sadrzaj>
    <derivirana_varijabla naziv="DomainObject.Predmet.ProtustrankaNazivFormatedOIB_1">IMK INMONT društvo s ograničenom odgovornošću za montažu metalnih konstrukcija i opreme, OIB 10417246706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 SS DU</izvorni_sadrzaj>
    <derivirana_varijabla naziv="DomainObject.Predmet.Referada.Naziv_1">referada 6 SS DU</derivirana_varijabla>
  </DomainObject.Predmet.Referada.Naziv>
  <DomainObject.Predmet.Referada.Oznaka>
    <izvorni_sadrzaj>ref. 6 SS </izvorni_sadrzaj>
    <derivirana_varijabla naziv="DomainObject.Predmet.Referada.Oznaka_1">ref. 6 SS </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Srđan Gavranić</izvorni_sadrzaj>
    <derivirana_varijabla naziv="DomainObject.Predmet.Referada.Sudac_1">Srđan Gavranić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Split, Podružnica Dubrovnik</izvorni_sadrzaj>
    <derivirana_varijabla naziv="DomainObject.Predmet.StrankaFormated_1">  FINA Split, Podružnica Dubrovnik</derivirana_varijabla>
  </DomainObject.Predmet.StrankaFormated>
  <DomainObject.Predmet.StrankaFormatedOIB>
    <izvorni_sadrzaj>  FINA Split, Podružnica Dubrovnik, OIB 85821130368</izvorni_sadrzaj>
    <derivirana_varijabla naziv="DomainObject.Predmet.StrankaFormatedOIB_1">  FINA Split, Podružnica Dubrovnik, OIB 85821130368</derivirana_varijabla>
  </DomainObject.Predmet.StrankaFormatedOIB>
  <DomainObject.Predmet.StrankaFormatedWithAdress>
    <izvorni_sadrzaj> FINA Split, Podružnica Dubrovnik, Vukovarska 2, 20000 Dubrovnik</izvorni_sadrzaj>
    <derivirana_varijabla naziv="DomainObject.Predmet.StrankaFormatedWithAdress_1"> FINA Split, Podružnica Dubrovnik, Vukovarska 2, 20000 Dubrovnik</derivirana_varijabla>
  </DomainObject.Predmet.StrankaFormatedWithAdress>
  <DomainObject.Predmet.StrankaFormatedWithAdressOIB>
    <izvorni_sadrzaj> FINA Split, Podružnica Dubrovnik, OIB 85821130368, Vukovarska 2, 20000 Dubrovnik</izvorni_sadrzaj>
    <derivirana_varijabla naziv="DomainObject.Predmet.StrankaFormatedWithAdressOIB_1"> FINA Split, Podružnica Dubrovnik, OIB 85821130368, Vukovarska 2, 20000 Dubrovnik</derivirana_varijabla>
  </DomainObject.Predmet.StrankaFormatedWithAdressOIB>
  <DomainObject.Predmet.StrankaWithAdress>
    <izvorni_sadrzaj>FINA Split, Podružnica Dubrovnik Vukovarska 2,20000 Dubrovnik</izvorni_sadrzaj>
    <derivirana_varijabla naziv="DomainObject.Predmet.StrankaWithAdress_1">FINA Split, Podružnica Dubrovnik Vukovarska 2,20000 Dubrovnik</derivirana_varijabla>
  </DomainObject.Predmet.StrankaWithAdress>
  <DomainObject.Predmet.StrankaWithAdressOIB>
    <izvorni_sadrzaj>FINA Split, Podružnica Dubrovnik, OIB 85821130368, Vukovarska 2,20000 Dubrovnik</izvorni_sadrzaj>
    <derivirana_varijabla naziv="DomainObject.Predmet.StrankaWithAdressOIB_1">FINA Split, Podružnica Dubrovnik, OIB 85821130368, Vukovarska 2,20000 Dubrovnik</derivirana_varijabla>
  </DomainObject.Predmet.StrankaWithAdressOIB>
  <DomainObject.Predmet.StrankaNazivFormated>
    <izvorni_sadrzaj>FINA Split, Podružnica Dubrovnik</izvorni_sadrzaj>
    <derivirana_varijabla naziv="DomainObject.Predmet.StrankaNazivFormated_1">FINA Split, Podružnica Dubrovnik</derivirana_varijabla>
  </DomainObject.Predmet.StrankaNazivFormated>
  <DomainObject.Predmet.StrankaNazivFormatedOIB>
    <izvorni_sadrzaj>FINA Split, Podružnica Dubrovnik, OIB 85821130368</izvorni_sadrzaj>
    <derivirana_varijabla naziv="DomainObject.Predmet.StrankaNazivFormatedOIB_1">FINA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1341682.34</izvorni_sadrzaj>
    <derivirana_varijabla naziv="DomainObject.Predmet.TrenutnaVrijednost_1">1341682.34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Augustina Majčica</izvorni_sadrzaj>
    <derivirana_varijabla naziv="DomainObject.Predmet.Zapisnicar_1">Augustina Majčica</derivirana_varijabla>
  </DomainObject.Predmet.Zapisnicar>
  <DomainObject.Predmet.StrankaListFormated>
    <izvorni_sadrzaj>
      <item>FINA Split, Podružnica Dubrovnik</item>
    </izvorni_sadrzaj>
    <derivirana_varijabla naziv="DomainObject.Predmet.StrankaListFormated_1">
      <item>FINA Split, Podružnica Dubrovnik</item>
    </derivirana_varijabla>
  </DomainObject.Predmet.StrankaListFormated>
  <DomainObject.Predmet.StrankaListFormatedOIB>
    <izvorni_sadrzaj>
      <item>FINA Split, Podružnica Dubrovnik, OIB 85821130368</item>
    </izvorni_sadrzaj>
    <derivirana_varijabla naziv="DomainObject.Predmet.StrankaListFormatedOIB_1">
      <item>FINA Split, Podružnica Dubrovnik, OIB 85821130368</item>
    </derivirana_varijabla>
  </DomainObject.Predmet.StrankaListFormatedOIB>
  <DomainObject.Predmet.StrankaListFormatedWithAdress>
    <izvorni_sadrzaj>
      <item>FINA Split, Podružnica Dubrovnik, Vukovarska 2, 20000 Dubrovnik</item>
    </izvorni_sadrzaj>
    <derivirana_varijabla naziv="DomainObject.Predmet.StrankaListFormatedWithAdress_1">
      <item>FINA Split, Podružnica Dubrovnik, Vukovarska 2, 20000 Dubrovnik</item>
    </derivirana_varijabla>
  </DomainObject.Predmet.StrankaListFormatedWithAdress>
  <DomainObject.Predmet.StrankaListFormatedWithAdressOIB>
    <izvorni_sadrzaj>
      <item>FINA Split, Podružnica Dubrovnik, OIB 85821130368, Vukovarska 2, 20000 Dubrovnik</item>
    </izvorni_sadrzaj>
    <derivirana_varijabla naziv="DomainObject.Predmet.StrankaListFormatedWithAdressOIB_1">
      <item>FINA Split, Podružnica Dubrovnik, OIB 85821130368, Vukovarska 2, 20000 Dubrovnik</item>
    </derivirana_varijabla>
  </DomainObject.Predmet.StrankaListFormatedWithAdressOIB>
  <DomainObject.Predmet.StrankaListNazivFormated>
    <izvorni_sadrzaj>
      <item>FINA Split, Podružnica Dubrovnik</item>
    </izvorni_sadrzaj>
    <derivirana_varijabla naziv="DomainObject.Predmet.StrankaListNazivFormated_1">
      <item>FINA Split, Podružnica Dubrovnik</item>
    </derivirana_varijabla>
  </DomainObject.Predmet.StrankaListNazivFormated>
  <DomainObject.Predmet.StrankaListNazivFormatedOIB>
    <izvorni_sadrzaj>
      <item>FINA Split, Podružnica Dubrovnik, OIB 85821130368</item>
    </izvorni_sadrzaj>
    <derivirana_varijabla naziv="DomainObject.Predmet.StrankaListNazivFormatedOIB_1">
      <item>FINA Split, Podružnica Dubrovnik, OIB 85821130368</item>
    </derivirana_varijabla>
  </DomainObject.Predmet.StrankaListNazivFormatedOIB>
  <DomainObject.Predmet.ProtuStrankaListFormated>
    <izvorni_sadrzaj>
      <item>IMK INMONT društvo s ograničenom odgovornošću za montažu metalnih konstrukcija i opreme</item>
    </izvorni_sadrzaj>
    <derivirana_varijabla naziv="DomainObject.Predmet.ProtuStrankaListFormated_1">
      <item>IMK INMONT društvo s ograničenom odgovornošću za montažu metalnih konstrukcija i opreme</item>
    </derivirana_varijabla>
  </DomainObject.Predmet.ProtuStrankaListFormated>
  <DomainObject.Predmet.ProtuStrankaListFormatedOIB>
    <izvorni_sadrzaj>
      <item>IMK INMONT društvo s ograničenom odgovornošću za montažu metalnih konstrukcija i opreme, OIB 10417246706</item>
    </izvorni_sadrzaj>
    <derivirana_varijabla naziv="DomainObject.Predmet.ProtuStrankaListFormatedOIB_1">
      <item>IMK INMONT društvo s ograničenom odgovornošću za montažu metalnih konstrukcija i opreme, OIB 10417246706</item>
    </derivirana_varijabla>
  </DomainObject.Predmet.ProtuStrankaListFormatedOIB>
  <DomainObject.Predmet.ProtuStrankaListFormatedWithAdress>
    <izvorni_sadrzaj>
      <item>IMK INMONT društvo s ograničenom odgovornošću za montažu metalnih konstrukcija i opreme, Medvidnjak/bb, 20260 Korčula</item>
    </izvorni_sadrzaj>
    <derivirana_varijabla naziv="DomainObject.Predmet.ProtuStrankaListFormatedWithAdress_1">
      <item>IMK INMONT društvo s ograničenom odgovornošću za montažu metalnih konstrukcija i opreme, Medvidnjak/bb, 20260 Korčula</item>
    </derivirana_varijabla>
  </DomainObject.Predmet.ProtuStrankaListFormatedWithAdress>
  <DomainObject.Predmet.ProtuStrankaListFormatedWithAdressOIB>
    <izvorni_sadrzaj>
      <item>IMK INMONT društvo s ograničenom odgovornošću za montažu metalnih konstrukcija i opreme, OIB 10417246706, Medvidnjak/bb, 20260 Korčula</item>
    </izvorni_sadrzaj>
    <derivirana_varijabla naziv="DomainObject.Predmet.ProtuStrankaListFormatedWithAdressOIB_1">
      <item>IMK INMONT društvo s ograničenom odgovornošću za montažu metalnih konstrukcija i opreme, OIB 10417246706, Medvidnjak/bb, 20260 Korčula</item>
    </derivirana_varijabla>
  </DomainObject.Predmet.ProtuStrankaListFormatedWithAdressOIB>
  <DomainObject.Predmet.ProtuStrankaListNazivFormated>
    <izvorni_sadrzaj>
      <item>IMK INMONT društvo s ograničenom odgovornošću za montažu metalnih konstrukcija i opreme</item>
    </izvorni_sadrzaj>
    <derivirana_varijabla naziv="DomainObject.Predmet.ProtuStrankaListNazivFormated_1">
      <item>IMK INMONT društvo s ograničenom odgovornošću za montažu metalnih konstrukcija i opreme</item>
    </derivirana_varijabla>
  </DomainObject.Predmet.ProtuStrankaListNazivFormated>
  <DomainObject.Predmet.ProtuStrankaListNazivFormatedOIB>
    <izvorni_sadrzaj>
      <item>IMK INMONT društvo s ograničenom odgovornošću za montažu metalnih konstrukcija i opreme, OIB 10417246706</item>
    </izvorni_sadrzaj>
    <derivirana_varijabla naziv="DomainObject.Predmet.ProtuStrankaListNazivFormatedOIB_1">
      <item>IMK INMONT društvo s ograničenom odgovornošću za montažu metalnih konstrukcija i opreme, OIB 10417246706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10. srpnja 2017.</izvorni_sadrzaj>
    <derivirana_varijabla naziv="DomainObject.Datum_1">10. srpnja 2017.</derivirana_varijabla>
  </DomainObject.Datum>
  <DomainObject.PoslovniBrojDokumenta>
    <izvorni_sadrzaj>St-451/2017-12</izvorni_sadrzaj>
    <derivirana_varijabla naziv="DomainObject.PoslovniBrojDokumenta_1">St-451/2017-12</derivirana_varijabla>
  </DomainObject.PoslovniBrojDokumenta>
  <DomainObject.Predmet.StrankaIDrugi>
    <izvorni_sadrzaj>FINA Split, Podružnica Dubrovnik</izvorni_sadrzaj>
    <derivirana_varijabla naziv="DomainObject.Predmet.StrankaIDrugi_1">FINA Split, Podružnica Dubrovnik</derivirana_varijabla>
  </DomainObject.Predmet.StrankaIDrugi>
  <DomainObject.Predmet.ProtustrankaIDrugi>
    <izvorni_sadrzaj>IMK INMONT društvo s ograničenom odgovornošću za montažu metalnih konstrukcija i opreme</izvorni_sadrzaj>
    <derivirana_varijabla naziv="DomainObject.Predmet.ProtustrankaIDrugi_1">IMK INMONT društvo s ograničenom odgovornošću za montažu metalnih konstrukcija i opreme</derivirana_varijabla>
  </DomainObject.Predmet.ProtustrankaIDrugi>
  <DomainObject.Predmet.StrankaIDrugiAdressOIB>
    <izvorni_sadrzaj>FINA Split, Podružnica Dubrovnik, OIB 85821130368, Vukovarska 2, 20000 Dubrovnik</izvorni_sadrzaj>
    <derivirana_varijabla naziv="DomainObject.Predmet.StrankaIDrugiAdressOIB_1">FINA Split, Podružnica Dubrovnik, OIB 85821130368, Vukovarska 2, 20000 Dubrovnik</derivirana_varijabla>
  </DomainObject.Predmet.StrankaIDrugiAdressOIB>
  <DomainObject.Predmet.ProtustrankaIDrugiAdressOIB>
    <izvorni_sadrzaj>IMK INMONT društvo s ograničenom odgovornošću za montažu metalnih konstrukcija i opreme, OIB 10417246706, Medvidnjak/bb, 20260 Korčula</izvorni_sadrzaj>
    <derivirana_varijabla naziv="DomainObject.Predmet.ProtustrankaIDrugiAdressOIB_1">IMK INMONT društvo s ograničenom odgovornošću za montažu metalnih konstrukcija i opreme, OIB 10417246706, Medvidnjak/bb, 20260 Korčula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srpnja 2017.</izvorni_sadrzaj>
    <derivirana_varijabla naziv="DomainObject.Predmet.OdlukaRjesenje.DatumDonosenjaOdluke_1">10. srpnja 2017.</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St-451/2017-12</izvorni_sadrzaj>
    <derivirana_varijabla naziv="DomainObject.Predmet.OdlukaRjesenje.Oznaka_1">St-451/2017-12</derivirana_varijabla>
  </DomainObject.Predmet.OdlukaRjesenje.Oznaka>
  <DomainObject.Predmet.SudioniciListNaziv>
    <izvorni_sadrzaj>
      <item>FINA Split, Podružnica Dubrovnik</item>
      <item>IMK INMONT društvo s ograničenom odgovornošću za montažu metalnih konstrukcija i opreme</item>
    </izvorni_sadrzaj>
    <derivirana_varijabla naziv="DomainObject.Predmet.SudioniciListNaziv_1">
      <item>FINA Split, Podružnica Dubrovnik</item>
      <item>IMK INMONT društvo s ograničenom odgovornošću za montažu metalnih konstrukcija i opreme</item>
    </derivirana_varijabla>
  </DomainObject.Predmet.SudioniciListNaziv>
  <DomainObject.Predmet.SudioniciListAdressOIB>
    <izvorni_sadrzaj>
      <item>FINA Split, Podružnica Dubrovnik, OIB 85821130368, Vukovarska 2,20000 Dubrovnik</item>
      <item>IMK INMONT društvo s ograničenom odgovornošću za montažu metalnih konstrukcija i opreme, OIB 10417246706, Medvidnjak/bb,20260 Korčula</item>
    </izvorni_sadrzaj>
    <derivirana_varijabla naziv="DomainObject.Predmet.SudioniciListAdressOIB_1">
      <item>FINA Split, Podružnica Dubrovnik, OIB 85821130368, Vukovarska 2,20000 Dubrovnik</item>
      <item>IMK INMONT društvo s ograničenom odgovornošću za montažu metalnih konstrukcija i opreme, OIB 10417246706, Medvidnjak/bb,20260 Korčula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10417246706</item>
    </izvorni_sadrzaj>
    <derivirana_varijabla naziv="DomainObject.Predmet.SudioniciListNazivOIB_1">
      <item>, OIB 85821130368</item>
      <item>, OIB 10417246706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140F451-C9E6-4FAC-A9E6-26EBC9A52A6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1194</properties:Words>
  <properties:Characters>6560</properties:Characters>
  <properties:Lines>152</properties:Lines>
  <properties:Paragraphs>54</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7735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2017-07-10T06:44:00Z</dcterms:created>
  <dc:creator>Diana Butigan Granić</dc:creator>
  <cp:lastModifiedBy>Srđan Gavranić</cp:lastModifiedBy>
  <cp:lastPrinted>2016-02-15T10:17:00Z</cp:lastPrinted>
  <dcterms:modified xmlns:xsi="http://www.w3.org/2001/XMLSchema-instance" xsi:type="dcterms:W3CDTF">2017-07-10T08:37:00Z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St-451/2017-12 / Odluka - Rješenje o obustavi skraćenog stečajnog postupka</vt:lpwstr>
  </prop:property>
  <prop:property name="CC_coloring" pid="4" fmtid="{D5CDD505-2E9C-101B-9397-08002B2CF9AE}">
    <vt:bool>false</vt:bool>
  </prop:property>
  <prop:property name="BrojStranica" pid="5" fmtid="{D5CDD505-2E9C-101B-9397-08002B2CF9AE}">
    <vt:i4>3</vt:i4>
  </prop:property>
</prop:Properties>
</file>