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a53b11" w14:paraId="3a53b11" w:rsidRDefault="00BB622C" w:rsidP="00947FF6" w:rsidR="00397B61" w:rsidRPr="00D517BC">
      <w:pPr>
        <w:jc w:val="both"/>
        <w15:collapsed w:val="false"/>
        <w:rPr>
          <w:sz w:val="24"/>
          <w:szCs w:val="24"/>
        </w:rPr>
      </w:pPr>
      <w:bookmarkStart w:name="_GoBack" w:id="0"/>
      <w:bookmarkEnd w:id="0"/>
      <w:r w:rsidRPr="00D517BC">
        <w:rPr>
          <w:sz w:val="24"/>
          <w:szCs w:val="24"/>
        </w:rPr>
        <w:t xml:space="preserve">                  </w:t>
      </w:r>
      <w:r w:rsidR="00E24718" w:rsidRPr="00D517BC">
        <w:rPr>
          <w:noProof/>
          <w:sz w:val="24"/>
          <w:szCs w:val="24"/>
        </w:rPr>
        <w:drawing>
          <wp:inline distR="0" distL="0" distB="0" distT="0">
            <wp:extent cy="961200" cx="720000"/>
            <wp:effectExtent b="0" r="4445"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1200" cx="720000"/>
                    </a:xfrm>
                    <a:prstGeom prst="rect">
                      <a:avLst/>
                    </a:prstGeom>
                    <a:noFill/>
                    <a:ln>
                      <a:noFill/>
                    </a:ln>
                  </pic:spPr>
                </pic:pic>
              </a:graphicData>
            </a:graphic>
          </wp:inline>
        </w:drawing>
      </w:r>
      <w:r w:rsidR="00397B61" w:rsidRPr="00D517BC">
        <w:rPr>
          <w:b/>
          <w:sz w:val="24"/>
          <w:szCs w:val="24"/>
        </w:rPr>
        <w:tab/>
      </w:r>
      <w:r w:rsidR="00397B61" w:rsidRPr="00D517BC">
        <w:rPr>
          <w:sz w:val="24"/>
          <w:szCs w:val="24"/>
        </w:rPr>
        <w:t xml:space="preserve">   </w:t>
      </w:r>
    </w:p>
    <w:tbl>
      <w:tblPr>
        <w:tblW w:type="auto" w:w="0"/>
        <w:tblInd w:type="dxa" w:w="288"/>
        <w:tblLook w:val="01E0" w:noVBand="0" w:noHBand="0" w:lastColumn="1" w:firstColumn="1" w:lastRow="1" w:firstRow="1"/>
      </w:tblPr>
      <w:tblGrid>
        <w:gridCol w:w="3060"/>
      </w:tblGrid>
      <w:tr w:rsidTr="002B1D7A" w:rsidR="00D517BC" w:rsidRPr="00D517BC">
        <w:tc>
          <w:tcPr>
            <w:tcW w:type="dxa" w:w="3060"/>
          </w:tcPr>
          <w:p w:rsidRDefault="00EB69EE" w:rsidP="002B1D7A" w:rsidR="00EB69EE" w:rsidRPr="00D517BC">
            <w:pPr>
              <w:pStyle w:val="Naslov2"/>
              <w:rPr>
                <w:b w:val="false"/>
                <w:bCs/>
                <w:sz w:val="24"/>
                <w:szCs w:val="24"/>
              </w:rPr>
            </w:pPr>
            <w:r w:rsidRPr="00D517BC">
              <w:rPr>
                <w:b w:val="false"/>
                <w:bCs/>
                <w:sz w:val="24"/>
                <w:szCs w:val="24"/>
              </w:rPr>
              <w:t>REPUBLIKA HRVATSKA</w:t>
            </w:r>
          </w:p>
          <w:p w:rsidRDefault="00EB69EE" w:rsidP="002B1D7A" w:rsidR="00EB69EE" w:rsidRPr="00D517BC">
            <w:pPr>
              <w:jc w:val="center"/>
              <w:rPr>
                <w:sz w:val="24"/>
                <w:szCs w:val="24"/>
              </w:rPr>
            </w:pPr>
            <w:r w:rsidRPr="00D517BC">
              <w:rPr>
                <w:sz w:val="24"/>
                <w:szCs w:val="24"/>
              </w:rPr>
              <w:t>Trgovački sud u Zagrebu</w:t>
            </w:r>
          </w:p>
          <w:p w:rsidRDefault="00EB69EE" w:rsidP="002B1D7A" w:rsidR="00EB69EE" w:rsidRPr="00D517BC">
            <w:pPr>
              <w:jc w:val="center"/>
              <w:rPr>
                <w:sz w:val="24"/>
                <w:szCs w:val="24"/>
              </w:rPr>
            </w:pPr>
            <w:r w:rsidRPr="00D517BC">
              <w:rPr>
                <w:sz w:val="24"/>
                <w:szCs w:val="24"/>
              </w:rPr>
              <w:t>Zagreb, Amruševa 2/II</w:t>
            </w:r>
          </w:p>
        </w:tc>
      </w:tr>
    </w:tbl>
    <w:p w:rsidRDefault="00EB69EE" w:rsidP="00E60A3E" w:rsidR="00E60A3E" w:rsidRPr="00D517BC">
      <w:pPr>
        <w:rPr>
          <w:sz w:val="24"/>
          <w:szCs w:val="24"/>
        </w:rPr>
      </w:pPr>
      <w:r w:rsidRPr="00D517BC">
        <w:rPr>
          <w:b/>
          <w:sz w:val="24"/>
          <w:szCs w:val="24"/>
        </w:rPr>
        <w:tab/>
      </w:r>
      <w:r w:rsidRPr="00D517BC">
        <w:rPr>
          <w:b/>
          <w:sz w:val="24"/>
          <w:szCs w:val="24"/>
        </w:rPr>
        <w:tab/>
      </w:r>
      <w:r w:rsidRPr="00D517BC">
        <w:rPr>
          <w:b/>
          <w:sz w:val="24"/>
          <w:szCs w:val="24"/>
        </w:rPr>
        <w:tab/>
      </w:r>
      <w:r w:rsidRPr="00D517BC">
        <w:rPr>
          <w:b/>
          <w:sz w:val="24"/>
          <w:szCs w:val="24"/>
        </w:rPr>
        <w:tab/>
      </w:r>
      <w:r w:rsidRPr="00D517BC">
        <w:rPr>
          <w:b/>
          <w:sz w:val="24"/>
          <w:szCs w:val="24"/>
        </w:rPr>
        <w:tab/>
      </w:r>
      <w:r w:rsidRPr="00D517BC">
        <w:rPr>
          <w:b/>
          <w:sz w:val="24"/>
          <w:szCs w:val="24"/>
        </w:rPr>
        <w:tab/>
      </w:r>
      <w:r w:rsidRPr="00D517BC">
        <w:rPr>
          <w:b/>
          <w:sz w:val="24"/>
          <w:szCs w:val="24"/>
        </w:rPr>
        <w:tab/>
      </w:r>
      <w:r w:rsidRPr="00D517BC">
        <w:rPr>
          <w:b/>
          <w:sz w:val="24"/>
          <w:szCs w:val="24"/>
        </w:rPr>
        <w:tab/>
      </w:r>
      <w:r w:rsidRPr="00D517BC">
        <w:rPr>
          <w:b/>
          <w:sz w:val="24"/>
          <w:szCs w:val="24"/>
        </w:rPr>
        <w:tab/>
      </w:r>
      <w:r w:rsidR="00E60A3E" w:rsidRPr="00D517BC">
        <w:rPr>
          <w:b/>
          <w:sz w:val="24"/>
          <w:szCs w:val="24"/>
        </w:rPr>
        <w:t xml:space="preserve">  </w:t>
      </w:r>
      <w:r w:rsidR="00BB622C" w:rsidRPr="00D517BC">
        <w:rPr>
          <w:b/>
          <w:sz w:val="24"/>
          <w:szCs w:val="24"/>
        </w:rPr>
        <w:t xml:space="preserve">         </w:t>
      </w:r>
      <w:r w:rsidR="000770CB" w:rsidRPr="00A94101">
        <w:rPr>
          <w:sz w:val="24"/>
          <w:szCs w:val="24"/>
        </w:rPr>
        <w:t>16.</w:t>
      </w:r>
      <w:r w:rsidR="000770CB" w:rsidRPr="00A94101">
        <w:rPr>
          <w:b/>
          <w:sz w:val="24"/>
          <w:szCs w:val="24"/>
        </w:rPr>
        <w:t xml:space="preserve"> </w:t>
      </w:r>
      <w:r w:rsidR="000770CB" w:rsidRPr="00A94101">
        <w:rPr>
          <w:sz w:val="24"/>
          <w:szCs w:val="24"/>
        </w:rPr>
        <w:t>St-</w:t>
      </w:r>
      <w:r w:rsidR="000770CB">
        <w:rPr>
          <w:sz w:val="24"/>
          <w:szCs w:val="24"/>
        </w:rPr>
        <w:t>5442/16-6</w:t>
      </w:r>
    </w:p>
    <w:p w:rsidRDefault="00E60A3E" w:rsidP="00BB622C" w:rsidR="00E60A3E" w:rsidRPr="00D517BC">
      <w:pPr>
        <w:jc w:val="center"/>
        <w:rPr>
          <w:sz w:val="24"/>
          <w:szCs w:val="24"/>
        </w:rPr>
      </w:pPr>
      <w:r w:rsidRPr="00D517BC">
        <w:rPr>
          <w:sz w:val="24"/>
          <w:szCs w:val="24"/>
        </w:rPr>
        <w:t>R E P U B L I K A   H R V A T S K A</w:t>
      </w:r>
    </w:p>
    <w:p w:rsidRDefault="00E60A3E" w:rsidP="00BB622C" w:rsidR="00E60A3E" w:rsidRPr="00D517BC">
      <w:pPr>
        <w:ind w:left="2880"/>
        <w:jc w:val="center"/>
        <w:rPr>
          <w:sz w:val="24"/>
          <w:szCs w:val="24"/>
        </w:rPr>
      </w:pPr>
    </w:p>
    <w:p w:rsidRDefault="00E60A3E" w:rsidP="00BB622C" w:rsidR="00E60A3E" w:rsidRPr="00D517BC">
      <w:pPr>
        <w:jc w:val="center"/>
        <w:rPr>
          <w:sz w:val="24"/>
          <w:szCs w:val="24"/>
        </w:rPr>
      </w:pPr>
      <w:r w:rsidRPr="00D517BC">
        <w:rPr>
          <w:sz w:val="24"/>
          <w:szCs w:val="24"/>
        </w:rPr>
        <w:t>R J E Š E NJ E</w:t>
      </w:r>
    </w:p>
    <w:p w:rsidRDefault="00E60A3E" w:rsidP="00E60A3E" w:rsidR="00E60A3E" w:rsidRPr="00D517BC">
      <w:pPr>
        <w:jc w:val="both"/>
        <w:rPr>
          <w:sz w:val="24"/>
          <w:szCs w:val="24"/>
        </w:rPr>
      </w:pPr>
      <w:r w:rsidRPr="00D517BC">
        <w:rPr>
          <w:sz w:val="24"/>
          <w:szCs w:val="24"/>
        </w:rPr>
        <w:tab/>
      </w:r>
    </w:p>
    <w:p w:rsidRDefault="00BA20B6" w:rsidP="00BA20B6" w:rsidR="00BA20B6" w:rsidRPr="00D517BC">
      <w:pPr>
        <w:jc w:val="both"/>
        <w:rPr>
          <w:sz w:val="24"/>
          <w:szCs w:val="24"/>
        </w:rPr>
      </w:pPr>
      <w:r w:rsidRPr="00D517BC">
        <w:rPr>
          <w:sz w:val="24"/>
          <w:szCs w:val="24"/>
        </w:rPr>
        <w:tab/>
      </w:r>
      <w:r w:rsidR="00E244A9" w:rsidRPr="00D517BC">
        <w:rPr>
          <w:sz w:val="24"/>
          <w:szCs w:val="24"/>
        </w:rPr>
        <w:t xml:space="preserve">Trgovački sud u Zagrebu, po sucu Dini Jellin, u stečajnom predmetu u povodu prijedloga predlagatelja FINANCIJSKA AGENCIJA, RC Zagreb, Podružnica Zagreb, Trg svibanjskih žrtava 1995. 1, OIB: 85821130368, za otvaranje stečajnog postupka nad dužnikom </w:t>
      </w:r>
      <w:r w:rsidR="000770CB" w:rsidRPr="00E04A22">
        <w:rPr>
          <w:sz w:val="24"/>
          <w:szCs w:val="24"/>
        </w:rPr>
        <w:t>PRANJIĆ-PROMET d.o.o.</w:t>
      </w:r>
      <w:r w:rsidR="000770CB">
        <w:rPr>
          <w:sz w:val="24"/>
          <w:szCs w:val="24"/>
        </w:rPr>
        <w:t xml:space="preserve"> OIB: </w:t>
      </w:r>
      <w:r w:rsidR="000770CB" w:rsidRPr="00E04A22">
        <w:rPr>
          <w:sz w:val="24"/>
          <w:szCs w:val="24"/>
        </w:rPr>
        <w:t>46417939469</w:t>
      </w:r>
      <w:r w:rsidR="000770CB">
        <w:rPr>
          <w:sz w:val="24"/>
          <w:szCs w:val="24"/>
        </w:rPr>
        <w:t xml:space="preserve">, Zagreb, </w:t>
      </w:r>
      <w:r w:rsidR="000770CB" w:rsidRPr="00E04A22">
        <w:rPr>
          <w:sz w:val="24"/>
          <w:szCs w:val="24"/>
        </w:rPr>
        <w:t>Kopačevski Put 4</w:t>
      </w:r>
      <w:r w:rsidR="00152B54">
        <w:rPr>
          <w:sz w:val="24"/>
          <w:szCs w:val="24"/>
        </w:rPr>
        <w:t>, dana 1</w:t>
      </w:r>
      <w:r w:rsidR="003855BB">
        <w:rPr>
          <w:sz w:val="24"/>
          <w:szCs w:val="24"/>
        </w:rPr>
        <w:t>9</w:t>
      </w:r>
      <w:r w:rsidR="00E244A9" w:rsidRPr="00D517BC">
        <w:rPr>
          <w:sz w:val="24"/>
          <w:szCs w:val="24"/>
        </w:rPr>
        <w:t xml:space="preserve">. </w:t>
      </w:r>
      <w:r w:rsidR="00152B54">
        <w:rPr>
          <w:sz w:val="24"/>
          <w:szCs w:val="24"/>
        </w:rPr>
        <w:t>listopada</w:t>
      </w:r>
      <w:r w:rsidR="00E244A9" w:rsidRPr="00D517BC">
        <w:rPr>
          <w:sz w:val="24"/>
          <w:szCs w:val="24"/>
        </w:rPr>
        <w:t xml:space="preserve"> 2018.,</w:t>
      </w:r>
    </w:p>
    <w:p w:rsidRDefault="00EB69EE" w:rsidP="00EB69EE" w:rsidR="00EB69EE" w:rsidRPr="00D517BC">
      <w:pPr>
        <w:jc w:val="center"/>
        <w:rPr>
          <w:sz w:val="24"/>
          <w:szCs w:val="24"/>
        </w:rPr>
      </w:pPr>
      <w:r w:rsidRPr="00D517BC">
        <w:rPr>
          <w:sz w:val="24"/>
          <w:szCs w:val="24"/>
        </w:rPr>
        <w:t xml:space="preserve">r i j e š i o    j e </w:t>
      </w:r>
    </w:p>
    <w:p w:rsidRDefault="00397B61" w:rsidP="00397B61" w:rsidR="00397B61" w:rsidRPr="00D517BC">
      <w:pPr>
        <w:jc w:val="center"/>
        <w:rPr>
          <w:b/>
          <w:sz w:val="24"/>
          <w:szCs w:val="24"/>
        </w:rPr>
      </w:pPr>
    </w:p>
    <w:p w:rsidRDefault="00EA5223" w:rsidP="00E844B5" w:rsidR="00EB69EE" w:rsidRPr="00D517BC">
      <w:pPr>
        <w:ind w:firstLine="709"/>
        <w:jc w:val="both"/>
        <w:textAlignment w:val="auto"/>
        <w:rPr>
          <w:sz w:val="24"/>
          <w:szCs w:val="24"/>
        </w:rPr>
      </w:pPr>
      <w:r w:rsidRPr="00D517BC">
        <w:rPr>
          <w:sz w:val="24"/>
          <w:szCs w:val="24"/>
        </w:rPr>
        <w:t>I</w:t>
      </w:r>
      <w:r w:rsidR="00E25B65" w:rsidRPr="00D517BC">
        <w:rPr>
          <w:sz w:val="24"/>
          <w:szCs w:val="24"/>
        </w:rPr>
        <w:t>.</w:t>
      </w:r>
      <w:r w:rsidRPr="00D517BC">
        <w:rPr>
          <w:sz w:val="24"/>
          <w:szCs w:val="24"/>
        </w:rPr>
        <w:t xml:space="preserve"> </w:t>
      </w:r>
      <w:r w:rsidR="00EB69EE" w:rsidRPr="00D517BC">
        <w:rPr>
          <w:sz w:val="24"/>
          <w:szCs w:val="24"/>
        </w:rPr>
        <w:t xml:space="preserve">Nalaže se </w:t>
      </w:r>
      <w:r w:rsidR="00E244A9" w:rsidRPr="00D517BC">
        <w:rPr>
          <w:sz w:val="24"/>
          <w:szCs w:val="24"/>
        </w:rPr>
        <w:t xml:space="preserve">osobi ovlaštenoj za zastupanje </w:t>
      </w:r>
      <w:r w:rsidR="000770CB">
        <w:rPr>
          <w:sz w:val="24"/>
          <w:szCs w:val="24"/>
        </w:rPr>
        <w:t xml:space="preserve">Mati </w:t>
      </w:r>
      <w:r w:rsidR="000770CB" w:rsidRPr="00E04A22">
        <w:rPr>
          <w:sz w:val="24"/>
          <w:szCs w:val="24"/>
        </w:rPr>
        <w:t>Pranjić</w:t>
      </w:r>
      <w:r w:rsidR="000770CB">
        <w:rPr>
          <w:sz w:val="24"/>
          <w:szCs w:val="24"/>
        </w:rPr>
        <w:t xml:space="preserve">u, OIB: </w:t>
      </w:r>
      <w:r w:rsidR="000770CB" w:rsidRPr="00E04A22">
        <w:rPr>
          <w:sz w:val="24"/>
          <w:szCs w:val="24"/>
        </w:rPr>
        <w:t>57157782910</w:t>
      </w:r>
      <w:r w:rsidR="000770CB">
        <w:rPr>
          <w:sz w:val="24"/>
          <w:szCs w:val="24"/>
        </w:rPr>
        <w:t>, Zagreb, Zagorica 11</w:t>
      </w:r>
      <w:r w:rsidR="003D1F30" w:rsidRPr="00D517BC">
        <w:rPr>
          <w:sz w:val="24"/>
          <w:szCs w:val="24"/>
        </w:rPr>
        <w:t>,</w:t>
      </w:r>
      <w:r w:rsidR="00E81D9B" w:rsidRPr="00D517BC">
        <w:rPr>
          <w:sz w:val="24"/>
          <w:szCs w:val="24"/>
        </w:rPr>
        <w:t xml:space="preserve"> </w:t>
      </w:r>
      <w:r w:rsidR="00397B61" w:rsidRPr="00D517BC">
        <w:rPr>
          <w:sz w:val="24"/>
          <w:szCs w:val="24"/>
        </w:rPr>
        <w:t xml:space="preserve">u roku </w:t>
      </w:r>
      <w:r w:rsidR="0013643E" w:rsidRPr="00D517BC">
        <w:rPr>
          <w:sz w:val="24"/>
          <w:szCs w:val="24"/>
        </w:rPr>
        <w:t>8</w:t>
      </w:r>
      <w:r w:rsidR="00397B61" w:rsidRPr="00D517BC">
        <w:rPr>
          <w:sz w:val="24"/>
          <w:szCs w:val="24"/>
        </w:rPr>
        <w:t xml:space="preserve"> dana</w:t>
      </w:r>
      <w:r w:rsidR="00EB69EE" w:rsidRPr="00D517BC">
        <w:rPr>
          <w:sz w:val="24"/>
          <w:szCs w:val="24"/>
        </w:rPr>
        <w:t xml:space="preserve"> od dostave ovog rješenja platiti:</w:t>
      </w:r>
    </w:p>
    <w:p w:rsidRDefault="00EB69EE" w:rsidP="00290018" w:rsidR="00EB69EE" w:rsidRPr="00D517BC">
      <w:pPr>
        <w:adjustRightInd/>
        <w:ind w:firstLine="708"/>
        <w:jc w:val="both"/>
        <w:rPr>
          <w:sz w:val="24"/>
          <w:szCs w:val="24"/>
        </w:rPr>
      </w:pPr>
      <w:r w:rsidRPr="00D517BC">
        <w:rPr>
          <w:sz w:val="24"/>
          <w:szCs w:val="24"/>
        </w:rPr>
        <w:t>-</w:t>
      </w:r>
      <w:r w:rsidR="00E844B5" w:rsidRPr="00D517BC">
        <w:rPr>
          <w:sz w:val="24"/>
          <w:szCs w:val="24"/>
        </w:rPr>
        <w:t xml:space="preserve"> </w:t>
      </w:r>
      <w:r w:rsidRPr="00D517BC">
        <w:rPr>
          <w:sz w:val="24"/>
          <w:szCs w:val="24"/>
        </w:rPr>
        <w:t xml:space="preserve">predujam u iznosu 1.000,00 kn </w:t>
      </w:r>
      <w:r w:rsidR="00001213" w:rsidRPr="00D517BC">
        <w:rPr>
          <w:sz w:val="24"/>
          <w:szCs w:val="24"/>
        </w:rPr>
        <w:t>u Fond</w:t>
      </w:r>
      <w:r w:rsidRPr="00D517BC">
        <w:rPr>
          <w:sz w:val="24"/>
          <w:szCs w:val="24"/>
        </w:rPr>
        <w:t xml:space="preserve"> za namirenje troškova stečajnog postupka na račun </w:t>
      </w:r>
      <w:r w:rsidR="005372D7" w:rsidRPr="00D517BC">
        <w:rPr>
          <w:sz w:val="24"/>
          <w:szCs w:val="24"/>
        </w:rPr>
        <w:t xml:space="preserve">Trgovačkog suda u Zagrebu </w:t>
      </w:r>
      <w:r w:rsidRPr="00D517BC">
        <w:rPr>
          <w:sz w:val="24"/>
          <w:szCs w:val="24"/>
        </w:rPr>
        <w:t>IBAN HR9223900011300000460, model 05, poziv na broj 2001</w:t>
      </w:r>
      <w:r w:rsidR="008F512C" w:rsidRPr="00D517BC">
        <w:rPr>
          <w:sz w:val="24"/>
          <w:szCs w:val="24"/>
        </w:rPr>
        <w:t>-</w:t>
      </w:r>
      <w:r w:rsidR="000770CB">
        <w:rPr>
          <w:sz w:val="24"/>
          <w:szCs w:val="24"/>
        </w:rPr>
        <w:t>5442</w:t>
      </w:r>
      <w:r w:rsidR="00D12846" w:rsidRPr="00D517BC">
        <w:rPr>
          <w:sz w:val="24"/>
          <w:szCs w:val="24"/>
        </w:rPr>
        <w:t>-201</w:t>
      </w:r>
      <w:r w:rsidR="003855BB">
        <w:rPr>
          <w:sz w:val="24"/>
          <w:szCs w:val="24"/>
        </w:rPr>
        <w:t>6</w:t>
      </w:r>
      <w:r w:rsidRPr="00D517BC">
        <w:rPr>
          <w:sz w:val="24"/>
          <w:szCs w:val="24"/>
        </w:rPr>
        <w:t>.</w:t>
      </w:r>
    </w:p>
    <w:p w:rsidRDefault="00FA03EC" w:rsidP="00290018" w:rsidR="00FA03EC" w:rsidRPr="00D517BC">
      <w:pPr>
        <w:adjustRightInd/>
        <w:ind w:firstLine="708"/>
        <w:jc w:val="both"/>
        <w:rPr>
          <w:sz w:val="24"/>
          <w:szCs w:val="24"/>
        </w:rPr>
      </w:pPr>
    </w:p>
    <w:p w:rsidRDefault="00997DE1" w:rsidP="00761453" w:rsidR="00761453" w:rsidRPr="00D517BC">
      <w:pPr>
        <w:ind w:firstLine="708"/>
        <w:jc w:val="both"/>
        <w:rPr>
          <w:sz w:val="24"/>
          <w:szCs w:val="24"/>
        </w:rPr>
      </w:pPr>
      <w:r w:rsidRPr="00D517BC">
        <w:rPr>
          <w:sz w:val="24"/>
          <w:szCs w:val="24"/>
        </w:rPr>
        <w:t xml:space="preserve">II. </w:t>
      </w:r>
      <w:r w:rsidR="00875E1A" w:rsidRPr="00D517BC">
        <w:rPr>
          <w:sz w:val="24"/>
          <w:szCs w:val="24"/>
        </w:rPr>
        <w:t>Ako</w:t>
      </w:r>
      <w:r w:rsidR="00D12846" w:rsidRPr="00D517BC">
        <w:rPr>
          <w:sz w:val="24"/>
          <w:szCs w:val="24"/>
        </w:rPr>
        <w:t xml:space="preserve"> obveznik</w:t>
      </w:r>
      <w:r w:rsidR="00761453" w:rsidRPr="00D517BC">
        <w:rPr>
          <w:sz w:val="24"/>
          <w:szCs w:val="24"/>
        </w:rPr>
        <w:t xml:space="preserve"> plaćanja predujma iz točke I. </w:t>
      </w:r>
      <w:r w:rsidR="008B3E73" w:rsidRPr="00D517BC">
        <w:rPr>
          <w:sz w:val="24"/>
          <w:szCs w:val="24"/>
        </w:rPr>
        <w:t xml:space="preserve">izreke </w:t>
      </w:r>
      <w:r w:rsidR="00875E1A" w:rsidRPr="00D517BC">
        <w:rPr>
          <w:sz w:val="24"/>
          <w:szCs w:val="24"/>
        </w:rPr>
        <w:t xml:space="preserve">ovog rješenja ne </w:t>
      </w:r>
      <w:r w:rsidR="00E244A9" w:rsidRPr="00D517BC">
        <w:rPr>
          <w:sz w:val="24"/>
          <w:szCs w:val="24"/>
        </w:rPr>
        <w:t>plati</w:t>
      </w:r>
      <w:r w:rsidR="00875E1A" w:rsidRPr="00D517BC">
        <w:rPr>
          <w:sz w:val="24"/>
          <w:szCs w:val="24"/>
        </w:rPr>
        <w:t xml:space="preserve"> </w:t>
      </w:r>
      <w:r w:rsidR="00761453" w:rsidRPr="00D517BC">
        <w:rPr>
          <w:sz w:val="24"/>
          <w:szCs w:val="24"/>
        </w:rPr>
        <w:t xml:space="preserve">predujam u ostavljenom roku ili o tome bez odgađanja ne obavijesti sud, sud će u daljnjem roku od 8 (osam) dana na ovo rješenje staviti potvrdu o ovršnosti i dostaviti </w:t>
      </w:r>
      <w:r w:rsidR="00D55C5B" w:rsidRPr="00D517BC">
        <w:rPr>
          <w:sz w:val="24"/>
          <w:szCs w:val="24"/>
        </w:rPr>
        <w:t xml:space="preserve">ga </w:t>
      </w:r>
      <w:r w:rsidR="00761453" w:rsidRPr="00D517BC">
        <w:rPr>
          <w:sz w:val="24"/>
          <w:szCs w:val="24"/>
        </w:rPr>
        <w:t>Financijskoj agenciji radi izravne naplate predujma provedbom ovrhe na novčanim sredstvima obveznika plaćanja predujma, u skladu s odredbama zakona koji uređuje provedbu ovrhe na novčanim sredstvima.</w:t>
      </w:r>
    </w:p>
    <w:p w:rsidRDefault="00FA03EC" w:rsidP="00761453" w:rsidR="00FA03EC" w:rsidRPr="00D517BC">
      <w:pPr>
        <w:ind w:firstLine="708"/>
        <w:jc w:val="both"/>
        <w:rPr>
          <w:sz w:val="24"/>
          <w:szCs w:val="24"/>
        </w:rPr>
      </w:pPr>
    </w:p>
    <w:p w:rsidRDefault="00997DE1" w:rsidP="00761453" w:rsidR="00761453" w:rsidRPr="00D517BC">
      <w:pPr>
        <w:ind w:firstLine="708"/>
        <w:jc w:val="both"/>
        <w:rPr>
          <w:sz w:val="24"/>
          <w:szCs w:val="24"/>
        </w:rPr>
      </w:pPr>
      <w:r w:rsidRPr="00D517BC">
        <w:rPr>
          <w:sz w:val="24"/>
          <w:szCs w:val="24"/>
        </w:rPr>
        <w:t xml:space="preserve">III. </w:t>
      </w:r>
      <w:r w:rsidR="00761453" w:rsidRPr="00D517BC">
        <w:rPr>
          <w:sz w:val="24"/>
          <w:szCs w:val="24"/>
        </w:rPr>
        <w:t xml:space="preserve">Nalaže se Financijskoj agenciji da provede ovrhu pljenidbom i prijenosom sredstava obveznika plaćanja predujma na svim njegovim računima i oročenim novčanim sredstvima kod svih banaka kod kojih obveznik ima račune koji se vode pod njegovim osobnim identifikacijskim brojem (OIB: </w:t>
      </w:r>
      <w:r w:rsidR="000770CB" w:rsidRPr="00E04A22">
        <w:rPr>
          <w:sz w:val="24"/>
          <w:szCs w:val="24"/>
        </w:rPr>
        <w:t>57157782910</w:t>
      </w:r>
      <w:r w:rsidR="00761453" w:rsidRPr="00D517BC">
        <w:rPr>
          <w:sz w:val="24"/>
          <w:szCs w:val="24"/>
        </w:rPr>
        <w:t>).</w:t>
      </w:r>
    </w:p>
    <w:p w:rsidRDefault="00FA03EC" w:rsidP="00761453" w:rsidR="00FA03EC" w:rsidRPr="00D517BC">
      <w:pPr>
        <w:ind w:firstLine="708"/>
        <w:jc w:val="both"/>
        <w:rPr>
          <w:sz w:val="24"/>
          <w:szCs w:val="24"/>
        </w:rPr>
      </w:pPr>
    </w:p>
    <w:p w:rsidRDefault="00997DE1" w:rsidP="00761453" w:rsidR="00761453" w:rsidRPr="00D517BC">
      <w:pPr>
        <w:ind w:firstLine="708"/>
        <w:jc w:val="both"/>
        <w:rPr>
          <w:sz w:val="24"/>
          <w:szCs w:val="24"/>
        </w:rPr>
      </w:pPr>
      <w:r w:rsidRPr="00D517BC">
        <w:rPr>
          <w:sz w:val="24"/>
          <w:szCs w:val="24"/>
        </w:rPr>
        <w:t xml:space="preserve">IV. </w:t>
      </w:r>
      <w:r w:rsidR="00761453" w:rsidRPr="00D517BC">
        <w:rPr>
          <w:sz w:val="24"/>
          <w:szCs w:val="24"/>
        </w:rPr>
        <w:t xml:space="preserve">Nalaže se Financijskoj agenciji izdati nalog bankama kod kojih obveznik plaćanja predujma vodi svoje račune ili ima oročena novčana sredstva da provede ovo rješenje u visini potrebnoj za izvršenje i da novčani iznos cjelokupnog iznosa predujma prenese na </w:t>
      </w:r>
      <w:r w:rsidR="0063375F" w:rsidRPr="00D517BC">
        <w:rPr>
          <w:sz w:val="24"/>
          <w:szCs w:val="24"/>
        </w:rPr>
        <w:t xml:space="preserve">račun Trgovačkog suda u Zagrebu </w:t>
      </w:r>
      <w:r w:rsidR="00761453" w:rsidRPr="00D517BC">
        <w:rPr>
          <w:sz w:val="24"/>
          <w:szCs w:val="24"/>
        </w:rPr>
        <w:t>IBAN HR9223900011300000460, model 05, poziv na broj 2001-</w:t>
      </w:r>
      <w:r w:rsidR="000770CB">
        <w:rPr>
          <w:sz w:val="24"/>
          <w:szCs w:val="24"/>
        </w:rPr>
        <w:t>5442</w:t>
      </w:r>
      <w:r w:rsidR="00D12846" w:rsidRPr="00D517BC">
        <w:rPr>
          <w:sz w:val="24"/>
          <w:szCs w:val="24"/>
        </w:rPr>
        <w:t>-201</w:t>
      </w:r>
      <w:r w:rsidR="00152B54">
        <w:rPr>
          <w:sz w:val="24"/>
          <w:szCs w:val="24"/>
        </w:rPr>
        <w:t>6</w:t>
      </w:r>
      <w:r w:rsidR="00BB622C" w:rsidRPr="00D517BC">
        <w:rPr>
          <w:sz w:val="24"/>
          <w:szCs w:val="24"/>
        </w:rPr>
        <w:t>.</w:t>
      </w:r>
    </w:p>
    <w:p w:rsidRDefault="00FA03EC" w:rsidP="00761453" w:rsidR="00FA03EC" w:rsidRPr="00D517BC">
      <w:pPr>
        <w:ind w:firstLine="708"/>
        <w:jc w:val="both"/>
        <w:rPr>
          <w:sz w:val="24"/>
          <w:szCs w:val="24"/>
        </w:rPr>
      </w:pPr>
    </w:p>
    <w:p w:rsidRDefault="00997DE1" w:rsidP="00761453" w:rsidR="00761453" w:rsidRPr="00D517BC">
      <w:pPr>
        <w:ind w:firstLine="708"/>
        <w:jc w:val="both"/>
        <w:rPr>
          <w:sz w:val="24"/>
          <w:szCs w:val="24"/>
        </w:rPr>
      </w:pPr>
      <w:r w:rsidRPr="00D517BC">
        <w:rPr>
          <w:sz w:val="24"/>
          <w:szCs w:val="24"/>
        </w:rPr>
        <w:t xml:space="preserve">V. </w:t>
      </w:r>
      <w:r w:rsidR="00761453" w:rsidRPr="00D517BC">
        <w:rPr>
          <w:sz w:val="24"/>
          <w:szCs w:val="24"/>
        </w:rPr>
        <w:t>Ako Financijska agencija</w:t>
      </w:r>
      <w:r w:rsidR="00BB622C" w:rsidRPr="00D517BC">
        <w:rPr>
          <w:sz w:val="24"/>
          <w:szCs w:val="24"/>
        </w:rPr>
        <w:t xml:space="preserve"> u</w:t>
      </w:r>
      <w:r w:rsidR="00761453" w:rsidRPr="00D517BC">
        <w:rPr>
          <w:sz w:val="24"/>
          <w:szCs w:val="24"/>
        </w:rPr>
        <w:t xml:space="preserve"> roku od godine dana od primitka ovog rješenja ne provede ovrhu na novčanim sredstvima i oročenim novčanim sredstvima obveznika </w:t>
      </w:r>
      <w:r w:rsidR="00FF082D" w:rsidRPr="00D517BC">
        <w:rPr>
          <w:sz w:val="24"/>
          <w:szCs w:val="24"/>
        </w:rPr>
        <w:t xml:space="preserve">plaćanja predujma </w:t>
      </w:r>
      <w:r w:rsidR="00761453" w:rsidRPr="00D517BC">
        <w:rPr>
          <w:sz w:val="24"/>
          <w:szCs w:val="24"/>
        </w:rPr>
        <w:t xml:space="preserve">u skladu s odredbama zakona koji uređuje provedbu ovrhe na novčanim sredstvima u cjelokupnom iznosu predujma, dostavit će osnovu za plaćanje nadležnoj ispostavi Područnog ureda Porezne uprave prema prebivalištu odnosno sjedištu obveznika </w:t>
      </w:r>
      <w:r w:rsidR="00FF082D" w:rsidRPr="00D517BC">
        <w:rPr>
          <w:sz w:val="24"/>
          <w:szCs w:val="24"/>
        </w:rPr>
        <w:t xml:space="preserve">plaćanja predujma </w:t>
      </w:r>
      <w:r w:rsidR="00761453" w:rsidRPr="00D517BC">
        <w:rPr>
          <w:sz w:val="24"/>
          <w:szCs w:val="24"/>
        </w:rPr>
        <w:t xml:space="preserve">radi prisilne naplate predujma prema propisima o prisilnoj naplati poreza. Ako </w:t>
      </w:r>
      <w:r w:rsidR="00761453" w:rsidRPr="00D517BC">
        <w:rPr>
          <w:sz w:val="24"/>
          <w:szCs w:val="24"/>
        </w:rPr>
        <w:lastRenderedPageBreak/>
        <w:t>obveznik plaćanja predujma nema prebivalište, odnosno sjedište na području Republike Hrvatske, Financijska agencija će dostaviti osnovu za plaćanje ispostavi Područnog ureda Porezne uprave prema sjedištu suda koji je donio predmetnu osnovu za plaćanje.</w:t>
      </w:r>
    </w:p>
    <w:p w:rsidRDefault="00761453" w:rsidP="00761453" w:rsidR="00761453" w:rsidRPr="00D517BC">
      <w:pPr>
        <w:ind w:firstLine="708"/>
        <w:jc w:val="both"/>
        <w:rPr>
          <w:sz w:val="24"/>
          <w:szCs w:val="24"/>
        </w:rPr>
      </w:pPr>
      <w:r w:rsidRPr="00D517BC">
        <w:rPr>
          <w:sz w:val="24"/>
          <w:szCs w:val="24"/>
        </w:rPr>
        <w:t xml:space="preserve"> </w:t>
      </w:r>
    </w:p>
    <w:p w:rsidRDefault="00397B61" w:rsidP="00397B61" w:rsidR="00397B61" w:rsidRPr="00D517BC">
      <w:pPr>
        <w:ind w:hanging="720" w:left="720"/>
        <w:jc w:val="center"/>
        <w:rPr>
          <w:sz w:val="24"/>
          <w:szCs w:val="24"/>
        </w:rPr>
      </w:pPr>
      <w:r w:rsidRPr="00D517BC">
        <w:rPr>
          <w:sz w:val="24"/>
          <w:szCs w:val="24"/>
        </w:rPr>
        <w:t>Obrazloženje</w:t>
      </w:r>
    </w:p>
    <w:p w:rsidRDefault="00E52B02" w:rsidP="00397B61" w:rsidR="00E52B02" w:rsidRPr="00D517BC">
      <w:pPr>
        <w:ind w:hanging="720" w:left="720"/>
        <w:jc w:val="center"/>
        <w:rPr>
          <w:sz w:val="24"/>
          <w:szCs w:val="24"/>
        </w:rPr>
      </w:pPr>
    </w:p>
    <w:p w:rsidRDefault="009E3173" w:rsidP="009E3173" w:rsidR="00D12846" w:rsidRPr="00D517BC">
      <w:pPr>
        <w:ind w:firstLine="708"/>
        <w:jc w:val="both"/>
        <w:rPr>
          <w:sz w:val="24"/>
          <w:szCs w:val="24"/>
          <w:lang w:val="pt-BR"/>
        </w:rPr>
      </w:pPr>
      <w:r w:rsidRPr="00D517BC">
        <w:rPr>
          <w:sz w:val="24"/>
          <w:szCs w:val="24"/>
        </w:rPr>
        <w:t xml:space="preserve">Financijska agencija, Regionalni centar Zagreb, podnijela je ovom sudu prijedlog za otvaranje stečajnog postupka nad dužnikom </w:t>
      </w:r>
      <w:r w:rsidR="000770CB" w:rsidRPr="00E04A22">
        <w:rPr>
          <w:sz w:val="24"/>
          <w:szCs w:val="24"/>
        </w:rPr>
        <w:t>PRANJIĆ-PROMET d.o.o.</w:t>
      </w:r>
      <w:r w:rsidR="000770CB">
        <w:rPr>
          <w:sz w:val="24"/>
          <w:szCs w:val="24"/>
        </w:rPr>
        <w:t xml:space="preserve"> OIB: </w:t>
      </w:r>
      <w:r w:rsidR="000770CB" w:rsidRPr="00E04A22">
        <w:rPr>
          <w:sz w:val="24"/>
          <w:szCs w:val="24"/>
        </w:rPr>
        <w:t>46417939469</w:t>
      </w:r>
      <w:r w:rsidR="000770CB">
        <w:rPr>
          <w:sz w:val="24"/>
          <w:szCs w:val="24"/>
        </w:rPr>
        <w:t xml:space="preserve">, Zagreb, </w:t>
      </w:r>
      <w:r w:rsidR="000770CB" w:rsidRPr="00E04A22">
        <w:rPr>
          <w:sz w:val="24"/>
          <w:szCs w:val="24"/>
        </w:rPr>
        <w:t>Kopačevski Put 4</w:t>
      </w:r>
      <w:r w:rsidR="00D12846" w:rsidRPr="00D517BC">
        <w:rPr>
          <w:sz w:val="24"/>
          <w:szCs w:val="24"/>
          <w:lang w:val="pt-BR"/>
        </w:rPr>
        <w:t>.</w:t>
      </w:r>
    </w:p>
    <w:p w:rsidRDefault="00515C05" w:rsidP="009E3173" w:rsidR="00515C05" w:rsidRPr="00D517BC">
      <w:pPr>
        <w:ind w:firstLine="708"/>
        <w:jc w:val="both"/>
        <w:rPr>
          <w:sz w:val="24"/>
          <w:szCs w:val="24"/>
          <w:lang w:val="pt-BR"/>
        </w:rPr>
      </w:pPr>
    </w:p>
    <w:p w:rsidRDefault="00515C05" w:rsidP="00515C05" w:rsidR="00515C05" w:rsidRPr="00D517BC">
      <w:pPr>
        <w:ind w:firstLine="709"/>
        <w:jc w:val="both"/>
        <w:rPr>
          <w:sz w:val="24"/>
          <w:szCs w:val="24"/>
        </w:rPr>
      </w:pPr>
      <w:r w:rsidRPr="00D517BC">
        <w:rPr>
          <w:sz w:val="24"/>
          <w:szCs w:val="24"/>
        </w:rPr>
        <w:t>Prijedlog je podnesen na temelju čl</w:t>
      </w:r>
      <w:r w:rsidR="00875E1A" w:rsidRPr="00D517BC">
        <w:rPr>
          <w:sz w:val="24"/>
          <w:szCs w:val="24"/>
        </w:rPr>
        <w:t>. 429</w:t>
      </w:r>
      <w:r w:rsidRPr="00D517BC">
        <w:rPr>
          <w:sz w:val="24"/>
          <w:szCs w:val="24"/>
        </w:rPr>
        <w:t>. st. 1. Stečajnog zakona („Narodne novine“ broj 71/15</w:t>
      </w:r>
      <w:r w:rsidR="00875E1A" w:rsidRPr="00D517BC">
        <w:rPr>
          <w:sz w:val="24"/>
          <w:szCs w:val="24"/>
        </w:rPr>
        <w:t>.</w:t>
      </w:r>
      <w:r w:rsidR="00D12846" w:rsidRPr="00D517BC">
        <w:rPr>
          <w:sz w:val="24"/>
          <w:szCs w:val="24"/>
        </w:rPr>
        <w:t xml:space="preserve"> i 104./17.</w:t>
      </w:r>
      <w:r w:rsidRPr="00D517BC">
        <w:rPr>
          <w:sz w:val="24"/>
          <w:szCs w:val="24"/>
        </w:rPr>
        <w:t xml:space="preserve">, </w:t>
      </w:r>
      <w:r w:rsidR="00875E1A" w:rsidRPr="00D517BC">
        <w:rPr>
          <w:sz w:val="24"/>
          <w:szCs w:val="24"/>
        </w:rPr>
        <w:t>dalje: SZ).</w:t>
      </w:r>
    </w:p>
    <w:p w:rsidRDefault="00D12846" w:rsidP="00515C05" w:rsidR="00D12846" w:rsidRPr="00D517BC">
      <w:pPr>
        <w:ind w:firstLine="709"/>
        <w:jc w:val="both"/>
        <w:rPr>
          <w:sz w:val="24"/>
          <w:szCs w:val="24"/>
        </w:rPr>
      </w:pPr>
    </w:p>
    <w:p w:rsidRDefault="00D969C0" w:rsidP="00D969C0" w:rsidR="00D969C0" w:rsidRPr="00D517BC">
      <w:pPr>
        <w:ind w:firstLine="708"/>
        <w:jc w:val="both"/>
        <w:rPr>
          <w:sz w:val="24"/>
          <w:szCs w:val="24"/>
        </w:rPr>
      </w:pPr>
      <w:r w:rsidRPr="00D517BC">
        <w:rPr>
          <w:sz w:val="24"/>
          <w:szCs w:val="24"/>
        </w:rPr>
        <w:t>Sud je na tem</w:t>
      </w:r>
      <w:r w:rsidR="00875E1A" w:rsidRPr="00D517BC">
        <w:rPr>
          <w:sz w:val="24"/>
          <w:szCs w:val="24"/>
        </w:rPr>
        <w:t>elju odredbe čl. 115. st. 1. SZ</w:t>
      </w:r>
      <w:r w:rsidRPr="00D517BC">
        <w:rPr>
          <w:sz w:val="24"/>
          <w:szCs w:val="24"/>
        </w:rPr>
        <w:t xml:space="preserve"> pokrenuo prethodni postupak nad dužnikom.</w:t>
      </w:r>
    </w:p>
    <w:p w:rsidRDefault="00D12846" w:rsidP="00D969C0" w:rsidR="00D12846" w:rsidRPr="00D517BC">
      <w:pPr>
        <w:ind w:firstLine="708"/>
        <w:jc w:val="both"/>
        <w:rPr>
          <w:sz w:val="24"/>
          <w:szCs w:val="24"/>
        </w:rPr>
      </w:pPr>
    </w:p>
    <w:p w:rsidRDefault="0063375F" w:rsidP="00FF7950" w:rsidR="00FF7950" w:rsidRPr="00D517BC">
      <w:pPr>
        <w:ind w:firstLine="709"/>
        <w:jc w:val="both"/>
        <w:rPr>
          <w:sz w:val="24"/>
          <w:szCs w:val="24"/>
        </w:rPr>
      </w:pPr>
      <w:r w:rsidRPr="00D517BC">
        <w:rPr>
          <w:sz w:val="24"/>
          <w:szCs w:val="24"/>
        </w:rPr>
        <w:t xml:space="preserve">Financijska agencija, kao predlagatelj, navela je u prijedlogu za otvaranje stečajnog postupka kako dužnik na dan </w:t>
      </w:r>
      <w:r w:rsidR="000770CB">
        <w:rPr>
          <w:sz w:val="24"/>
          <w:szCs w:val="24"/>
        </w:rPr>
        <w:t>7</w:t>
      </w:r>
      <w:r w:rsidR="00E244A9" w:rsidRPr="00D517BC">
        <w:rPr>
          <w:sz w:val="24"/>
          <w:szCs w:val="24"/>
        </w:rPr>
        <w:t xml:space="preserve">. </w:t>
      </w:r>
      <w:r w:rsidR="000770CB">
        <w:rPr>
          <w:sz w:val="24"/>
          <w:szCs w:val="24"/>
        </w:rPr>
        <w:t>srpnja</w:t>
      </w:r>
      <w:r w:rsidR="00E244A9" w:rsidRPr="00D517BC">
        <w:rPr>
          <w:sz w:val="24"/>
          <w:szCs w:val="24"/>
        </w:rPr>
        <w:t xml:space="preserve"> 201</w:t>
      </w:r>
      <w:r w:rsidR="005D5F3B">
        <w:rPr>
          <w:sz w:val="24"/>
          <w:szCs w:val="24"/>
        </w:rPr>
        <w:t>6</w:t>
      </w:r>
      <w:r w:rsidR="00875E1A" w:rsidRPr="00D517BC">
        <w:rPr>
          <w:sz w:val="24"/>
          <w:szCs w:val="24"/>
        </w:rPr>
        <w:t>.</w:t>
      </w:r>
      <w:r w:rsidRPr="00D517BC">
        <w:rPr>
          <w:sz w:val="24"/>
          <w:szCs w:val="24"/>
        </w:rPr>
        <w:t xml:space="preserve"> u Očevidniku redoslijeda osnova za plaćanje ima evidentirane neizvršene osnove za plaćanje u neprekinutom razdoblju od </w:t>
      </w:r>
      <w:r w:rsidR="00515C05" w:rsidRPr="00D517BC">
        <w:rPr>
          <w:sz w:val="24"/>
          <w:szCs w:val="24"/>
        </w:rPr>
        <w:t>120</w:t>
      </w:r>
      <w:r w:rsidR="00280DB1" w:rsidRPr="00D517BC">
        <w:rPr>
          <w:sz w:val="24"/>
          <w:szCs w:val="24"/>
        </w:rPr>
        <w:t xml:space="preserve"> </w:t>
      </w:r>
      <w:r w:rsidRPr="00D517BC">
        <w:rPr>
          <w:sz w:val="24"/>
          <w:szCs w:val="24"/>
        </w:rPr>
        <w:t>dana, u ukupnom iznosu od</w:t>
      </w:r>
      <w:r w:rsidR="00507180" w:rsidRPr="00D517BC">
        <w:rPr>
          <w:sz w:val="24"/>
          <w:szCs w:val="24"/>
        </w:rPr>
        <w:t xml:space="preserve"> </w:t>
      </w:r>
      <w:r w:rsidR="000770CB">
        <w:rPr>
          <w:sz w:val="24"/>
          <w:szCs w:val="24"/>
        </w:rPr>
        <w:t xml:space="preserve">9.240.714,11 </w:t>
      </w:r>
      <w:r w:rsidRPr="00D517BC">
        <w:rPr>
          <w:sz w:val="24"/>
          <w:szCs w:val="24"/>
        </w:rPr>
        <w:t xml:space="preserve">kn, kao i da dužnik </w:t>
      </w:r>
      <w:r w:rsidR="005D5F3B">
        <w:rPr>
          <w:sz w:val="24"/>
          <w:szCs w:val="24"/>
        </w:rPr>
        <w:t>ima 1</w:t>
      </w:r>
      <w:r w:rsidR="00E244A9" w:rsidRPr="00D517BC">
        <w:rPr>
          <w:sz w:val="24"/>
          <w:szCs w:val="24"/>
        </w:rPr>
        <w:t xml:space="preserve"> zaposlen</w:t>
      </w:r>
      <w:r w:rsidR="005D5F3B">
        <w:rPr>
          <w:sz w:val="24"/>
          <w:szCs w:val="24"/>
        </w:rPr>
        <w:t>og</w:t>
      </w:r>
      <w:r w:rsidR="00712B19" w:rsidRPr="00D517BC">
        <w:rPr>
          <w:sz w:val="24"/>
          <w:szCs w:val="24"/>
        </w:rPr>
        <w:t>.</w:t>
      </w:r>
    </w:p>
    <w:p w:rsidRDefault="00054611" w:rsidP="00FF7950" w:rsidR="00054611" w:rsidRPr="00D517BC">
      <w:pPr>
        <w:ind w:firstLine="709"/>
        <w:jc w:val="both"/>
        <w:rPr>
          <w:sz w:val="24"/>
          <w:szCs w:val="24"/>
        </w:rPr>
      </w:pPr>
    </w:p>
    <w:p w:rsidRDefault="00D969C0" w:rsidP="00D969C0" w:rsidR="00D969C0" w:rsidRPr="00D517BC">
      <w:pPr>
        <w:ind w:firstLine="708"/>
        <w:jc w:val="both"/>
        <w:rPr>
          <w:sz w:val="24"/>
          <w:szCs w:val="24"/>
        </w:rPr>
      </w:pPr>
      <w:r w:rsidRPr="00D517BC">
        <w:rPr>
          <w:sz w:val="24"/>
          <w:szCs w:val="24"/>
        </w:rPr>
        <w:t>I</w:t>
      </w:r>
      <w:r w:rsidR="00B34E86" w:rsidRPr="00D517BC">
        <w:rPr>
          <w:sz w:val="24"/>
          <w:szCs w:val="24"/>
        </w:rPr>
        <w:t xml:space="preserve">z </w:t>
      </w:r>
      <w:r w:rsidR="00054611" w:rsidRPr="00D517BC">
        <w:rPr>
          <w:sz w:val="24"/>
          <w:szCs w:val="24"/>
        </w:rPr>
        <w:t xml:space="preserve">navedenog </w:t>
      </w:r>
      <w:r w:rsidR="00875E1A" w:rsidRPr="00D517BC">
        <w:rPr>
          <w:sz w:val="24"/>
          <w:szCs w:val="24"/>
        </w:rPr>
        <w:t>prijedloga</w:t>
      </w:r>
      <w:r w:rsidR="00B34E86" w:rsidRPr="00D517BC">
        <w:rPr>
          <w:sz w:val="24"/>
          <w:szCs w:val="24"/>
        </w:rPr>
        <w:t xml:space="preserve"> </w:t>
      </w:r>
      <w:r w:rsidR="00CE2530" w:rsidRPr="00D517BC">
        <w:rPr>
          <w:sz w:val="24"/>
          <w:szCs w:val="24"/>
        </w:rPr>
        <w:t>(čl. 112. st. 5. SZ)</w:t>
      </w:r>
      <w:r w:rsidR="00054611" w:rsidRPr="00D517BC">
        <w:rPr>
          <w:sz w:val="24"/>
          <w:szCs w:val="24"/>
        </w:rPr>
        <w:t xml:space="preserve"> </w:t>
      </w:r>
      <w:r w:rsidR="00712B19" w:rsidRPr="00D517BC">
        <w:rPr>
          <w:sz w:val="24"/>
          <w:szCs w:val="24"/>
        </w:rPr>
        <w:t xml:space="preserve">proizlazi </w:t>
      </w:r>
      <w:r w:rsidR="00054611" w:rsidRPr="00D517BC">
        <w:rPr>
          <w:sz w:val="24"/>
          <w:szCs w:val="24"/>
        </w:rPr>
        <w:t>da</w:t>
      </w:r>
      <w:r w:rsidR="00712B19" w:rsidRPr="00D517BC">
        <w:rPr>
          <w:sz w:val="24"/>
          <w:szCs w:val="24"/>
        </w:rPr>
        <w:t xml:space="preserve"> u konkretnom slučaju nisu osigurana sredstva za namirenje troškova stečajnoga postupka (list 1. spisa).</w:t>
      </w:r>
    </w:p>
    <w:p w:rsidRDefault="00054611" w:rsidP="00D969C0" w:rsidR="00054611" w:rsidRPr="00D517BC">
      <w:pPr>
        <w:ind w:firstLine="708"/>
        <w:jc w:val="both"/>
        <w:rPr>
          <w:sz w:val="24"/>
          <w:szCs w:val="24"/>
        </w:rPr>
      </w:pPr>
    </w:p>
    <w:p w:rsidRDefault="00543245" w:rsidP="004D0025" w:rsidR="00F46B71" w:rsidRPr="00D517BC">
      <w:pPr>
        <w:ind w:firstLine="709"/>
        <w:jc w:val="both"/>
        <w:rPr>
          <w:sz w:val="24"/>
          <w:szCs w:val="24"/>
        </w:rPr>
      </w:pPr>
      <w:r w:rsidRPr="00D517BC">
        <w:rPr>
          <w:sz w:val="24"/>
          <w:szCs w:val="24"/>
        </w:rPr>
        <w:t xml:space="preserve">Uzevši u obzir navedeno, sud je, na temelju odredbe čl. 113. st. 1. SZ, </w:t>
      </w:r>
      <w:r w:rsidR="00F46B71" w:rsidRPr="00D517BC">
        <w:rPr>
          <w:sz w:val="24"/>
          <w:szCs w:val="24"/>
        </w:rPr>
        <w:t>naložio osobi ovlaštenoj za zastupanje dužnika plaćanje predujma za namirenje troškova stečajnog postupka</w:t>
      </w:r>
      <w:r w:rsidR="00FD1D9C" w:rsidRPr="00D517BC">
        <w:rPr>
          <w:sz w:val="24"/>
          <w:szCs w:val="24"/>
        </w:rPr>
        <w:t xml:space="preserve"> u iznosu od 1.000,00 kn </w:t>
      </w:r>
      <w:r w:rsidR="00FA03EC" w:rsidRPr="00D517BC">
        <w:rPr>
          <w:sz w:val="24"/>
          <w:szCs w:val="24"/>
        </w:rPr>
        <w:t xml:space="preserve">čija je visina </w:t>
      </w:r>
      <w:r w:rsidR="00FD1D9C" w:rsidRPr="00D517BC">
        <w:rPr>
          <w:sz w:val="24"/>
          <w:szCs w:val="24"/>
        </w:rPr>
        <w:t>propisan</w:t>
      </w:r>
      <w:r w:rsidR="00FA03EC" w:rsidRPr="00D517BC">
        <w:rPr>
          <w:sz w:val="24"/>
          <w:szCs w:val="24"/>
        </w:rPr>
        <w:t>a</w:t>
      </w:r>
      <w:r w:rsidR="00FD1D9C" w:rsidRPr="00D517BC">
        <w:rPr>
          <w:sz w:val="24"/>
          <w:szCs w:val="24"/>
        </w:rPr>
        <w:t xml:space="preserve"> odredbom čl. 114. st. 1. SZ (točka I. izreke ovog rješenja).</w:t>
      </w:r>
    </w:p>
    <w:p w:rsidRDefault="00054611" w:rsidP="004D0025" w:rsidR="00054611" w:rsidRPr="00D517BC">
      <w:pPr>
        <w:ind w:firstLine="709"/>
        <w:jc w:val="both"/>
        <w:rPr>
          <w:sz w:val="24"/>
          <w:szCs w:val="24"/>
        </w:rPr>
      </w:pPr>
    </w:p>
    <w:p w:rsidRDefault="00C51FFD" w:rsidP="00C51FFD" w:rsidR="00C51FFD" w:rsidRPr="00D517BC">
      <w:pPr>
        <w:ind w:firstLine="709"/>
        <w:jc w:val="both"/>
        <w:rPr>
          <w:sz w:val="24"/>
          <w:szCs w:val="24"/>
        </w:rPr>
      </w:pPr>
      <w:r w:rsidRPr="00D517BC">
        <w:rPr>
          <w:sz w:val="24"/>
          <w:szCs w:val="24"/>
        </w:rPr>
        <w:t>O</w:t>
      </w:r>
      <w:r w:rsidR="00CF5627" w:rsidRPr="00D517BC">
        <w:rPr>
          <w:sz w:val="24"/>
          <w:szCs w:val="24"/>
        </w:rPr>
        <w:t>dluke</w:t>
      </w:r>
      <w:r w:rsidRPr="00D517BC">
        <w:rPr>
          <w:sz w:val="24"/>
          <w:szCs w:val="24"/>
        </w:rPr>
        <w:t xml:space="preserve"> iz točke II. </w:t>
      </w:r>
      <w:r w:rsidR="00CF5627" w:rsidRPr="00D517BC">
        <w:rPr>
          <w:sz w:val="24"/>
          <w:szCs w:val="24"/>
        </w:rPr>
        <w:t xml:space="preserve">i V. </w:t>
      </w:r>
      <w:r w:rsidRPr="00D517BC">
        <w:rPr>
          <w:sz w:val="24"/>
          <w:szCs w:val="24"/>
        </w:rPr>
        <w:t>izreke</w:t>
      </w:r>
      <w:r w:rsidR="00E14BDF" w:rsidRPr="00D517BC">
        <w:rPr>
          <w:sz w:val="24"/>
          <w:szCs w:val="24"/>
        </w:rPr>
        <w:t xml:space="preserve"> </w:t>
      </w:r>
      <w:r w:rsidR="007E0413" w:rsidRPr="00D517BC">
        <w:rPr>
          <w:sz w:val="24"/>
          <w:szCs w:val="24"/>
        </w:rPr>
        <w:t xml:space="preserve">ovog rješenja </w:t>
      </w:r>
      <w:r w:rsidR="00054611" w:rsidRPr="00D517BC">
        <w:rPr>
          <w:sz w:val="24"/>
          <w:szCs w:val="24"/>
        </w:rPr>
        <w:t>donesene su sukladno odredbama</w:t>
      </w:r>
      <w:r w:rsidR="00F66DAA" w:rsidRPr="00D517BC">
        <w:rPr>
          <w:sz w:val="24"/>
          <w:szCs w:val="24"/>
        </w:rPr>
        <w:t xml:space="preserve"> čl. </w:t>
      </w:r>
      <w:r w:rsidR="00CB2F1F" w:rsidRPr="00D517BC">
        <w:rPr>
          <w:sz w:val="24"/>
          <w:szCs w:val="24"/>
        </w:rPr>
        <w:t xml:space="preserve">10. </w:t>
      </w:r>
      <w:r w:rsidR="00C1364E" w:rsidRPr="00D517BC">
        <w:rPr>
          <w:sz w:val="24"/>
          <w:szCs w:val="24"/>
        </w:rPr>
        <w:t xml:space="preserve"> </w:t>
      </w:r>
      <w:r w:rsidR="00CB2F1F" w:rsidRPr="00D517BC">
        <w:rPr>
          <w:sz w:val="24"/>
          <w:szCs w:val="24"/>
        </w:rPr>
        <w:t>st. 7., 8. i 9.</w:t>
      </w:r>
      <w:r w:rsidR="00CC35E1" w:rsidRPr="00D517BC">
        <w:rPr>
          <w:sz w:val="24"/>
          <w:szCs w:val="24"/>
        </w:rPr>
        <w:t xml:space="preserve"> Zakona o parničnom postupku ("Narodne </w:t>
      </w:r>
      <w:r w:rsidR="008B3006" w:rsidRPr="00D517BC">
        <w:rPr>
          <w:sz w:val="24"/>
          <w:szCs w:val="24"/>
        </w:rPr>
        <w:t>n</w:t>
      </w:r>
      <w:r w:rsidR="00CB2F1F" w:rsidRPr="00D517BC">
        <w:rPr>
          <w:sz w:val="24"/>
          <w:szCs w:val="24"/>
        </w:rPr>
        <w:t>ovine"</w:t>
      </w:r>
      <w:r w:rsidR="002A0062" w:rsidRPr="00D517BC">
        <w:rPr>
          <w:sz w:val="24"/>
          <w:szCs w:val="24"/>
        </w:rPr>
        <w:t>,</w:t>
      </w:r>
      <w:r w:rsidR="00CB2F1F" w:rsidRPr="00D517BC">
        <w:rPr>
          <w:sz w:val="24"/>
          <w:szCs w:val="24"/>
        </w:rPr>
        <w:t xml:space="preserve"> broj </w:t>
      </w:r>
      <w:r w:rsidR="00CF5627" w:rsidRPr="00D517BC">
        <w:rPr>
          <w:sz w:val="24"/>
          <w:szCs w:val="24"/>
        </w:rPr>
        <w:t>53/91</w:t>
      </w:r>
      <w:r w:rsidR="002A0062" w:rsidRPr="00D517BC">
        <w:rPr>
          <w:sz w:val="24"/>
          <w:szCs w:val="24"/>
        </w:rPr>
        <w:t>.</w:t>
      </w:r>
      <w:r w:rsidR="00CF5627" w:rsidRPr="00D517BC">
        <w:rPr>
          <w:sz w:val="24"/>
          <w:szCs w:val="24"/>
        </w:rPr>
        <w:t>, 91/92</w:t>
      </w:r>
      <w:r w:rsidR="002A0062" w:rsidRPr="00D517BC">
        <w:rPr>
          <w:sz w:val="24"/>
          <w:szCs w:val="24"/>
        </w:rPr>
        <w:t>.</w:t>
      </w:r>
      <w:r w:rsidR="00CF5627" w:rsidRPr="00D517BC">
        <w:rPr>
          <w:sz w:val="24"/>
          <w:szCs w:val="24"/>
        </w:rPr>
        <w:t>, 112/99</w:t>
      </w:r>
      <w:r w:rsidR="002A0062" w:rsidRPr="00D517BC">
        <w:rPr>
          <w:sz w:val="24"/>
          <w:szCs w:val="24"/>
        </w:rPr>
        <w:t>.</w:t>
      </w:r>
      <w:r w:rsidR="00CF5627" w:rsidRPr="00D517BC">
        <w:rPr>
          <w:sz w:val="24"/>
          <w:szCs w:val="24"/>
        </w:rPr>
        <w:t>, 88/01</w:t>
      </w:r>
      <w:r w:rsidR="002A0062" w:rsidRPr="00D517BC">
        <w:rPr>
          <w:sz w:val="24"/>
          <w:szCs w:val="24"/>
        </w:rPr>
        <w:t>.</w:t>
      </w:r>
      <w:r w:rsidR="00CF5627" w:rsidRPr="00D517BC">
        <w:rPr>
          <w:sz w:val="24"/>
          <w:szCs w:val="24"/>
        </w:rPr>
        <w:t>, 117/03</w:t>
      </w:r>
      <w:r w:rsidR="002A0062" w:rsidRPr="00D517BC">
        <w:rPr>
          <w:sz w:val="24"/>
          <w:szCs w:val="24"/>
        </w:rPr>
        <w:t>.</w:t>
      </w:r>
      <w:r w:rsidR="00CF5627" w:rsidRPr="00D517BC">
        <w:rPr>
          <w:sz w:val="24"/>
          <w:szCs w:val="24"/>
        </w:rPr>
        <w:t>, 88/05</w:t>
      </w:r>
      <w:r w:rsidR="002A0062" w:rsidRPr="00D517BC">
        <w:rPr>
          <w:sz w:val="24"/>
          <w:szCs w:val="24"/>
        </w:rPr>
        <w:t>.</w:t>
      </w:r>
      <w:r w:rsidR="00CF5627" w:rsidRPr="00D517BC">
        <w:rPr>
          <w:sz w:val="24"/>
          <w:szCs w:val="24"/>
        </w:rPr>
        <w:t>, 2/07</w:t>
      </w:r>
      <w:r w:rsidR="002A0062" w:rsidRPr="00D517BC">
        <w:rPr>
          <w:sz w:val="24"/>
          <w:szCs w:val="24"/>
        </w:rPr>
        <w:t>.</w:t>
      </w:r>
      <w:r w:rsidR="00CF5627" w:rsidRPr="00D517BC">
        <w:rPr>
          <w:sz w:val="24"/>
          <w:szCs w:val="24"/>
        </w:rPr>
        <w:t>, 84/08</w:t>
      </w:r>
      <w:r w:rsidR="002A0062" w:rsidRPr="00D517BC">
        <w:rPr>
          <w:sz w:val="24"/>
          <w:szCs w:val="24"/>
        </w:rPr>
        <w:t>.</w:t>
      </w:r>
      <w:r w:rsidR="00CF5627" w:rsidRPr="00D517BC">
        <w:rPr>
          <w:sz w:val="24"/>
          <w:szCs w:val="24"/>
        </w:rPr>
        <w:t>, 123/08</w:t>
      </w:r>
      <w:r w:rsidR="002A0062" w:rsidRPr="00D517BC">
        <w:rPr>
          <w:sz w:val="24"/>
          <w:szCs w:val="24"/>
        </w:rPr>
        <w:t>.</w:t>
      </w:r>
      <w:r w:rsidR="00CF5627" w:rsidRPr="00D517BC">
        <w:rPr>
          <w:sz w:val="24"/>
          <w:szCs w:val="24"/>
        </w:rPr>
        <w:t>, 57/11</w:t>
      </w:r>
      <w:r w:rsidR="002A0062" w:rsidRPr="00D517BC">
        <w:rPr>
          <w:sz w:val="24"/>
          <w:szCs w:val="24"/>
        </w:rPr>
        <w:t>.</w:t>
      </w:r>
      <w:r w:rsidR="00CF5627" w:rsidRPr="00D517BC">
        <w:rPr>
          <w:sz w:val="24"/>
          <w:szCs w:val="24"/>
        </w:rPr>
        <w:t>, 25/13</w:t>
      </w:r>
      <w:r w:rsidR="002A0062" w:rsidRPr="00D517BC">
        <w:rPr>
          <w:sz w:val="24"/>
          <w:szCs w:val="24"/>
        </w:rPr>
        <w:t>.</w:t>
      </w:r>
      <w:r w:rsidR="00CF5627" w:rsidRPr="00D517BC">
        <w:rPr>
          <w:sz w:val="24"/>
          <w:szCs w:val="24"/>
        </w:rPr>
        <w:t xml:space="preserve"> i 89/14</w:t>
      </w:r>
      <w:r w:rsidR="002A0062" w:rsidRPr="00D517BC">
        <w:rPr>
          <w:sz w:val="24"/>
          <w:szCs w:val="24"/>
        </w:rPr>
        <w:t>.</w:t>
      </w:r>
      <w:r w:rsidR="00CF5627" w:rsidRPr="00D517BC">
        <w:rPr>
          <w:sz w:val="24"/>
          <w:szCs w:val="24"/>
        </w:rPr>
        <w:t>; dalje</w:t>
      </w:r>
      <w:r w:rsidR="002A0062" w:rsidRPr="00D517BC">
        <w:rPr>
          <w:sz w:val="24"/>
          <w:szCs w:val="24"/>
        </w:rPr>
        <w:t xml:space="preserve"> u tekstu</w:t>
      </w:r>
      <w:r w:rsidR="00CF5627" w:rsidRPr="00D517BC">
        <w:rPr>
          <w:sz w:val="24"/>
          <w:szCs w:val="24"/>
        </w:rPr>
        <w:t>: ZPP) u vezi s odredbom čl. 113. st. 3. SZ.</w:t>
      </w:r>
    </w:p>
    <w:p w:rsidRDefault="00F12FD9" w:rsidP="00C51FFD" w:rsidR="00F12FD9" w:rsidRPr="00D517BC">
      <w:pPr>
        <w:ind w:firstLine="709"/>
        <w:jc w:val="both"/>
        <w:rPr>
          <w:sz w:val="24"/>
          <w:szCs w:val="24"/>
        </w:rPr>
      </w:pPr>
    </w:p>
    <w:p w:rsidRDefault="00E14BDF" w:rsidP="002D0036" w:rsidR="002D0036" w:rsidRPr="00D517BC">
      <w:pPr>
        <w:ind w:firstLine="709"/>
        <w:jc w:val="both"/>
        <w:rPr>
          <w:sz w:val="24"/>
          <w:szCs w:val="24"/>
        </w:rPr>
      </w:pPr>
      <w:r w:rsidRPr="00D517BC">
        <w:rPr>
          <w:sz w:val="24"/>
          <w:szCs w:val="24"/>
        </w:rPr>
        <w:t xml:space="preserve">Odluke iz točke III. i IV. izreke ovog rješenja </w:t>
      </w:r>
      <w:r w:rsidR="002449F7" w:rsidRPr="00D517BC">
        <w:rPr>
          <w:sz w:val="24"/>
          <w:szCs w:val="24"/>
        </w:rPr>
        <w:t>donijete su na temelju</w:t>
      </w:r>
      <w:r w:rsidR="00D542C0" w:rsidRPr="00D517BC">
        <w:rPr>
          <w:sz w:val="24"/>
          <w:szCs w:val="24"/>
        </w:rPr>
        <w:t xml:space="preserve"> odredbi </w:t>
      </w:r>
      <w:r w:rsidRPr="00D517BC">
        <w:rPr>
          <w:sz w:val="24"/>
          <w:szCs w:val="24"/>
        </w:rPr>
        <w:t>čl.</w:t>
      </w:r>
      <w:r w:rsidR="00311D59" w:rsidRPr="00D517BC">
        <w:rPr>
          <w:sz w:val="24"/>
          <w:szCs w:val="24"/>
        </w:rPr>
        <w:t xml:space="preserve"> 4., 8., 9. i 10.</w:t>
      </w:r>
      <w:r w:rsidRPr="00D517BC">
        <w:rPr>
          <w:sz w:val="24"/>
          <w:szCs w:val="24"/>
        </w:rPr>
        <w:t xml:space="preserve"> Zakona o provedbi ovrhe na novčanim sredstvima</w:t>
      </w:r>
      <w:r w:rsidR="00311D59" w:rsidRPr="00D517BC">
        <w:rPr>
          <w:sz w:val="24"/>
          <w:szCs w:val="24"/>
        </w:rPr>
        <w:t xml:space="preserve"> ("Na</w:t>
      </w:r>
      <w:r w:rsidR="00894867" w:rsidRPr="00D517BC">
        <w:rPr>
          <w:sz w:val="24"/>
          <w:szCs w:val="24"/>
        </w:rPr>
        <w:t>rodne novine"</w:t>
      </w:r>
      <w:r w:rsidR="00D542C0" w:rsidRPr="00D517BC">
        <w:rPr>
          <w:sz w:val="24"/>
          <w:szCs w:val="24"/>
        </w:rPr>
        <w:t>,</w:t>
      </w:r>
      <w:r w:rsidR="00894867" w:rsidRPr="00D517BC">
        <w:rPr>
          <w:sz w:val="24"/>
          <w:szCs w:val="24"/>
        </w:rPr>
        <w:t xml:space="preserve"> broj 91/10</w:t>
      </w:r>
      <w:r w:rsidR="00D542C0" w:rsidRPr="00D517BC">
        <w:rPr>
          <w:sz w:val="24"/>
          <w:szCs w:val="24"/>
        </w:rPr>
        <w:t>.</w:t>
      </w:r>
      <w:r w:rsidR="00894867" w:rsidRPr="00D517BC">
        <w:rPr>
          <w:sz w:val="24"/>
          <w:szCs w:val="24"/>
        </w:rPr>
        <w:t xml:space="preserve"> i 112/12</w:t>
      </w:r>
      <w:r w:rsidR="00D542C0" w:rsidRPr="00D517BC">
        <w:rPr>
          <w:sz w:val="24"/>
          <w:szCs w:val="24"/>
        </w:rPr>
        <w:t>.</w:t>
      </w:r>
      <w:r w:rsidR="00894867" w:rsidRPr="00D517BC">
        <w:rPr>
          <w:sz w:val="24"/>
          <w:szCs w:val="24"/>
        </w:rPr>
        <w:t>)</w:t>
      </w:r>
      <w:r w:rsidR="002D0036" w:rsidRPr="00D517BC">
        <w:rPr>
          <w:sz w:val="24"/>
          <w:szCs w:val="24"/>
        </w:rPr>
        <w:t xml:space="preserve"> u vezi s odredbom čl. 113. st. 3. SZ.</w:t>
      </w:r>
    </w:p>
    <w:p w:rsidRDefault="002A419C" w:rsidP="00DE2AF0" w:rsidR="002A419C" w:rsidRPr="00D517BC">
      <w:pPr>
        <w:ind w:firstLine="720"/>
        <w:jc w:val="center"/>
        <w:rPr>
          <w:sz w:val="24"/>
          <w:szCs w:val="24"/>
        </w:rPr>
      </w:pPr>
    </w:p>
    <w:p w:rsidRDefault="00CD225D" w:rsidP="00DE2AF0" w:rsidR="00397B61" w:rsidRPr="00D517BC">
      <w:pPr>
        <w:ind w:firstLine="720"/>
        <w:jc w:val="center"/>
        <w:rPr>
          <w:sz w:val="24"/>
          <w:szCs w:val="24"/>
        </w:rPr>
      </w:pPr>
      <w:r w:rsidRPr="00D517BC">
        <w:rPr>
          <w:sz w:val="24"/>
          <w:szCs w:val="24"/>
        </w:rPr>
        <w:t>U Zagreb</w:t>
      </w:r>
      <w:r w:rsidR="009A5A5E" w:rsidRPr="00D517BC">
        <w:rPr>
          <w:sz w:val="24"/>
          <w:szCs w:val="24"/>
        </w:rPr>
        <w:t>u</w:t>
      </w:r>
      <w:r w:rsidR="00397B61" w:rsidRPr="00D517BC">
        <w:rPr>
          <w:sz w:val="24"/>
          <w:szCs w:val="24"/>
        </w:rPr>
        <w:t xml:space="preserve"> </w:t>
      </w:r>
      <w:r w:rsidR="005D5F3B">
        <w:rPr>
          <w:sz w:val="24"/>
          <w:szCs w:val="24"/>
        </w:rPr>
        <w:t>1</w:t>
      </w:r>
      <w:r w:rsidR="003855BB">
        <w:rPr>
          <w:sz w:val="24"/>
          <w:szCs w:val="24"/>
        </w:rPr>
        <w:t>9</w:t>
      </w:r>
      <w:r w:rsidR="000456BF" w:rsidRPr="00D517BC">
        <w:rPr>
          <w:sz w:val="24"/>
          <w:szCs w:val="24"/>
        </w:rPr>
        <w:t xml:space="preserve">. </w:t>
      </w:r>
      <w:r w:rsidR="005D5F3B">
        <w:rPr>
          <w:sz w:val="24"/>
          <w:szCs w:val="24"/>
        </w:rPr>
        <w:t>listopada</w:t>
      </w:r>
      <w:r w:rsidR="000456BF" w:rsidRPr="00D517BC">
        <w:rPr>
          <w:sz w:val="24"/>
          <w:szCs w:val="24"/>
        </w:rPr>
        <w:t xml:space="preserve"> 2018</w:t>
      </w:r>
      <w:r w:rsidR="00763D4F" w:rsidRPr="00D517BC">
        <w:rPr>
          <w:sz w:val="24"/>
          <w:szCs w:val="24"/>
        </w:rPr>
        <w:t>.</w:t>
      </w:r>
    </w:p>
    <w:p w:rsidRDefault="00841B4E" w:rsidP="00C1364E" w:rsidR="00841B4E" w:rsidRPr="00D517BC">
      <w:pPr>
        <w:ind w:firstLine="708" w:left="5664"/>
        <w:rPr>
          <w:sz w:val="24"/>
          <w:szCs w:val="24"/>
        </w:rPr>
      </w:pPr>
    </w:p>
    <w:p w:rsidRDefault="004D5C6D" w:rsidP="00BB622C" w:rsidR="00397B61" w:rsidRPr="00D517BC">
      <w:pPr>
        <w:ind w:firstLine="708" w:left="5664"/>
        <w:jc w:val="right"/>
        <w:rPr>
          <w:sz w:val="24"/>
          <w:szCs w:val="24"/>
        </w:rPr>
      </w:pPr>
      <w:r w:rsidRPr="00D517BC">
        <w:rPr>
          <w:sz w:val="24"/>
          <w:szCs w:val="24"/>
        </w:rPr>
        <w:t>Sudac:</w:t>
      </w:r>
    </w:p>
    <w:p w:rsidRDefault="00D969C0" w:rsidP="00BB622C" w:rsidR="00A37375" w:rsidRPr="00D517BC">
      <w:pPr>
        <w:jc w:val="right"/>
        <w:rPr>
          <w:sz w:val="24"/>
          <w:szCs w:val="24"/>
        </w:rPr>
      </w:pPr>
      <w:r w:rsidRPr="00D517BC">
        <w:rPr>
          <w:sz w:val="24"/>
          <w:szCs w:val="24"/>
        </w:rPr>
        <w:tab/>
      </w:r>
      <w:r w:rsidRPr="00D517BC">
        <w:rPr>
          <w:sz w:val="24"/>
          <w:szCs w:val="24"/>
        </w:rPr>
        <w:tab/>
      </w:r>
      <w:r w:rsidRPr="00D517BC">
        <w:rPr>
          <w:sz w:val="24"/>
          <w:szCs w:val="24"/>
        </w:rPr>
        <w:tab/>
      </w:r>
      <w:r w:rsidRPr="00D517BC">
        <w:rPr>
          <w:sz w:val="24"/>
          <w:szCs w:val="24"/>
        </w:rPr>
        <w:tab/>
      </w:r>
      <w:r w:rsidRPr="00D517BC">
        <w:rPr>
          <w:sz w:val="24"/>
          <w:szCs w:val="24"/>
        </w:rPr>
        <w:tab/>
      </w:r>
      <w:r w:rsidRPr="00D517BC">
        <w:rPr>
          <w:sz w:val="24"/>
          <w:szCs w:val="24"/>
        </w:rPr>
        <w:tab/>
      </w:r>
      <w:r w:rsidRPr="00D517BC">
        <w:rPr>
          <w:sz w:val="24"/>
          <w:szCs w:val="24"/>
        </w:rPr>
        <w:tab/>
      </w:r>
      <w:r w:rsidRPr="00D517BC">
        <w:rPr>
          <w:sz w:val="24"/>
          <w:szCs w:val="24"/>
        </w:rPr>
        <w:tab/>
      </w:r>
      <w:r w:rsidR="000456BF" w:rsidRPr="00D517BC">
        <w:rPr>
          <w:sz w:val="24"/>
          <w:szCs w:val="24"/>
        </w:rPr>
        <w:t>Dina Jellin</w:t>
      </w:r>
      <w:r w:rsidR="008A0457">
        <w:rPr>
          <w:sz w:val="24"/>
          <w:szCs w:val="24"/>
        </w:rPr>
        <w:t>,v.r.</w:t>
      </w:r>
    </w:p>
    <w:p w:rsidRDefault="00A264BF" w:rsidP="00A264BF" w:rsidR="00A264BF" w:rsidRPr="00D517BC">
      <w:pPr>
        <w:jc w:val="both"/>
        <w:rPr>
          <w:sz w:val="24"/>
          <w:szCs w:val="24"/>
        </w:rPr>
      </w:pPr>
      <w:r w:rsidRPr="00D517BC">
        <w:rPr>
          <w:sz w:val="24"/>
          <w:szCs w:val="24"/>
        </w:rPr>
        <w:t>U</w:t>
      </w:r>
      <w:r w:rsidR="00CD225D" w:rsidRPr="00D517BC">
        <w:rPr>
          <w:sz w:val="24"/>
          <w:szCs w:val="24"/>
        </w:rPr>
        <w:t>puta o pravnom lijeku</w:t>
      </w:r>
      <w:r w:rsidRPr="00D517BC">
        <w:rPr>
          <w:sz w:val="24"/>
          <w:szCs w:val="24"/>
        </w:rPr>
        <w:t>:</w:t>
      </w:r>
    </w:p>
    <w:p w:rsidRDefault="00CD225D" w:rsidP="00CD225D" w:rsidR="00A264BF" w:rsidRPr="00D517BC">
      <w:pPr>
        <w:jc w:val="both"/>
        <w:rPr>
          <w:sz w:val="24"/>
          <w:szCs w:val="24"/>
        </w:rPr>
      </w:pPr>
      <w:r w:rsidRPr="00D517BC">
        <w:rPr>
          <w:sz w:val="24"/>
          <w:szCs w:val="24"/>
        </w:rPr>
        <w:t>Pr</w:t>
      </w:r>
      <w:r w:rsidR="00A264BF" w:rsidRPr="00D517BC">
        <w:rPr>
          <w:sz w:val="24"/>
          <w:szCs w:val="24"/>
        </w:rPr>
        <w:t>otiv ovo</w:t>
      </w:r>
      <w:r w:rsidRPr="00D517BC">
        <w:rPr>
          <w:sz w:val="24"/>
          <w:szCs w:val="24"/>
        </w:rPr>
        <w:t>g rješenja</w:t>
      </w:r>
      <w:r w:rsidR="00A264BF" w:rsidRPr="00D517BC">
        <w:rPr>
          <w:sz w:val="24"/>
          <w:szCs w:val="24"/>
        </w:rPr>
        <w:t xml:space="preserve"> može</w:t>
      </w:r>
      <w:r w:rsidRPr="00D517BC">
        <w:rPr>
          <w:sz w:val="24"/>
          <w:szCs w:val="24"/>
        </w:rPr>
        <w:t xml:space="preserve"> se izjaviti</w:t>
      </w:r>
      <w:r w:rsidR="00A264BF" w:rsidRPr="00D517BC">
        <w:rPr>
          <w:sz w:val="24"/>
          <w:szCs w:val="24"/>
        </w:rPr>
        <w:t xml:space="preserve"> žalba Visokom trgovačkom sudu Republike Hrvatske u roku od 8 dana </w:t>
      </w:r>
      <w:r w:rsidR="00011A61" w:rsidRPr="00D517BC">
        <w:rPr>
          <w:sz w:val="24"/>
          <w:szCs w:val="24"/>
        </w:rPr>
        <w:t>od dostave</w:t>
      </w:r>
      <w:r w:rsidR="00A264BF" w:rsidRPr="00D517BC">
        <w:rPr>
          <w:sz w:val="24"/>
          <w:szCs w:val="24"/>
        </w:rPr>
        <w:t xml:space="preserve"> rješenja, a </w:t>
      </w:r>
      <w:r w:rsidRPr="00D517BC">
        <w:rPr>
          <w:sz w:val="24"/>
          <w:szCs w:val="24"/>
        </w:rPr>
        <w:t>podnosi</w:t>
      </w:r>
      <w:r w:rsidR="00A264BF" w:rsidRPr="00D517BC">
        <w:rPr>
          <w:sz w:val="24"/>
          <w:szCs w:val="24"/>
        </w:rPr>
        <w:t xml:space="preserve"> se putem ovog suda u 2 primjerka.</w:t>
      </w:r>
    </w:p>
    <w:p w:rsidRDefault="008A0457" w:rsidR="008A0457" w:rsidRPr="00ED5ADF">
      <w:pPr>
        <w:jc w:val="right"/>
      </w:pPr>
    </w:p>
    <w:p w:rsidRDefault="008A0457" w:rsidR="008A0457">
      <w:pPr>
        <w:jc w:val="both"/>
      </w:pPr>
      <w:r>
        <w:t>Za točnost otpravka-ovlašteni službenik</w:t>
      </w:r>
    </w:p>
    <w:p w:rsidRDefault="008A0457" w:rsidP="008A0457" w:rsidR="0082787C" w:rsidRPr="008A0457">
      <w:pPr>
        <w:jc w:val="both"/>
      </w:pPr>
      <w:r>
        <w:t xml:space="preserve">Ljubica Radošević </w:t>
      </w:r>
    </w:p>
    <w:sectPr w:rsidSect="00885FDE" w:rsidR="0082787C" w:rsidRPr="008A0457">
      <w:headerReference w:type="even" r:id="rId11"/>
      <w:headerReference w:type="default" r:id="rId12"/>
      <w:pgSz w:h="16838" w:w="11906"/>
      <w:pgMar w:gutter="0" w:footer="720" w:header="720" w:left="1417" w:bottom="1276" w:right="1417" w:top="1417"/>
      <w:cols w:space="720"/>
      <w:titlePg/>
      <w:docGrid w:linePitch="299"/>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850B5F" w:rsidR="00850B5F">
      <w:r>
        <w:separator/>
      </w:r>
    </w:p>
  </w:endnote>
  <w:endnote w:id="0" w:type="continuationSeparator">
    <w:p w:rsidRDefault="00850B5F" w:rsidR="00850B5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850B5F" w:rsidR="00850B5F">
      <w:r>
        <w:separator/>
      </w:r>
    </w:p>
  </w:footnote>
  <w:footnote w:id="0" w:type="continuationSeparator">
    <w:p w:rsidRDefault="00850B5F" w:rsidR="00850B5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F36F0F" w:rsidR="00DA6CA0">
    <w:pPr>
      <w:pStyle w:val="Zaglavlje"/>
      <w:framePr w:y="1" w:xAlign="center" w:vAnchor="text" w:hAnchor="margin" w:wrap="around"/>
      <w:rPr>
        <w:rStyle w:val="Brojstranice"/>
      </w:rPr>
    </w:pPr>
    <w:r>
      <w:rPr>
        <w:rStyle w:val="Brojstranice"/>
      </w:rPr>
      <w:fldChar w:fldCharType="begin"/>
    </w:r>
    <w:r w:rsidR="00DA6CA0">
      <w:rPr>
        <w:rStyle w:val="Brojstranice"/>
      </w:rPr>
      <w:instrText xml:space="preserve">PAGE  </w:instrText>
    </w:r>
    <w:r>
      <w:rPr>
        <w:rStyle w:val="Brojstranice"/>
      </w:rPr>
      <w:fldChar w:fldCharType="separate"/>
    </w:r>
    <w:r w:rsidR="00DA6CA0">
      <w:rPr>
        <w:rStyle w:val="Brojstranice"/>
        <w:noProof/>
      </w:rPr>
      <w:t>3</w:t>
    </w:r>
    <w:r>
      <w:rPr>
        <w:rStyle w:val="Brojstranice"/>
      </w:rPr>
      <w:fldChar w:fldCharType="end"/>
    </w:r>
  </w:p>
  <w:p w:rsidRDefault="00DA6CA0" w:rsidR="00DA6CA0">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07CDD" w:rsidP="009E34A3" w:rsidR="00DA6CA0" w:rsidRPr="008F6DDC">
    <w:pPr>
      <w:pStyle w:val="Zaglavlje"/>
      <w:framePr w:y="1" w:xAlign="center" w:vAnchor="text" w:hAnchor="margin" w:wrap="around"/>
      <w:rPr>
        <w:rStyle w:val="Brojstranice"/>
        <w:sz w:val="24"/>
        <w:szCs w:val="24"/>
      </w:rPr>
    </w:pPr>
    <w:r w:rsidRPr="008F6DDC">
      <w:rPr>
        <w:rStyle w:val="Brojstranice"/>
        <w:sz w:val="24"/>
        <w:szCs w:val="24"/>
      </w:rPr>
      <w:fldChar w:fldCharType="begin"/>
    </w:r>
    <w:r w:rsidR="00DA6CA0" w:rsidRPr="008F6DDC">
      <w:rPr>
        <w:rStyle w:val="Brojstranice"/>
        <w:sz w:val="24"/>
        <w:szCs w:val="24"/>
      </w:rPr>
      <w:instrText xml:space="preserve">PAGE  </w:instrText>
    </w:r>
    <w:r w:rsidRPr="008F6DDC">
      <w:rPr>
        <w:rStyle w:val="Brojstranice"/>
        <w:sz w:val="24"/>
        <w:szCs w:val="24"/>
      </w:rPr>
      <w:fldChar w:fldCharType="separate"/>
    </w:r>
    <w:r w:rsidR="008A0457">
      <w:rPr>
        <w:rStyle w:val="Brojstranice"/>
        <w:noProof/>
        <w:sz w:val="24"/>
        <w:szCs w:val="24"/>
      </w:rPr>
      <w:t>2</w:t>
    </w:r>
    <w:r w:rsidRPr="008F6DDC">
      <w:rPr>
        <w:rStyle w:val="Brojstranice"/>
        <w:sz w:val="24"/>
        <w:szCs w:val="24"/>
      </w:rPr>
      <w:fldChar w:fldCharType="end"/>
    </w:r>
  </w:p>
  <w:p w:rsidRDefault="005A1F4A" w:rsidP="00397B61" w:rsidR="00DA6CA0" w:rsidRPr="008F6DDC">
    <w:pPr>
      <w:pStyle w:val="Zaglavlje"/>
      <w:tabs>
        <w:tab w:pos="4153" w:val="clear"/>
      </w:tabs>
      <w:rPr>
        <w:sz w:val="24"/>
        <w:szCs w:val="24"/>
      </w:rPr>
    </w:pPr>
    <w:r>
      <w:tab/>
    </w:r>
    <w:r w:rsidR="000770CB" w:rsidRPr="00A94101">
      <w:rPr>
        <w:sz w:val="24"/>
        <w:szCs w:val="24"/>
      </w:rPr>
      <w:t>16.</w:t>
    </w:r>
    <w:r w:rsidR="000770CB" w:rsidRPr="00A94101">
      <w:rPr>
        <w:b/>
        <w:sz w:val="24"/>
        <w:szCs w:val="24"/>
      </w:rPr>
      <w:t xml:space="preserve"> </w:t>
    </w:r>
    <w:r w:rsidR="000770CB" w:rsidRPr="00A94101">
      <w:rPr>
        <w:sz w:val="24"/>
        <w:szCs w:val="24"/>
      </w:rPr>
      <w:t>St-</w:t>
    </w:r>
    <w:r w:rsidR="000770CB">
      <w:rPr>
        <w:sz w:val="24"/>
        <w:szCs w:val="24"/>
      </w:rPr>
      <w:t>5442/16-6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CF1A95"/>
    <w:multiLevelType w:val="hybridMultilevel"/>
    <w:tmpl w:val="C5500C46"/>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2B7F4F67"/>
    <w:multiLevelType w:val="hybridMultilevel"/>
    <w:tmpl w:val="2690BEC2"/>
    <w:lvl w:tplc="29CE0D30" w:ilvl="0">
      <w:start w:val="1"/>
      <w:numFmt w:val="upperRoman"/>
      <w:lvlText w:val="%1."/>
      <w:lvlJc w:val="left"/>
      <w:pPr>
        <w:tabs>
          <w:tab w:pos="1623" w:val="num"/>
        </w:tabs>
        <w:ind w:hanging="915" w:left="1623"/>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2">
    <w:nsid w:val="69CD23D1"/>
    <w:multiLevelType w:val="hybridMultilevel"/>
    <w:tmpl w:val="665062D0"/>
    <w:lvl w:tplc="041A000F" w:ilvl="0">
      <w:start w:val="1"/>
      <w:numFmt w:val="decimal"/>
      <w:lvlText w:val="%1."/>
      <w:lvlJc w:val="left"/>
      <w:pPr>
        <w:tabs>
          <w:tab w:pos="720" w:val="num"/>
        </w:tabs>
        <w:ind w:hanging="360" w:left="720"/>
      </w:p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397B61"/>
    <w:rsid w:val="00001213"/>
    <w:rsid w:val="00002E4B"/>
    <w:rsid w:val="00007CDD"/>
    <w:rsid w:val="00011A61"/>
    <w:rsid w:val="0001423D"/>
    <w:rsid w:val="000243FE"/>
    <w:rsid w:val="00027E66"/>
    <w:rsid w:val="000456BF"/>
    <w:rsid w:val="00054611"/>
    <w:rsid w:val="00055DD4"/>
    <w:rsid w:val="000646F8"/>
    <w:rsid w:val="000720D6"/>
    <w:rsid w:val="00074771"/>
    <w:rsid w:val="000770CB"/>
    <w:rsid w:val="000877D8"/>
    <w:rsid w:val="000921AE"/>
    <w:rsid w:val="00095973"/>
    <w:rsid w:val="000A487A"/>
    <w:rsid w:val="000B337C"/>
    <w:rsid w:val="000C40E3"/>
    <w:rsid w:val="000E0066"/>
    <w:rsid w:val="000F3539"/>
    <w:rsid w:val="001048F4"/>
    <w:rsid w:val="00105E73"/>
    <w:rsid w:val="00125393"/>
    <w:rsid w:val="00135A44"/>
    <w:rsid w:val="0013643E"/>
    <w:rsid w:val="00136566"/>
    <w:rsid w:val="00140662"/>
    <w:rsid w:val="0014387B"/>
    <w:rsid w:val="00152B54"/>
    <w:rsid w:val="00155CD9"/>
    <w:rsid w:val="00161012"/>
    <w:rsid w:val="00165121"/>
    <w:rsid w:val="001747B2"/>
    <w:rsid w:val="00180B86"/>
    <w:rsid w:val="00181F38"/>
    <w:rsid w:val="001A4AB1"/>
    <w:rsid w:val="001B5B36"/>
    <w:rsid w:val="001B5F6C"/>
    <w:rsid w:val="001B7669"/>
    <w:rsid w:val="001C17FC"/>
    <w:rsid w:val="001C53E3"/>
    <w:rsid w:val="001E1A7F"/>
    <w:rsid w:val="001E53FF"/>
    <w:rsid w:val="001F1E1B"/>
    <w:rsid w:val="00202D07"/>
    <w:rsid w:val="0021367A"/>
    <w:rsid w:val="0022128F"/>
    <w:rsid w:val="002265A1"/>
    <w:rsid w:val="00240545"/>
    <w:rsid w:val="0024074D"/>
    <w:rsid w:val="00242C24"/>
    <w:rsid w:val="002449F7"/>
    <w:rsid w:val="00245750"/>
    <w:rsid w:val="00245F29"/>
    <w:rsid w:val="0024600F"/>
    <w:rsid w:val="002650E8"/>
    <w:rsid w:val="00265BFA"/>
    <w:rsid w:val="002679A9"/>
    <w:rsid w:val="00273A31"/>
    <w:rsid w:val="00274077"/>
    <w:rsid w:val="00276A24"/>
    <w:rsid w:val="00277E84"/>
    <w:rsid w:val="00280DB1"/>
    <w:rsid w:val="00290018"/>
    <w:rsid w:val="002907FE"/>
    <w:rsid w:val="002970EC"/>
    <w:rsid w:val="002975FA"/>
    <w:rsid w:val="002A0062"/>
    <w:rsid w:val="002A419C"/>
    <w:rsid w:val="002B17BF"/>
    <w:rsid w:val="002B1D7A"/>
    <w:rsid w:val="002B6D27"/>
    <w:rsid w:val="002B6F33"/>
    <w:rsid w:val="002C22F0"/>
    <w:rsid w:val="002C6AE5"/>
    <w:rsid w:val="002D0036"/>
    <w:rsid w:val="002D1AF1"/>
    <w:rsid w:val="002D6302"/>
    <w:rsid w:val="002E0EB9"/>
    <w:rsid w:val="002E7A22"/>
    <w:rsid w:val="002F7B72"/>
    <w:rsid w:val="00300F24"/>
    <w:rsid w:val="00304139"/>
    <w:rsid w:val="003102CF"/>
    <w:rsid w:val="00311D59"/>
    <w:rsid w:val="00311E28"/>
    <w:rsid w:val="00315240"/>
    <w:rsid w:val="00327920"/>
    <w:rsid w:val="00330388"/>
    <w:rsid w:val="00331898"/>
    <w:rsid w:val="00335165"/>
    <w:rsid w:val="00335601"/>
    <w:rsid w:val="00354CB6"/>
    <w:rsid w:val="0035681B"/>
    <w:rsid w:val="00361018"/>
    <w:rsid w:val="0036221F"/>
    <w:rsid w:val="0037505D"/>
    <w:rsid w:val="00381F91"/>
    <w:rsid w:val="003855BB"/>
    <w:rsid w:val="00397B61"/>
    <w:rsid w:val="003A3D56"/>
    <w:rsid w:val="003B2E8D"/>
    <w:rsid w:val="003B3508"/>
    <w:rsid w:val="003B5A76"/>
    <w:rsid w:val="003C1D9D"/>
    <w:rsid w:val="003D1F30"/>
    <w:rsid w:val="003D405C"/>
    <w:rsid w:val="003E0069"/>
    <w:rsid w:val="00403FD2"/>
    <w:rsid w:val="00405D8E"/>
    <w:rsid w:val="00406A3C"/>
    <w:rsid w:val="00426703"/>
    <w:rsid w:val="0043419B"/>
    <w:rsid w:val="004474EF"/>
    <w:rsid w:val="0046690A"/>
    <w:rsid w:val="004717A3"/>
    <w:rsid w:val="00484650"/>
    <w:rsid w:val="00485449"/>
    <w:rsid w:val="00491147"/>
    <w:rsid w:val="00491CF2"/>
    <w:rsid w:val="00492E03"/>
    <w:rsid w:val="00494DDE"/>
    <w:rsid w:val="004973C8"/>
    <w:rsid w:val="004A7C22"/>
    <w:rsid w:val="004B05E8"/>
    <w:rsid w:val="004B13ED"/>
    <w:rsid w:val="004B3B55"/>
    <w:rsid w:val="004C2502"/>
    <w:rsid w:val="004D0025"/>
    <w:rsid w:val="004D02A9"/>
    <w:rsid w:val="004D1605"/>
    <w:rsid w:val="004D5C6D"/>
    <w:rsid w:val="004E1140"/>
    <w:rsid w:val="004E1F91"/>
    <w:rsid w:val="004F1C11"/>
    <w:rsid w:val="00500D56"/>
    <w:rsid w:val="00507180"/>
    <w:rsid w:val="00510B72"/>
    <w:rsid w:val="00515C05"/>
    <w:rsid w:val="00525878"/>
    <w:rsid w:val="005372D7"/>
    <w:rsid w:val="005402C0"/>
    <w:rsid w:val="00543245"/>
    <w:rsid w:val="0056060C"/>
    <w:rsid w:val="00570C57"/>
    <w:rsid w:val="0057783E"/>
    <w:rsid w:val="00581D9F"/>
    <w:rsid w:val="005963FC"/>
    <w:rsid w:val="005A1F4A"/>
    <w:rsid w:val="005A4711"/>
    <w:rsid w:val="005B3186"/>
    <w:rsid w:val="005B4587"/>
    <w:rsid w:val="005C40E0"/>
    <w:rsid w:val="005C7FA2"/>
    <w:rsid w:val="005D3555"/>
    <w:rsid w:val="005D5F3B"/>
    <w:rsid w:val="005E3E61"/>
    <w:rsid w:val="005E7C19"/>
    <w:rsid w:val="00611026"/>
    <w:rsid w:val="00613E69"/>
    <w:rsid w:val="00627C30"/>
    <w:rsid w:val="0063375F"/>
    <w:rsid w:val="00644BF3"/>
    <w:rsid w:val="00673137"/>
    <w:rsid w:val="00683F41"/>
    <w:rsid w:val="00685865"/>
    <w:rsid w:val="00687EF0"/>
    <w:rsid w:val="00694507"/>
    <w:rsid w:val="006950C4"/>
    <w:rsid w:val="006A1915"/>
    <w:rsid w:val="006A55B2"/>
    <w:rsid w:val="006B2630"/>
    <w:rsid w:val="006B5CBF"/>
    <w:rsid w:val="006B70FB"/>
    <w:rsid w:val="006C47A9"/>
    <w:rsid w:val="006C6CA6"/>
    <w:rsid w:val="006D375E"/>
    <w:rsid w:val="006D5F20"/>
    <w:rsid w:val="006E0DEA"/>
    <w:rsid w:val="006E495A"/>
    <w:rsid w:val="00710B58"/>
    <w:rsid w:val="00712B19"/>
    <w:rsid w:val="00713FA8"/>
    <w:rsid w:val="00732872"/>
    <w:rsid w:val="00734DB3"/>
    <w:rsid w:val="00737D33"/>
    <w:rsid w:val="00746F8C"/>
    <w:rsid w:val="00752674"/>
    <w:rsid w:val="007540E1"/>
    <w:rsid w:val="00756DBA"/>
    <w:rsid w:val="00761453"/>
    <w:rsid w:val="00763D4F"/>
    <w:rsid w:val="00767CAC"/>
    <w:rsid w:val="00773D8D"/>
    <w:rsid w:val="007846BD"/>
    <w:rsid w:val="00786533"/>
    <w:rsid w:val="00793CFC"/>
    <w:rsid w:val="007A31A1"/>
    <w:rsid w:val="007A4312"/>
    <w:rsid w:val="007B105A"/>
    <w:rsid w:val="007E0413"/>
    <w:rsid w:val="007E15FF"/>
    <w:rsid w:val="007F6582"/>
    <w:rsid w:val="007F692F"/>
    <w:rsid w:val="0080172B"/>
    <w:rsid w:val="0082787C"/>
    <w:rsid w:val="00831448"/>
    <w:rsid w:val="00834F42"/>
    <w:rsid w:val="008375F1"/>
    <w:rsid w:val="00841524"/>
    <w:rsid w:val="00841B4E"/>
    <w:rsid w:val="00850B5F"/>
    <w:rsid w:val="00851A45"/>
    <w:rsid w:val="00852F2B"/>
    <w:rsid w:val="0086097F"/>
    <w:rsid w:val="008751FB"/>
    <w:rsid w:val="0087588A"/>
    <w:rsid w:val="00875E1A"/>
    <w:rsid w:val="00884822"/>
    <w:rsid w:val="00885FDE"/>
    <w:rsid w:val="008908E5"/>
    <w:rsid w:val="008916A9"/>
    <w:rsid w:val="00894867"/>
    <w:rsid w:val="00897588"/>
    <w:rsid w:val="008979AC"/>
    <w:rsid w:val="008A0457"/>
    <w:rsid w:val="008A0616"/>
    <w:rsid w:val="008A5CD3"/>
    <w:rsid w:val="008B3006"/>
    <w:rsid w:val="008B3E73"/>
    <w:rsid w:val="008B5EF8"/>
    <w:rsid w:val="008C1325"/>
    <w:rsid w:val="008C1695"/>
    <w:rsid w:val="008E09C8"/>
    <w:rsid w:val="008F2517"/>
    <w:rsid w:val="008F512C"/>
    <w:rsid w:val="008F707F"/>
    <w:rsid w:val="00902E7D"/>
    <w:rsid w:val="00906A76"/>
    <w:rsid w:val="00916B77"/>
    <w:rsid w:val="009273AD"/>
    <w:rsid w:val="00927A0E"/>
    <w:rsid w:val="00934CFC"/>
    <w:rsid w:val="0094261A"/>
    <w:rsid w:val="00947634"/>
    <w:rsid w:val="00947FF6"/>
    <w:rsid w:val="00981FFB"/>
    <w:rsid w:val="00986EBA"/>
    <w:rsid w:val="0098779D"/>
    <w:rsid w:val="009921CE"/>
    <w:rsid w:val="00993E50"/>
    <w:rsid w:val="00995863"/>
    <w:rsid w:val="00997DE1"/>
    <w:rsid w:val="009A4138"/>
    <w:rsid w:val="009A5A5E"/>
    <w:rsid w:val="009C65DA"/>
    <w:rsid w:val="009D727E"/>
    <w:rsid w:val="009E2E16"/>
    <w:rsid w:val="009E3173"/>
    <w:rsid w:val="009E34A3"/>
    <w:rsid w:val="00A00681"/>
    <w:rsid w:val="00A04802"/>
    <w:rsid w:val="00A118F5"/>
    <w:rsid w:val="00A221A7"/>
    <w:rsid w:val="00A264BF"/>
    <w:rsid w:val="00A3045E"/>
    <w:rsid w:val="00A327C2"/>
    <w:rsid w:val="00A35B1E"/>
    <w:rsid w:val="00A37375"/>
    <w:rsid w:val="00A42F2F"/>
    <w:rsid w:val="00A625BD"/>
    <w:rsid w:val="00A63C2D"/>
    <w:rsid w:val="00A6427C"/>
    <w:rsid w:val="00A839C3"/>
    <w:rsid w:val="00A926BE"/>
    <w:rsid w:val="00A93D80"/>
    <w:rsid w:val="00A9635E"/>
    <w:rsid w:val="00A9669C"/>
    <w:rsid w:val="00A97AAC"/>
    <w:rsid w:val="00AA6466"/>
    <w:rsid w:val="00AB463F"/>
    <w:rsid w:val="00AC2EFA"/>
    <w:rsid w:val="00AE3124"/>
    <w:rsid w:val="00AE48DE"/>
    <w:rsid w:val="00AF1047"/>
    <w:rsid w:val="00B02445"/>
    <w:rsid w:val="00B06B1E"/>
    <w:rsid w:val="00B07DBE"/>
    <w:rsid w:val="00B10919"/>
    <w:rsid w:val="00B10FA9"/>
    <w:rsid w:val="00B263D5"/>
    <w:rsid w:val="00B31F3E"/>
    <w:rsid w:val="00B34E86"/>
    <w:rsid w:val="00B35394"/>
    <w:rsid w:val="00B549CB"/>
    <w:rsid w:val="00B651CD"/>
    <w:rsid w:val="00B65F4C"/>
    <w:rsid w:val="00B74C6E"/>
    <w:rsid w:val="00B7508E"/>
    <w:rsid w:val="00B83A53"/>
    <w:rsid w:val="00B83B46"/>
    <w:rsid w:val="00B91E9B"/>
    <w:rsid w:val="00B940A7"/>
    <w:rsid w:val="00BA1C77"/>
    <w:rsid w:val="00BA20B6"/>
    <w:rsid w:val="00BB59E2"/>
    <w:rsid w:val="00BB622C"/>
    <w:rsid w:val="00BB6B92"/>
    <w:rsid w:val="00BB7AD5"/>
    <w:rsid w:val="00BC0BA4"/>
    <w:rsid w:val="00BD2041"/>
    <w:rsid w:val="00BE572C"/>
    <w:rsid w:val="00C029A5"/>
    <w:rsid w:val="00C135E1"/>
    <w:rsid w:val="00C1364E"/>
    <w:rsid w:val="00C40DDD"/>
    <w:rsid w:val="00C42888"/>
    <w:rsid w:val="00C42E26"/>
    <w:rsid w:val="00C505B4"/>
    <w:rsid w:val="00C51FFD"/>
    <w:rsid w:val="00C56657"/>
    <w:rsid w:val="00C63CC4"/>
    <w:rsid w:val="00C71B5B"/>
    <w:rsid w:val="00C95D9C"/>
    <w:rsid w:val="00CA1177"/>
    <w:rsid w:val="00CA1B87"/>
    <w:rsid w:val="00CA353D"/>
    <w:rsid w:val="00CA61B0"/>
    <w:rsid w:val="00CB0997"/>
    <w:rsid w:val="00CB2F1F"/>
    <w:rsid w:val="00CC35E1"/>
    <w:rsid w:val="00CC3642"/>
    <w:rsid w:val="00CC47D8"/>
    <w:rsid w:val="00CD225D"/>
    <w:rsid w:val="00CD70B5"/>
    <w:rsid w:val="00CE0924"/>
    <w:rsid w:val="00CE20DC"/>
    <w:rsid w:val="00CE2530"/>
    <w:rsid w:val="00CE33C3"/>
    <w:rsid w:val="00CE62A4"/>
    <w:rsid w:val="00CE6F30"/>
    <w:rsid w:val="00CF5627"/>
    <w:rsid w:val="00D03F41"/>
    <w:rsid w:val="00D0499D"/>
    <w:rsid w:val="00D12846"/>
    <w:rsid w:val="00D1480C"/>
    <w:rsid w:val="00D1675C"/>
    <w:rsid w:val="00D31553"/>
    <w:rsid w:val="00D517BC"/>
    <w:rsid w:val="00D542C0"/>
    <w:rsid w:val="00D55C5B"/>
    <w:rsid w:val="00D63ED2"/>
    <w:rsid w:val="00D71FD5"/>
    <w:rsid w:val="00D73BC3"/>
    <w:rsid w:val="00D842CC"/>
    <w:rsid w:val="00D969C0"/>
    <w:rsid w:val="00D97A40"/>
    <w:rsid w:val="00DA655B"/>
    <w:rsid w:val="00DA6CA0"/>
    <w:rsid w:val="00DB66BC"/>
    <w:rsid w:val="00DC4FF7"/>
    <w:rsid w:val="00DE0CE1"/>
    <w:rsid w:val="00DE27DA"/>
    <w:rsid w:val="00DE2AF0"/>
    <w:rsid w:val="00DE31DD"/>
    <w:rsid w:val="00DE5170"/>
    <w:rsid w:val="00E03C1A"/>
    <w:rsid w:val="00E14BDF"/>
    <w:rsid w:val="00E14F12"/>
    <w:rsid w:val="00E22732"/>
    <w:rsid w:val="00E23DAA"/>
    <w:rsid w:val="00E244A9"/>
    <w:rsid w:val="00E24718"/>
    <w:rsid w:val="00E25B65"/>
    <w:rsid w:val="00E4014F"/>
    <w:rsid w:val="00E52B02"/>
    <w:rsid w:val="00E60A3E"/>
    <w:rsid w:val="00E64EFF"/>
    <w:rsid w:val="00E75D49"/>
    <w:rsid w:val="00E81D9B"/>
    <w:rsid w:val="00E844B5"/>
    <w:rsid w:val="00E9666B"/>
    <w:rsid w:val="00EA173B"/>
    <w:rsid w:val="00EA5223"/>
    <w:rsid w:val="00EA5655"/>
    <w:rsid w:val="00EB69EE"/>
    <w:rsid w:val="00EC10D6"/>
    <w:rsid w:val="00EC3C1C"/>
    <w:rsid w:val="00ED12AF"/>
    <w:rsid w:val="00ED7579"/>
    <w:rsid w:val="00EE0EBA"/>
    <w:rsid w:val="00EE21E0"/>
    <w:rsid w:val="00EE2734"/>
    <w:rsid w:val="00EE6838"/>
    <w:rsid w:val="00EF00CF"/>
    <w:rsid w:val="00EF0970"/>
    <w:rsid w:val="00F046F4"/>
    <w:rsid w:val="00F12FD9"/>
    <w:rsid w:val="00F13E37"/>
    <w:rsid w:val="00F2125D"/>
    <w:rsid w:val="00F36F0F"/>
    <w:rsid w:val="00F4263D"/>
    <w:rsid w:val="00F445D9"/>
    <w:rsid w:val="00F46B71"/>
    <w:rsid w:val="00F5123B"/>
    <w:rsid w:val="00F54044"/>
    <w:rsid w:val="00F632E1"/>
    <w:rsid w:val="00F65CAA"/>
    <w:rsid w:val="00F65F4E"/>
    <w:rsid w:val="00F66DAA"/>
    <w:rsid w:val="00F720CE"/>
    <w:rsid w:val="00F746B4"/>
    <w:rsid w:val="00F76963"/>
    <w:rsid w:val="00F76D90"/>
    <w:rsid w:val="00F8050F"/>
    <w:rsid w:val="00F9701A"/>
    <w:rsid w:val="00FA03EC"/>
    <w:rsid w:val="00FB25DC"/>
    <w:rsid w:val="00FB4E49"/>
    <w:rsid w:val="00FB65BA"/>
    <w:rsid w:val="00FC5F00"/>
    <w:rsid w:val="00FD03B5"/>
    <w:rsid w:val="00FD1D9C"/>
    <w:rsid w:val="00FD6BD2"/>
    <w:rsid w:val="00FD7239"/>
    <w:rsid w:val="00FE1FF1"/>
    <w:rsid w:val="00FE7CD8"/>
    <w:rsid w:val="00FF082D"/>
    <w:rsid w:val="00FF5914"/>
    <w:rsid w:val="00FF7950"/>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true" w:defSemiHidden="true" w:defUIPriority="0" w:defLockedState="false">
    <w:lsdException w:qFormat="true" w:unhideWhenUsed="false" w:semiHidden="false" w:name="Normal"/>
    <w:lsdException w:qFormat="true" w:unhideWhenUsed="false" w:semiHidden="false" w:name="heading 1"/>
    <w:lsdException w:qFormat="true" w:unhideWhenUsed="false" w:semiHidden="false" w:name="heading 2"/>
    <w:lsdException w:qFormat="true" w:name="heading 3"/>
    <w:lsdException w:qFormat="true" w:name="heading 4"/>
    <w:lsdException w:qFormat="true" w:name="heading 5"/>
    <w:lsdException w:qFormat="true" w:name="heading 6"/>
    <w:lsdException w:qFormat="true" w:name="heading 7"/>
    <w:lsdException w:qFormat="true" w:name="heading 8"/>
    <w:lsdException w:qFormat="true" w:name="heading 9"/>
    <w:lsdException w:qFormat="true" w:name="caption"/>
    <w:lsdException w:unhideWhenUsed="false" w:semiHidden="false" w:name="List Number"/>
    <w:lsdException w:unhideWhenUsed="false" w:semiHidden="false" w:name="List 4"/>
    <w:lsdException w:unhideWhenUsed="false" w:semiHidden="false" w:name="List 5"/>
    <w:lsdException w:qFormat="true" w:unhideWhenUsed="false" w:semiHidden="false" w:name="Title"/>
    <w:lsdException w:qFormat="true" w:unhideWhenUsed="false" w:semiHidden="false" w:name="Subtitle"/>
    <w:lsdException w:unhideWhenUsed="false" w:semiHidden="false" w:name="Salutation"/>
    <w:lsdException w:unhideWhenUsed="false" w:semiHidden="false" w:name="Date"/>
    <w:lsdException w:unhideWhenUsed="false" w:semiHidden="false" w:name="Body Text First Indent"/>
    <w:lsdException w:qFormat="true" w:unhideWhenUsed="false" w:semiHidden="false" w:name="Strong"/>
    <w:lsdException w:qFormat="true" w:unhideWhenUsed="false" w:semiHidden="false" w:name="Emphasis"/>
    <w:lsdException w:unhideWhenUsed="false" w:semiHidden="false" w:name="Table Grid"/>
    <w:lsdException w:unhideWhenUsed="false" w:uiPriority="99"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uiPriority="99"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397B61"/>
    <w:pPr>
      <w:overflowPunct w:val="false"/>
      <w:autoSpaceDE w:val="false"/>
      <w:autoSpaceDN w:val="false"/>
      <w:adjustRightInd w:val="false"/>
      <w:textAlignment w:val="baseline"/>
    </w:pPr>
    <w:rPr>
      <w:sz w:val="22"/>
    </w:rPr>
  </w:style>
  <w:style w:styleId="Naslov2" w:type="paragraph">
    <w:name w:val="heading 2"/>
    <w:basedOn w:val="Normal"/>
    <w:next w:val="Normal"/>
    <w:qFormat/>
    <w:rsid w:val="00DE0CE1"/>
    <w:pPr>
      <w:keepNext/>
      <w:widowControl w:val="false"/>
      <w:jc w:val="both"/>
      <w:outlineLvl w:val="1"/>
    </w:pPr>
    <w:rPr>
      <w: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cs="Tahoma" w:hAnsi="Tahoma" w:ascii="Tahoma"/>
      <w:sz w:val="16"/>
      <w:szCs w:val="16"/>
    </w:rPr>
  </w:style>
  <w:style w:styleId="Tijeloteksta" w:type="paragraph">
    <w:name w:val="Body Text"/>
    <w:basedOn w:val="Normal"/>
    <w:rsid w:val="00FE7CD8"/>
    <w:pPr>
      <w:overflowPunct/>
      <w:autoSpaceDE/>
      <w:autoSpaceDN/>
      <w:adjustRightInd/>
      <w:textAlignment w:val="auto"/>
    </w:pPr>
    <w:rPr>
      <w:rFonts w:cs="Arial" w:hAnsi="Arial" w:ascii="Arial"/>
      <w:szCs w:val="24"/>
    </w:rPr>
  </w:style>
  <w:style w:customStyle="true"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8A0457"/>
    <w:rPr>
      <w:color w:val="808080"/>
      <w:bdr w:space="0" w:sz="0" w:color="auto" w:val="none"/>
      <w:shd w:fill="auto" w:color="auto" w:val="clear"/>
    </w:rPr>
  </w:style>
  <w:style w:customStyle="true" w:styleId="eSPISCCParagraphDefaultFont" w:type="character">
    <w:name w:val="eSPIS_CC_Paragraph Default Font"/>
    <w:basedOn w:val="Zadanifontodlomka"/>
    <w:rsid w:val="008A0457"/>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8A0457"/>
    <w:rPr>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8A0457"/>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8A0457"/>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0" w:defUnhideWhenUsed="1">
    <w:lsdException w:name="Normal" w:qFormat="1" w:semiHidden="0" w:unhideWhenUsed="0"/>
    <w:lsdException w:name="heading 1" w:qFormat="1" w:semiHidden="0" w:unhideWhenUsed="0"/>
    <w:lsdException w:name="heading 2" w:qFormat="1" w:semiHidden="0" w:unhideWhenUsed="0"/>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qFormat="1" w:semiHidden="0" w:unhideWhenUsed="0"/>
    <w:lsdException w:name="Subtitle" w:qFormat="1" w:semiHidden="0" w:unhideWhenUsed="0"/>
    <w:lsdException w:name="Salutation" w:semiHidden="0" w:unhideWhenUsed="0"/>
    <w:lsdException w:name="Date" w:semiHidden="0" w:unhideWhenUsed="0"/>
    <w:lsdException w:name="Body Text First Indent" w:semiHidden="0" w:unhideWhenUsed="0"/>
    <w:lsdException w:name="Strong" w:qFormat="1" w:semiHidden="0" w:unhideWhenUsed="0"/>
    <w:lsdException w:name="Emphasis" w:qFormat="1" w:semiHidden="0" w:unhideWhenUsed="0"/>
    <w:lsdException w:name="Table Grid" w:semiHidden="0" w:unhideWhenUsed="0"/>
    <w:lsdException w:name="Placeholder Text" w:uiPriority="99"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397B61"/>
    <w:pPr>
      <w:overflowPunct w:val="0"/>
      <w:autoSpaceDE w:val="0"/>
      <w:autoSpaceDN w:val="0"/>
      <w:adjustRightInd w:val="0"/>
      <w:textAlignment w:val="baseline"/>
    </w:pPr>
    <w:rPr>
      <w:sz w:val="22"/>
    </w:rPr>
  </w:style>
  <w:style w:styleId="Naslov2" w:type="paragraph">
    <w:name w:val="heading 2"/>
    <w:basedOn w:val="Normal"/>
    <w:next w:val="Normal"/>
    <w:qFormat/>
    <w:rsid w:val="00DE0CE1"/>
    <w:pPr>
      <w:keepNext/>
      <w:widowControl w:val="0"/>
      <w:jc w:val="both"/>
      <w:outlineLvl w:val="1"/>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397B61"/>
    <w:pPr>
      <w:tabs>
        <w:tab w:pos="4153" w:val="center"/>
        <w:tab w:pos="8306" w:val="right"/>
      </w:tabs>
    </w:pPr>
  </w:style>
  <w:style w:styleId="Brojstranice" w:type="character">
    <w:name w:val="page number"/>
    <w:basedOn w:val="Zadanifontodlomka"/>
    <w:rsid w:val="00397B61"/>
  </w:style>
  <w:style w:styleId="Podnoje" w:type="paragraph">
    <w:name w:val="footer"/>
    <w:basedOn w:val="Normal"/>
    <w:rsid w:val="00F76963"/>
    <w:pPr>
      <w:tabs>
        <w:tab w:pos="4536" w:val="center"/>
        <w:tab w:pos="9072" w:val="right"/>
      </w:tabs>
    </w:pPr>
  </w:style>
  <w:style w:styleId="Tekstbalonia" w:type="paragraph">
    <w:name w:val="Balloon Text"/>
    <w:basedOn w:val="Normal"/>
    <w:semiHidden/>
    <w:rsid w:val="00485449"/>
    <w:rPr>
      <w:rFonts w:ascii="Tahoma" w:cs="Tahoma" w:hAnsi="Tahoma"/>
      <w:sz w:val="16"/>
      <w:szCs w:val="16"/>
    </w:rPr>
  </w:style>
  <w:style w:styleId="Tijeloteksta" w:type="paragraph">
    <w:name w:val="Body Text"/>
    <w:basedOn w:val="Normal"/>
    <w:rsid w:val="00FE7CD8"/>
    <w:pPr>
      <w:overflowPunct/>
      <w:autoSpaceDE/>
      <w:autoSpaceDN/>
      <w:adjustRightInd/>
      <w:textAlignment w:val="auto"/>
    </w:pPr>
    <w:rPr>
      <w:rFonts w:ascii="Arial" w:cs="Arial" w:hAnsi="Arial"/>
      <w:szCs w:val="24"/>
    </w:rPr>
  </w:style>
  <w:style w:customStyle="1" w:styleId="apple-converted-space" w:type="character">
    <w:name w:val="apple-converted-space"/>
    <w:basedOn w:val="Zadanifontodlomka"/>
    <w:rsid w:val="007E15FF"/>
  </w:style>
  <w:style w:styleId="Odlomakpopisa" w:type="paragraph">
    <w:name w:val="List Paragraph"/>
    <w:basedOn w:val="Normal"/>
    <w:uiPriority w:val="34"/>
    <w:qFormat/>
    <w:rsid w:val="000B337C"/>
    <w:pPr>
      <w:ind w:left="720"/>
      <w:contextualSpacing/>
    </w:pPr>
  </w:style>
  <w:style w:styleId="Tekstrezerviranogmjesta" w:type="character">
    <w:name w:val="Placeholder Text"/>
    <w:basedOn w:val="Zadanifontodlomka"/>
    <w:uiPriority w:val="99"/>
    <w:semiHidden/>
    <w:rsid w:val="008A0457"/>
    <w:rPr>
      <w:color w:val="808080"/>
      <w:bdr w:color="auto" w:space="0" w:sz="0" w:val="none"/>
      <w:shd w:color="auto" w:fill="auto" w:val="clear"/>
    </w:rPr>
  </w:style>
  <w:style w:customStyle="1" w:styleId="eSPISCCParagraphDefaultFont" w:type="character">
    <w:name w:val="eSPIS_CC_Paragraph Default Font"/>
    <w:basedOn w:val="Zadanifontodlomka"/>
    <w:rsid w:val="008A0457"/>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8A0457"/>
    <w:rPr>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8A0457"/>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8A0457"/>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19. listopada 2018.</izvorni_sadrzaj>
    <derivirana_varijabla naziv="DomainObject.DatumDonosenjaOdluke_1">19. listopada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Dina</izvorni_sadrzaj>
    <derivirana_varijabla naziv="DomainObject.DonositeljOdluke.Ime_1">Dina</derivirana_varijabla>
  </DomainObject.DonositeljOdluke.Ime>
  <DomainObject.DonositeljOdluke.Prezime>
    <izvorni_sadrzaj>Jellin</izvorni_sadrzaj>
    <derivirana_varijabla naziv="DomainObject.DonositeljOdluke.Prezime_1">Jellin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5442</izvorni_sadrzaj>
    <derivirana_varijabla naziv="DomainObject.Predmet.Broj_1">5442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St-5442/2016</izvorni_sadrzaj>
    <derivirana_varijabla naziv="DomainObject.Predmet.OznakaBroj_1">St-5442/2016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PRANJIĆ-PROMET d.o.o. zastupanog po punomoćniku Mate Pranjić</izvorni_sadrzaj>
    <derivirana_varijabla naziv="DomainObject.Predmet.ProtustrankaFormated_1">  PRANJIĆ-PROMET d.o.o. zastupanog po punomoćniku Mate Pranjić</derivirana_varijabla>
  </DomainObject.Predmet.ProtustrankaFormated>
  <DomainObject.Predmet.ProtustrankaFormatedOIB>
    <izvorni_sadrzaj>  PRANJIĆ-PROMET d.o.o., OIB 46417939469 zastupanog po punomoćniku Mate Pranjić</izvorni_sadrzaj>
    <derivirana_varijabla naziv="DomainObject.Predmet.ProtustrankaFormatedOIB_1">  PRANJIĆ-PROMET d.o.o., OIB 46417939469 zastupanog po punomoćniku Mate Pranjić</derivirana_varijabla>
  </DomainObject.Predmet.ProtustrankaFormatedOIB>
  <DomainObject.Predmet.ProtustrankaFormatedWithAdress>
    <izvorni_sadrzaj> PRANJIĆ-PROMET d.o.o., Kopačevski Put 4, 10000 Zagreb zastupanog po punomoćniku Mate Pranjić</izvorni_sadrzaj>
    <derivirana_varijabla naziv="DomainObject.Predmet.ProtustrankaFormatedWithAdress_1"> PRANJIĆ-PROMET d.o.o., Kopačevski Put 4, 10000 Zagreb zastupanog po punomoćniku Mate Pranjić</derivirana_varijabla>
  </DomainObject.Predmet.ProtustrankaFormatedWithAdress>
  <DomainObject.Predmet.ProtustrankaFormatedWithAdressOIB>
    <izvorni_sadrzaj> PRANJIĆ-PROMET d.o.o., OIB 46417939469, Kopačevski Put 4, 10000 Zagreb zastupanog po punomoćniku Mate Pranjić</izvorni_sadrzaj>
    <derivirana_varijabla naziv="DomainObject.Predmet.ProtustrankaFormatedWithAdressOIB_1"> PRANJIĆ-PROMET d.o.o., OIB 46417939469, Kopačevski Put 4, 10000 Zagreb zastupanog po punomoćniku Mate Pranjić</derivirana_varijabla>
  </DomainObject.Predmet.ProtustrankaFormatedWithAdressOIB>
  <DomainObject.Predmet.ProtustrankaWithAdress>
    <izvorni_sadrzaj>PRANJIĆ-PROMET d.o.o. Kopačevski Put 4, 10000 Zagreb</izvorni_sadrzaj>
    <derivirana_varijabla naziv="DomainObject.Predmet.ProtustrankaWithAdress_1">PRANJIĆ-PROMET d.o.o. Kopačevski Put 4, 10000 Zagreb</derivirana_varijabla>
  </DomainObject.Predmet.ProtustrankaWithAdress>
  <DomainObject.Predmet.ProtustrankaWithAdressOIB>
    <izvorni_sadrzaj>PRANJIĆ-PROMET d.o.o., OIB 46417939469, Kopačevski Put 4, 10000 Zagreb</izvorni_sadrzaj>
    <derivirana_varijabla naziv="DomainObject.Predmet.ProtustrankaWithAdressOIB_1">PRANJIĆ-PROMET d.o.o., OIB 46417939469, Kopačevski Put 4, 10000 Zagreb</derivirana_varijabla>
  </DomainObject.Predmet.ProtustrankaWithAdressOIB>
  <DomainObject.Predmet.ProtustrankaNazivFormated>
    <izvorni_sadrzaj>PRANJIĆ-PROMET d.o.o.</izvorni_sadrzaj>
    <derivirana_varijabla naziv="DomainObject.Predmet.ProtustrankaNazivFormated_1">PRANJIĆ-PROMET d.o.o.</derivirana_varijabla>
  </DomainObject.Predmet.ProtustrankaNazivFormated>
  <DomainObject.Predmet.ProtustrankaNazivFormatedOIB>
    <izvorni_sadrzaj>PRANJIĆ-PROMET d.o.o., OIB 46417939469</izvorni_sadrzaj>
    <derivirana_varijabla naziv="DomainObject.Predmet.ProtustrankaNazivFormatedOIB_1">PRANJIĆ-PROMET d.o.o., OIB 46417939469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16. - D. Jellin</izvorni_sadrzaj>
    <derivirana_varijabla naziv="DomainObject.Predmet.Referada.Naziv_1">16. - D. Jellin</derivirana_varijabla>
  </DomainObject.Predmet.Referada.Naziv>
  <DomainObject.Predmet.Referada.Oznaka>
    <izvorni_sadrzaj>16.</izvorni_sadrzaj>
    <derivirana_varijabla naziv="DomainObject.Predmet.Referada.Oznaka_1">16.</derivirana_varijabla>
  </DomainObject.Predmet.Referada.Oznaka>
  <DomainObject.Predmet.Referada.Prostorija.Naziv>
    <izvorni_sadrzaj>Soba DZ III 58</izvorni_sadrzaj>
    <derivirana_varijabla naziv="DomainObject.Predmet.Referada.Prostorija.Naziv_1">Soba DZ III 58</derivirana_varijabla>
  </DomainObject.Predmet.Referada.Prostorija.Naziv>
  <DomainObject.Predmet.Referada.Prostorija.Oznaka>
    <izvorni_sadrzaj>DZ III 58</izvorni_sadrzaj>
    <derivirana_varijabla naziv="DomainObject.Predmet.Referada.Prostorija.Oznaka_1">DZ III 58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Dina Jellin</izvorni_sadrzaj>
    <derivirana_varijabla naziv="DomainObject.Predmet.Referada.Sudac_1">Dina Jellin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16. - D. Jellin</izvorni_sadrzaj>
    <derivirana_varijabla naziv="DomainObject.Predmet.TrenutnaLokacijaSpisa.Naziv_1">16. - D. Jellin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Ljubica Radošević</izvorni_sadrzaj>
    <derivirana_varijabla naziv="DomainObject.Predmet.Zapisnicar_1">Ljubica Radošević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PRANJIĆ-PROMET d.o.o. zastupanog po punomoćniku Mate Pranjić</item>
    </izvorni_sadrzaj>
    <derivirana_varijabla naziv="DomainObject.Predmet.ProtuStrankaListFormated_1">
      <item>PRANJIĆ-PROMET d.o.o. zastupanog po punomoćniku Mate Pranjić</item>
    </derivirana_varijabla>
  </DomainObject.Predmet.ProtuStrankaListFormated>
  <DomainObject.Predmet.ProtuStrankaListFormatedOIB>
    <izvorni_sadrzaj>
      <item>PRANJIĆ-PROMET d.o.o., OIB 46417939469 zastupanog po punomoćniku Mate Pranjić</item>
    </izvorni_sadrzaj>
    <derivirana_varijabla naziv="DomainObject.Predmet.ProtuStrankaListFormatedOIB_1">
      <item>PRANJIĆ-PROMET d.o.o., OIB 46417939469 zastupanog po punomoćniku Mate Pranjić</item>
    </derivirana_varijabla>
  </DomainObject.Predmet.ProtuStrankaListFormatedOIB>
  <DomainObject.Predmet.ProtuStrankaListFormatedWithAdress>
    <izvorni_sadrzaj>
      <item>PRANJIĆ-PROMET d.o.o., Kopačevski Put 4, 10000 Zagreb zastupanog po punomoćniku Mate Pranjić</item>
    </izvorni_sadrzaj>
    <derivirana_varijabla naziv="DomainObject.Predmet.ProtuStrankaListFormatedWithAdress_1">
      <item>PRANJIĆ-PROMET d.o.o., Kopačevski Put 4, 10000 Zagreb zastupanog po punomoćniku Mate Pranjić</item>
    </derivirana_varijabla>
  </DomainObject.Predmet.ProtuStrankaListFormatedWithAdress>
  <DomainObject.Predmet.ProtuStrankaListFormatedWithAdressOIB>
    <izvorni_sadrzaj>
      <item>PRANJIĆ-PROMET d.o.o., OIB 46417939469, Kopačevski Put 4, 10000 Zagreb zastupanog po punomoćniku Mate Pranjić</item>
    </izvorni_sadrzaj>
    <derivirana_varijabla naziv="DomainObject.Predmet.ProtuStrankaListFormatedWithAdressOIB_1">
      <item>PRANJIĆ-PROMET d.o.o., OIB 46417939469, Kopačevski Put 4, 10000 Zagreb zastupanog po punomoćniku Mate Pranjić</item>
    </derivirana_varijabla>
  </DomainObject.Predmet.ProtuStrankaListFormatedWithAdressOIB>
  <DomainObject.Predmet.ProtuStrankaListNazivFormated>
    <izvorni_sadrzaj>
      <item>PRANJIĆ-PROMET d.o.o.</item>
    </izvorni_sadrzaj>
    <derivirana_varijabla naziv="DomainObject.Predmet.ProtuStrankaListNazivFormated_1">
      <item>PRANJIĆ-PROMET d.o.o.</item>
    </derivirana_varijabla>
  </DomainObject.Predmet.ProtuStrankaListNazivFormated>
  <DomainObject.Predmet.ProtuStrankaListNazivFormatedOIB>
    <izvorni_sadrzaj>
      <item>PRANJIĆ-PROMET d.o.o., OIB 46417939469</item>
    </izvorni_sadrzaj>
    <derivirana_varijabla naziv="DomainObject.Predmet.ProtuStrankaListNazivFormatedOIB_1">
      <item>PRANJIĆ-PROMET d.o.o., OIB 46417939469</item>
    </derivirana_varijabla>
  </DomainObject.Predmet.ProtuStrankaListNazivFormatedOIB>
  <DomainObject.Predmet.OstaliListFormated>
    <izvorni_sadrzaj>
      <item>Mate Pranjić punomoćnik sudionika u postupku PRANJIĆ-PROMET d.o.o.</item>
    </izvorni_sadrzaj>
    <derivirana_varijabla naziv="DomainObject.Predmet.OstaliListFormated_1">
      <item>Mate Pranjić punomoćnik sudionika u postupku PRANJIĆ-PROMET d.o.o.</item>
    </derivirana_varijabla>
  </DomainObject.Predmet.OstaliListFormated>
  <DomainObject.Predmet.OstaliListFormatedOIB>
    <izvorni_sadrzaj>
      <item>Mate Pranjić, OIB 57157782910 punomoćnik sudionika u postupku PRANJIĆ-PROMET d.o.o.</item>
    </izvorni_sadrzaj>
    <derivirana_varijabla naziv="DomainObject.Predmet.OstaliListFormatedOIB_1">
      <item>Mate Pranjić, OIB 57157782910 punomoćnik sudionika u postupku PRANJIĆ-PROMET d.o.o.</item>
    </derivirana_varijabla>
  </DomainObject.Predmet.OstaliListFormatedOIB>
  <DomainObject.Predmet.OstaliListFormatedWithAdress>
    <izvorni_sadrzaj>
      <item>Mate Pranjić, Zagorica 11, 10000 Zagreb punomoćnik sudionika u postupku PRANJIĆ-PROMET d.o.o.</item>
    </izvorni_sadrzaj>
    <derivirana_varijabla naziv="DomainObject.Predmet.OstaliListFormatedWithAdress_1">
      <item>Mate Pranjić, Zagorica 11, 10000 Zagreb punomoćnik sudionika u postupku PRANJIĆ-PROMET d.o.o.</item>
    </derivirana_varijabla>
  </DomainObject.Predmet.OstaliListFormatedWithAdress>
  <DomainObject.Predmet.OstaliListFormatedWithAdressOIB>
    <izvorni_sadrzaj>
      <item>Mate Pranjić, OIB 57157782910, Zagorica 11, 10000 Zagreb punomoćnik sudionika u postupku PRANJIĆ-PROMET d.o.o.</item>
    </izvorni_sadrzaj>
    <derivirana_varijabla naziv="DomainObject.Predmet.OstaliListFormatedWithAdressOIB_1">
      <item>Mate Pranjić, OIB 57157782910, Zagorica 11, 10000 Zagreb punomoćnik sudionika u postupku PRANJIĆ-PROMET d.o.o.</item>
    </derivirana_varijabla>
  </DomainObject.Predmet.OstaliListFormatedWithAdressOIB>
  <DomainObject.Predmet.OstaliListNazivFormated>
    <izvorni_sadrzaj>
      <item>Mate Pranjić</item>
    </izvorni_sadrzaj>
    <derivirana_varijabla naziv="DomainObject.Predmet.OstaliListNazivFormated_1">
      <item>Mate Pranjić</item>
    </derivirana_varijabla>
  </DomainObject.Predmet.OstaliListNazivFormated>
  <DomainObject.Predmet.OstaliListNazivFormatedOIB>
    <izvorni_sadrzaj>
      <item>Mate Pranjić, OIB 57157782910</item>
    </izvorni_sadrzaj>
    <derivirana_varijabla naziv="DomainObject.Predmet.OstaliListNazivFormatedOIB_1">
      <item>Mate Pranjić, OIB 57157782910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listopada 2018.</izvorni_sadrzaj>
    <derivirana_varijabla naziv="DomainObject.Datum_1">19. listopada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PRANJIĆ-PROMET d.o.o.</izvorni_sadrzaj>
    <derivirana_varijabla naziv="DomainObject.Predmet.ProtustrankaIDrugi_1">PRANJIĆ-PROMET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PRANJIĆ-PROMET d.o.o., OIB 46417939469, Kopačevski Put 4, 10000 Zagreb</izvorni_sadrzaj>
    <derivirana_varijabla naziv="DomainObject.Predmet.ProtustrankaIDrugiAdressOIB_1">PRANJIĆ-PROMET d.o.o., OIB 46417939469, Kopačevski Put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PRANJIĆ-PROMET d.o.o.</item>
      <item>Mate Pranjić</item>
    </izvorni_sadrzaj>
    <derivirana_varijabla naziv="DomainObject.Predmet.SudioniciListNaziv_1">
      <item>FINA Regionalni centar Zagreb</item>
      <item>PRANJIĆ-PROMET d.o.o.</item>
      <item>Mate Pranjić</item>
    </derivirana_varijabla>
  </DomainObject.Predmet.SudioniciListNaziv>
  <DomainObject.Predmet.SudioniciListAdressOIB>
    <izvorni_sadrzaj>
      <item>FINA Regionalni centar Zagreb, OIB 85821130368, Trg svibanjskih žrtava 1995. br. 1,10000 Zagreb</item>
      <item>PRANJIĆ-PROMET d.o.o., OIB 46417939469, Kopačevski Put 4,10000 Zagreb</item>
      <item>Mate Pranjić, OIB 57157782910, Zagorica 11,10000 Zagreb</item>
    </izvorni_sadrzaj>
    <derivirana_varijabla naziv="DomainObject.Predmet.SudioniciListAdressOIB_1">
      <item>FINA Regionalni centar Zagreb, OIB 85821130368, Trg svibanjskih žrtava 1995. br. 1,10000 Zagreb</item>
      <item>PRANJIĆ-PROMET d.o.o., OIB 46417939469, Kopačevski Put 4,10000 Zagreb</item>
      <item>Mate Pranjić, OIB 57157782910, Zagorica 11,10000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46417939469</item>
      <item>, OIB 57157782910</item>
    </izvorni_sadrzaj>
    <derivirana_varijabla naziv="DomainObject.Predmet.SudioniciListNazivOIB_1">
      <item>, OIB 85821130368</item>
      <item>, OIB 46417939469</item>
      <item>, OIB 57157782910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AA8AFAF-5F1A-427B-82F6-7247CFAF391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729</properties:Words>
  <properties:Characters>3992</properties:Characters>
  <properties:Lines>94</properties:Lines>
  <properties:Paragraphs>30</properties:Paragraphs>
  <properties:TotalTime>17</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
      <vt:lpstr/>
    </vt:vector>
  </properties:TitlesOfParts>
  <properties:LinksUpToDate>false</properties:LinksUpToDate>
  <properties:CharactersWithSpaces>4752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2018-10-18T09:51:00Z</dcterms:created>
  <dc:creator>ilukac</dc:creator>
  <cp:lastModifiedBy>Ljubica Radošević</cp:lastModifiedBy>
  <cp:lastPrinted>2018-10-19T08:08:00Z</cp:lastPrinted>
  <dcterms:modified xmlns:xsi="http://www.w3.org/2001/XMLSchema-instance" xsi:type="dcterms:W3CDTF">2018-10-19T08:08:00Z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Zaključak za plaćanje predujma za pokriće troškova prethodnog postupka/stečajnog postupka (2 St-4568-16 Rješenje-1.00000 kn predujam.docx)</vt:lpwstr>
  </prop:property>
  <prop:property name="CC_coloring" pid="4" fmtid="{D5CDD505-2E9C-101B-9397-08002B2CF9AE}">
    <vt:bool>false</vt:bool>
  </prop:property>
  <prop:property name="BrojStranica" pid="5" fmtid="{D5CDD505-2E9C-101B-9397-08002B2CF9AE}">
    <vt:i4>2</vt:i4>
  </prop:property>
</prop:Properties>
</file>