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2bebae" w14:paraId="72bebae" w:rsidRDefault="00865363" w:rsidP="00865363" w:rsidR="00865363">
      <w:pPr>
        <w:ind w:firstLine="708"/>
        <w15:collapsed w:val="false"/>
        <w:rPr>
          <w:b/>
        </w:rPr>
      </w:pPr>
      <w:bookmarkStart w:name="_GoBack" w:id="0"/>
      <w:bookmarkEnd w:id="0"/>
      <w:r>
        <w:rPr>
          <w:noProof/>
          <w:lang w:eastAsia="hr-HR" w:val="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Pr>
          <w:b/>
        </w:rPr>
        <w:t>1028</w:t>
      </w:r>
      <w:r w:rsidRPr="00C82BA1">
        <w:rPr>
          <w:b/>
        </w:rPr>
        <w:t>/2016</w:t>
      </w:r>
    </w:p>
    <w:p w:rsidRDefault="00865363" w:rsidP="00865363" w:rsidR="00865363" w:rsidRPr="00565073">
      <w:pPr>
        <w:rPr>
          <w:b/>
        </w:rPr>
      </w:pPr>
      <w:r w:rsidRPr="00565073">
        <w:rPr>
          <w:b/>
        </w:rPr>
        <w:t>REPUBLIKA HRVATSKA</w:t>
      </w:r>
    </w:p>
    <w:p w:rsidRDefault="00865363" w:rsidP="00865363" w:rsidR="00865363" w:rsidRPr="00565073">
      <w:pPr>
        <w:rPr>
          <w:b/>
        </w:rPr>
      </w:pPr>
      <w:r w:rsidRPr="00565073">
        <w:rPr>
          <w:b/>
        </w:rPr>
        <w:t>TRGOVAČKI SUD U SPLITU</w:t>
      </w:r>
    </w:p>
    <w:p w:rsidRDefault="00865363" w:rsidP="00865363" w:rsidR="00865363" w:rsidRPr="00565073">
      <w:pPr>
        <w:rPr>
          <w:b/>
        </w:rPr>
      </w:pPr>
      <w:r w:rsidRPr="00565073">
        <w:rPr>
          <w:b/>
        </w:rPr>
        <w:t>Split, Sukoišanska br. 6</w:t>
      </w:r>
    </w:p>
    <w:p w:rsidRDefault="00865363" w:rsidP="00865363" w:rsidR="00865363">
      <w:pPr>
        <w:rPr>
          <w:b/>
        </w:rPr>
      </w:pPr>
    </w:p>
    <w:p w:rsidRDefault="004F38C8" w:rsidP="004F38C8" w:rsidR="004F38C8">
      <w:pPr>
        <w:pStyle w:val="Naslov1"/>
      </w:pPr>
      <w:r>
        <w:t xml:space="preserve">U   I M E   </w:t>
      </w:r>
      <w:r w:rsidRPr="003734BE">
        <w:t>R</w:t>
      </w:r>
      <w:r>
        <w:t xml:space="preserve"> </w:t>
      </w:r>
      <w:r w:rsidRPr="003734BE">
        <w:t>E</w:t>
      </w:r>
      <w:r>
        <w:t xml:space="preserve"> </w:t>
      </w:r>
      <w:r w:rsidRPr="003734BE">
        <w:t>P</w:t>
      </w:r>
      <w:r>
        <w:t xml:space="preserve"> </w:t>
      </w:r>
      <w:r w:rsidRPr="003734BE">
        <w:t>U</w:t>
      </w:r>
      <w:r>
        <w:t xml:space="preserve"> </w:t>
      </w:r>
      <w:r w:rsidRPr="003734BE">
        <w:t>B</w:t>
      </w:r>
      <w:r>
        <w:t xml:space="preserve"> </w:t>
      </w:r>
      <w:r w:rsidRPr="003734BE">
        <w:t>L</w:t>
      </w:r>
      <w:r>
        <w:t xml:space="preserve"> </w:t>
      </w:r>
      <w:r w:rsidRPr="003734BE">
        <w:t>I</w:t>
      </w:r>
      <w:r>
        <w:t xml:space="preserve"> </w:t>
      </w:r>
      <w:r w:rsidRPr="003734BE">
        <w:t>K</w:t>
      </w:r>
      <w:r>
        <w:t xml:space="preserve"> E</w:t>
      </w:r>
      <w:r w:rsidRPr="003734BE">
        <w:t xml:space="preserve"> </w:t>
      </w:r>
      <w:r>
        <w:t xml:space="preserve">  </w:t>
      </w:r>
      <w:r w:rsidRPr="003734BE">
        <w:t>H</w:t>
      </w:r>
      <w:r>
        <w:t xml:space="preserve"> </w:t>
      </w:r>
      <w:r w:rsidRPr="003734BE">
        <w:t>R</w:t>
      </w:r>
      <w:r>
        <w:t xml:space="preserve"> </w:t>
      </w:r>
      <w:r w:rsidRPr="003734BE">
        <w:t>V</w:t>
      </w:r>
      <w:r>
        <w:t xml:space="preserve"> </w:t>
      </w:r>
      <w:r w:rsidRPr="003734BE">
        <w:t>A</w:t>
      </w:r>
      <w:r>
        <w:t xml:space="preserve"> </w:t>
      </w:r>
      <w:r w:rsidRPr="003734BE">
        <w:t>T</w:t>
      </w:r>
      <w:r>
        <w:t xml:space="preserve"> </w:t>
      </w:r>
      <w:r w:rsidRPr="003734BE">
        <w:t>S</w:t>
      </w:r>
      <w:r>
        <w:t xml:space="preserve"> </w:t>
      </w:r>
      <w:r w:rsidRPr="003734BE">
        <w:t>K</w:t>
      </w:r>
      <w:r>
        <w:t xml:space="preserve"> E</w:t>
      </w:r>
    </w:p>
    <w:p w:rsidRDefault="00865363" w:rsidP="00865363" w:rsidR="00865363">
      <w:pPr>
        <w:jc w:val="center"/>
        <w:rPr>
          <w:b/>
        </w:rPr>
      </w:pPr>
    </w:p>
    <w:p w:rsidRDefault="00865363" w:rsidP="00865363" w:rsidR="00865363">
      <w:pPr>
        <w:jc w:val="center"/>
        <w:rPr>
          <w:b/>
        </w:rPr>
      </w:pPr>
      <w:r>
        <w:rPr>
          <w:b/>
        </w:rPr>
        <w:t>R J E Š E N J E</w:t>
      </w:r>
    </w:p>
    <w:p w:rsidRDefault="00865363" w:rsidP="00865363" w:rsidR="00865363" w:rsidRPr="00865363">
      <w:pPr>
        <w:jc w:val="center"/>
        <w:rPr>
          <w:b/>
          <w:lang w:val="hr-HR"/>
        </w:rPr>
      </w:pPr>
    </w:p>
    <w:p w:rsidRDefault="00865363" w:rsidP="00865363" w:rsidR="00865363" w:rsidRPr="00865363">
      <w:pPr>
        <w:jc w:val="both"/>
        <w:rPr>
          <w:lang w:val="hr-HR"/>
        </w:rPr>
      </w:pPr>
      <w:r w:rsidRPr="00865363">
        <w:rPr>
          <w:lang w:val="hr-HR"/>
        </w:rPr>
        <w:tab/>
        <w:t xml:space="preserve">Trgovački sud u Splitu, po sucu tog suda Pašku Bačiću, kao stečajnom sucu, u stečajnom postupku povodom prijedloga predlagatelja FINANCIJSKE AGENCIJE, Regionalni centar Split, Mažuranićevo šetalište 24b, OIB: 85821130368, za otvaranje stečajnog postupka nad dužnikom BRATIĆ GRADNJA d.o.o. Split, Dubrovačka 49, OIB: 65046265584, dana </w:t>
      </w:r>
      <w:r w:rsidR="003C4C91">
        <w:rPr>
          <w:lang w:val="hr-HR"/>
        </w:rPr>
        <w:t>25</w:t>
      </w:r>
      <w:r>
        <w:rPr>
          <w:lang w:val="hr-HR"/>
        </w:rPr>
        <w:t>. svibnja</w:t>
      </w:r>
      <w:r w:rsidRPr="00865363">
        <w:rPr>
          <w:lang w:val="hr-HR"/>
        </w:rPr>
        <w:t xml:space="preserve"> 2017. godine </w:t>
      </w:r>
    </w:p>
    <w:p w:rsidRDefault="00D4027A" w:rsidP="00D4027A" w:rsidR="00D4027A" w:rsidRPr="007C2A26">
      <w:pPr>
        <w:rPr>
          <w:lang w:val="hr-HR"/>
        </w:rPr>
      </w:pPr>
    </w:p>
    <w:p w:rsidRDefault="00382327" w:rsidP="00D4027A" w:rsidR="00382327" w:rsidRPr="00C42C0A">
      <w:pPr>
        <w:rPr>
          <w:sz w:val="20"/>
          <w:szCs w:val="20"/>
          <w:lang w:val="hr-HR"/>
        </w:rPr>
      </w:pPr>
    </w:p>
    <w:p w:rsidRDefault="00E14AE2" w:rsidP="00D4027A" w:rsidR="00D4027A" w:rsidRPr="00585F41">
      <w:pPr>
        <w:jc w:val="center"/>
        <w:rPr>
          <w:lang w:val="hr-HR"/>
        </w:rPr>
      </w:pPr>
      <w:r w:rsidRPr="00585F41">
        <w:rPr>
          <w:lang w:val="hr-HR"/>
        </w:rPr>
        <w:t xml:space="preserve">r i j e š i o   </w:t>
      </w:r>
      <w:r w:rsidR="00D4027A" w:rsidRPr="00585F41">
        <w:rPr>
          <w:lang w:val="hr-HR"/>
        </w:rPr>
        <w:t xml:space="preserve">j e                                               </w:t>
      </w:r>
    </w:p>
    <w:p w:rsidRDefault="00642955" w:rsidP="00876209" w:rsidR="00642955" w:rsidRPr="00585F41">
      <w:pPr>
        <w:pStyle w:val="Naslov3"/>
        <w:ind w:left="705"/>
        <w:rPr>
          <w:b w:val="false"/>
          <w:szCs w:val="24"/>
        </w:rPr>
      </w:pPr>
    </w:p>
    <w:p w:rsidRDefault="00585F41" w:rsidP="00E14AE2" w:rsidR="00AC4892" w:rsidRPr="00CC2435">
      <w:pPr>
        <w:ind w:left="708"/>
        <w:jc w:val="both"/>
        <w:rPr>
          <w:lang w:val="hr-HR"/>
        </w:rPr>
      </w:pPr>
      <w:r w:rsidRPr="00CC2435">
        <w:rPr>
          <w:lang w:val="hr-HR"/>
        </w:rPr>
        <w:t xml:space="preserve">Obustavlja se stečajni postupak nad dužnikom </w:t>
      </w:r>
      <w:r w:rsidR="00865363" w:rsidRPr="00865363">
        <w:rPr>
          <w:lang w:val="hr-HR"/>
        </w:rPr>
        <w:t>BRATIĆ GRADNJA d.o.o. Split, Dubrovačka 49, OIB: 65046265584</w:t>
      </w:r>
      <w:r w:rsidR="00D15E5D" w:rsidRPr="00CC2435">
        <w:rPr>
          <w:lang w:val="hr-HR"/>
        </w:rPr>
        <w:t>.</w:t>
      </w:r>
    </w:p>
    <w:p w:rsidRDefault="00452F21" w:rsidP="00D15E5D" w:rsidR="00452F21" w:rsidRPr="00C42C0A">
      <w:pPr>
        <w:jc w:val="both"/>
        <w:rPr>
          <w:sz w:val="20"/>
          <w:szCs w:val="20"/>
          <w:lang w:val="hr-HR"/>
        </w:rPr>
      </w:pPr>
    </w:p>
    <w:p w:rsidRDefault="00452F21" w:rsidP="00452F21" w:rsidR="00452F21" w:rsidRPr="003962F7">
      <w:pPr>
        <w:ind w:left="708"/>
        <w:jc w:val="both"/>
        <w:rPr>
          <w:lang w:val="hr-HR"/>
        </w:rPr>
      </w:pPr>
    </w:p>
    <w:p w:rsidRDefault="006C0489" w:rsidP="00E14AE2" w:rsidR="00E14AE2" w:rsidRPr="00585F41">
      <w:pPr>
        <w:jc w:val="center"/>
        <w:rPr>
          <w:lang w:val="hr-HR"/>
        </w:rPr>
      </w:pPr>
      <w:r w:rsidRPr="00585F41">
        <w:rPr>
          <w:lang w:val="hr-HR"/>
        </w:rPr>
        <w:t>Obrazloženje</w:t>
      </w:r>
    </w:p>
    <w:p w:rsidRDefault="00E14AE2" w:rsidP="00E14AE2" w:rsidR="00E14AE2" w:rsidRPr="00585F41">
      <w:pPr>
        <w:rPr>
          <w:lang w:val="hr-HR"/>
        </w:rPr>
      </w:pPr>
    </w:p>
    <w:p w:rsidRDefault="0063351E" w:rsidP="00865363" w:rsidR="00C709BF" w:rsidRPr="00C709BF">
      <w:pPr>
        <w:ind w:firstLine="708"/>
        <w:jc w:val="both"/>
        <w:rPr>
          <w:lang w:val="hr-HR"/>
        </w:rPr>
      </w:pPr>
      <w:r w:rsidRPr="00585F41">
        <w:rPr>
          <w:lang w:val="hr-HR"/>
        </w:rPr>
        <w:t>Financijska agencija, Regionalni centar</w:t>
      </w:r>
      <w:r w:rsidR="00544124" w:rsidRPr="00585F41">
        <w:rPr>
          <w:lang w:val="hr-HR"/>
        </w:rPr>
        <w:t xml:space="preserve"> Split</w:t>
      </w:r>
      <w:r w:rsidR="00B36BAF">
        <w:rPr>
          <w:lang w:val="hr-HR"/>
        </w:rPr>
        <w:t xml:space="preserve"> (u daljnjem tekstu FINA)</w:t>
      </w:r>
      <w:r w:rsidR="00544124" w:rsidRPr="00585F41">
        <w:rPr>
          <w:lang w:val="hr-HR"/>
        </w:rPr>
        <w:t xml:space="preserve"> podnijela je ovom sudu </w:t>
      </w:r>
      <w:r w:rsidR="00865363">
        <w:t xml:space="preserve">7. </w:t>
      </w:r>
      <w:r w:rsidR="00865363" w:rsidRPr="00865363">
        <w:rPr>
          <w:lang w:val="hr-HR"/>
        </w:rPr>
        <w:t>travnja</w:t>
      </w:r>
      <w:r w:rsidR="00865363">
        <w:t xml:space="preserve"> 2016. god. </w:t>
      </w:r>
      <w:r w:rsidR="00865363" w:rsidRPr="00865363">
        <w:rPr>
          <w:lang w:val="hr-HR"/>
        </w:rPr>
        <w:t>prijedlog za otvaranje stečajnog postupka nad dužnikom BRATIĆ GRADNJA d.o.o. Split</w:t>
      </w:r>
      <w:r w:rsidR="00C709BF" w:rsidRPr="005E2103">
        <w:rPr>
          <w:lang w:val="hr-HR"/>
        </w:rPr>
        <w:t xml:space="preserve">, a sve sukladno odredbama čl. </w:t>
      </w:r>
      <w:r w:rsidR="00D15E5D" w:rsidRPr="005E2103">
        <w:rPr>
          <w:lang w:val="hr-HR"/>
        </w:rPr>
        <w:t>444. st.</w:t>
      </w:r>
      <w:r w:rsidR="00D15E5D">
        <w:rPr>
          <w:lang w:val="hr-HR"/>
        </w:rPr>
        <w:t xml:space="preserve"> 2</w:t>
      </w:r>
      <w:r w:rsidR="00C709BF" w:rsidRPr="00C709BF">
        <w:rPr>
          <w:lang w:val="hr-HR"/>
        </w:rPr>
        <w:t xml:space="preserve">. Stečajnog zakona (Narodne novine 71/15, dalje SZ). </w:t>
      </w:r>
    </w:p>
    <w:p w:rsidRDefault="00C709BF" w:rsidP="00C709BF" w:rsidR="00C709BF" w:rsidRPr="00C709BF">
      <w:pPr>
        <w:ind w:firstLine="708"/>
        <w:jc w:val="both"/>
        <w:rPr>
          <w:lang w:val="hr-HR"/>
        </w:rPr>
      </w:pPr>
    </w:p>
    <w:p w:rsidRDefault="00C709BF" w:rsidP="00865363" w:rsidR="00865363" w:rsidRPr="00865363">
      <w:pPr>
        <w:ind w:firstLine="708"/>
        <w:jc w:val="both"/>
        <w:rPr>
          <w:lang w:val="hr-HR"/>
        </w:rPr>
      </w:pPr>
      <w:r w:rsidRPr="00865363">
        <w:rPr>
          <w:lang w:val="hr-HR"/>
        </w:rPr>
        <w:t xml:space="preserve">U podnesenom prijedlogu u bitnome je navedeno </w:t>
      </w:r>
      <w:r w:rsidR="00865363" w:rsidRPr="00865363">
        <w:rPr>
          <w:lang w:val="hr-HR"/>
        </w:rPr>
        <w:t xml:space="preserve">da dužnik na dan 1. rujna 2015. godine, u Očevidniku redoslijeda osnova za plaćanje, ima evidentirane neizvršene osnove za plaćanje u neprekinutom razdoblju od 1588 dana, u ukupnom iznosu od 9.100.131,30 kn, kao i da prema podacima koji su dostavljeni od Hrvatskog zavoda za mirovinsko osiguranje dužnik ima 1 zaposlenog, a predlagatelj da ne raspolaže s drugim podacima o imovini dužnika. </w:t>
      </w:r>
    </w:p>
    <w:p w:rsidRDefault="00452F21" w:rsidP="00C709BF" w:rsidR="00452F21">
      <w:pPr>
        <w:jc w:val="both"/>
        <w:rPr>
          <w:lang w:val="hr-HR"/>
        </w:rPr>
      </w:pPr>
    </w:p>
    <w:p w:rsidRDefault="00452F21" w:rsidP="00AE4A2B" w:rsidR="00D15E5D">
      <w:pPr>
        <w:ind w:firstLine="708"/>
        <w:jc w:val="both"/>
        <w:rPr>
          <w:lang w:val="hr-HR"/>
        </w:rPr>
      </w:pPr>
      <w:r>
        <w:rPr>
          <w:lang w:val="hr-HR"/>
        </w:rPr>
        <w:t>Ocijenivši podneseni prijedlog urednim i dopuštenim, rješenje</w:t>
      </w:r>
      <w:r w:rsidR="00C709BF">
        <w:rPr>
          <w:lang w:val="hr-HR"/>
        </w:rPr>
        <w:t xml:space="preserve">m ovog suda posl. </w:t>
      </w:r>
      <w:r w:rsidR="00CC2435">
        <w:rPr>
          <w:lang w:val="hr-HR"/>
        </w:rPr>
        <w:t>br. 12. St-1</w:t>
      </w:r>
      <w:r w:rsidR="00865363">
        <w:rPr>
          <w:lang w:val="hr-HR"/>
        </w:rPr>
        <w:t>028</w:t>
      </w:r>
      <w:r w:rsidR="00D15E5D">
        <w:rPr>
          <w:lang w:val="hr-HR"/>
        </w:rPr>
        <w:t>/2016</w:t>
      </w:r>
      <w:r>
        <w:rPr>
          <w:lang w:val="hr-HR"/>
        </w:rPr>
        <w:t xml:space="preserve"> od </w:t>
      </w:r>
      <w:r w:rsidR="004E0C44">
        <w:rPr>
          <w:lang w:val="hr-HR"/>
        </w:rPr>
        <w:t>14</w:t>
      </w:r>
      <w:r w:rsidR="00D15E5D">
        <w:rPr>
          <w:lang w:val="hr-HR"/>
        </w:rPr>
        <w:t>.02.2017</w:t>
      </w:r>
      <w:r>
        <w:rPr>
          <w:lang w:val="hr-HR"/>
        </w:rPr>
        <w:t xml:space="preserve">. god. pokrenut je prethodni postupak radi utvrđivanja pretpostavki za otvaranje </w:t>
      </w:r>
      <w:r w:rsidR="00D15E5D">
        <w:rPr>
          <w:lang w:val="hr-HR"/>
        </w:rPr>
        <w:t>stečajnog postupka nad dužnikom.</w:t>
      </w:r>
    </w:p>
    <w:p w:rsidRDefault="004E0C44" w:rsidP="00AE4A2B" w:rsidR="004E0C44">
      <w:pPr>
        <w:ind w:firstLine="708"/>
        <w:jc w:val="both"/>
        <w:rPr>
          <w:lang w:val="hr-HR"/>
        </w:rPr>
      </w:pPr>
    </w:p>
    <w:p w:rsidRDefault="005D58A6" w:rsidP="005D58A6" w:rsidR="005D58A6" w:rsidRPr="00E0156F">
      <w:pPr>
        <w:ind w:firstLine="708"/>
        <w:jc w:val="both"/>
        <w:rPr>
          <w:lang w:val="hr-HR"/>
        </w:rPr>
      </w:pPr>
      <w:r>
        <w:rPr>
          <w:lang w:val="hr-HR"/>
        </w:rPr>
        <w:t xml:space="preserve">Zastupnik po zakonu dužnika Marko Bratić je na ročištu radi izjašnjenja o podnesenom prijedlogu naveo da je </w:t>
      </w:r>
      <w:r>
        <w:t xml:space="preserve">je </w:t>
      </w:r>
      <w:r w:rsidRPr="00E0156F">
        <w:rPr>
          <w:lang w:val="hr-HR"/>
        </w:rPr>
        <w:t>račun dužnika doista blokiran u periodu koji se navodi u potvrdi FINE</w:t>
      </w:r>
      <w:r w:rsidR="00E0156F" w:rsidRPr="00E0156F">
        <w:rPr>
          <w:lang w:val="hr-HR"/>
        </w:rPr>
        <w:t xml:space="preserve"> od 13.03.2017. god.</w:t>
      </w:r>
      <w:r w:rsidRPr="00E0156F">
        <w:rPr>
          <w:lang w:val="hr-HR"/>
        </w:rPr>
        <w:t xml:space="preserve">, ali da je dužnik značajan dio svojih evidentiranih nepodmirenih obveza u međuvremenu riješio odnosno podmirio. </w:t>
      </w:r>
      <w:r w:rsidR="00E0156F">
        <w:rPr>
          <w:lang w:val="hr-HR"/>
        </w:rPr>
        <w:t>Naveo je da</w:t>
      </w:r>
      <w:r w:rsidRPr="00E0156F">
        <w:rPr>
          <w:lang w:val="hr-HR"/>
        </w:rPr>
        <w:t xml:space="preserve"> je na dan 1. rujna 2015. god. blokada računa</w:t>
      </w:r>
      <w:r w:rsidR="00E0156F">
        <w:rPr>
          <w:lang w:val="hr-HR"/>
        </w:rPr>
        <w:t xml:space="preserve"> dužnika </w:t>
      </w:r>
      <w:r w:rsidR="00E0156F" w:rsidRPr="00E0156F">
        <w:rPr>
          <w:lang w:val="hr-HR"/>
        </w:rPr>
        <w:t>doista</w:t>
      </w:r>
      <w:r w:rsidRPr="00E0156F">
        <w:rPr>
          <w:lang w:val="hr-HR"/>
        </w:rPr>
        <w:t xml:space="preserve"> iznosila oko 9.000.000,00 kn, a od čega </w:t>
      </w:r>
      <w:r w:rsidR="00E0156F">
        <w:rPr>
          <w:lang w:val="hr-HR"/>
        </w:rPr>
        <w:t xml:space="preserve">da </w:t>
      </w:r>
      <w:r w:rsidRPr="00E0156F">
        <w:rPr>
          <w:lang w:val="hr-HR"/>
        </w:rPr>
        <w:t>se najveći dio dugovanja odnosio na potraživanje društva Kanza d.o.o. Split koje</w:t>
      </w:r>
      <w:r w:rsidR="00E0156F">
        <w:rPr>
          <w:lang w:val="hr-HR"/>
        </w:rPr>
        <w:t xml:space="preserve"> da</w:t>
      </w:r>
      <w:r w:rsidRPr="00E0156F">
        <w:rPr>
          <w:lang w:val="hr-HR"/>
        </w:rPr>
        <w:t xml:space="preserve"> je u međuvremenu riješeno. Isto tako</w:t>
      </w:r>
      <w:r w:rsidR="00E0156F">
        <w:rPr>
          <w:lang w:val="hr-HR"/>
        </w:rPr>
        <w:t>,</w:t>
      </w:r>
      <w:r w:rsidRPr="00E0156F">
        <w:rPr>
          <w:lang w:val="hr-HR"/>
        </w:rPr>
        <w:t xml:space="preserve"> u međuvremenu </w:t>
      </w:r>
      <w:r w:rsidR="00E0156F">
        <w:rPr>
          <w:lang w:val="hr-HR"/>
        </w:rPr>
        <w:t>da su iz evidencije kod FINE izuzete</w:t>
      </w:r>
      <w:r w:rsidRPr="00E0156F">
        <w:rPr>
          <w:lang w:val="hr-HR"/>
        </w:rPr>
        <w:t xml:space="preserve"> osnove za plaćanje koje su već ranije bile plaćene, a zbog čega je i značajno smanjen iznos </w:t>
      </w:r>
      <w:r w:rsidRPr="00E0156F">
        <w:rPr>
          <w:lang w:val="hr-HR"/>
        </w:rPr>
        <w:lastRenderedPageBreak/>
        <w:t xml:space="preserve">blokade računa dužnika. Sve je to </w:t>
      </w:r>
      <w:r w:rsidR="00E0156F">
        <w:rPr>
          <w:lang w:val="hr-HR"/>
        </w:rPr>
        <w:t xml:space="preserve">da je </w:t>
      </w:r>
      <w:r w:rsidRPr="00E0156F">
        <w:rPr>
          <w:lang w:val="hr-HR"/>
        </w:rPr>
        <w:t xml:space="preserve">vidljivo iz Očevidnika o redoslijedu plaćanja FINE, </w:t>
      </w:r>
      <w:r w:rsidR="00E0156F">
        <w:rPr>
          <w:lang w:val="hr-HR"/>
        </w:rPr>
        <w:t xml:space="preserve">koje je dužnik dostavio u spis, a </w:t>
      </w:r>
      <w:r w:rsidRPr="00E0156F">
        <w:rPr>
          <w:lang w:val="hr-HR"/>
        </w:rPr>
        <w:t xml:space="preserve">prema kojima su evidentirane </w:t>
      </w:r>
      <w:r w:rsidR="00E0156F">
        <w:rPr>
          <w:lang w:val="hr-HR"/>
        </w:rPr>
        <w:t xml:space="preserve">nepodmirene </w:t>
      </w:r>
      <w:r w:rsidRPr="00E0156F">
        <w:rPr>
          <w:lang w:val="hr-HR"/>
        </w:rPr>
        <w:t>obveze dužnika na dan 23.02.2017</w:t>
      </w:r>
      <w:r w:rsidR="00E0156F">
        <w:rPr>
          <w:lang w:val="hr-HR"/>
        </w:rPr>
        <w:t>. god. iznosile 2.950.000,00 kn, z</w:t>
      </w:r>
      <w:r w:rsidRPr="00E0156F">
        <w:rPr>
          <w:lang w:val="hr-HR"/>
        </w:rPr>
        <w:t>atim su te obveze znatno smanjene te su iste na dan 09.03.2017. god. iznosile 1.725.000,00 kn, da bi na dan 14.03.2017. god. te obveze također bile prepol</w:t>
      </w:r>
      <w:r w:rsidR="00E0156F">
        <w:rPr>
          <w:lang w:val="hr-HR"/>
        </w:rPr>
        <w:t>ovljene i na taj dan iznosile</w:t>
      </w:r>
      <w:r w:rsidRPr="00E0156F">
        <w:rPr>
          <w:lang w:val="hr-HR"/>
        </w:rPr>
        <w:t xml:space="preserve"> 810.000,00 kn. Z.z. dužnika</w:t>
      </w:r>
      <w:r w:rsidR="00E0156F">
        <w:rPr>
          <w:lang w:val="hr-HR"/>
        </w:rPr>
        <w:t xml:space="preserve"> je istakao</w:t>
      </w:r>
      <w:r w:rsidRPr="00E0156F">
        <w:rPr>
          <w:lang w:val="hr-HR"/>
        </w:rPr>
        <w:t xml:space="preserve"> kako i dalje među osnovama zbog kojih je račun dužnika </w:t>
      </w:r>
      <w:r w:rsidR="00E0156F" w:rsidRPr="00E0156F">
        <w:rPr>
          <w:lang w:val="hr-HR"/>
        </w:rPr>
        <w:t xml:space="preserve">blokiran </w:t>
      </w:r>
      <w:r w:rsidRPr="00E0156F">
        <w:rPr>
          <w:lang w:val="hr-HR"/>
        </w:rPr>
        <w:t xml:space="preserve">postoje obveze koje su već podmirene te ih treba isknjižiti iz redoslijeda naplate, dok će preostale obveze koje su osnovane i koje su dospjele dužnik sasvim sigurno podmiriti u </w:t>
      </w:r>
      <w:r w:rsidR="00E0156F">
        <w:rPr>
          <w:lang w:val="hr-HR"/>
        </w:rPr>
        <w:t>kraćem roku te</w:t>
      </w:r>
      <w:r w:rsidR="009D27D0">
        <w:rPr>
          <w:lang w:val="hr-HR"/>
        </w:rPr>
        <w:t xml:space="preserve"> će isti</w:t>
      </w:r>
      <w:r w:rsidR="00E0156F">
        <w:rPr>
          <w:lang w:val="hr-HR"/>
        </w:rPr>
        <w:t xml:space="preserve"> na taj način </w:t>
      </w:r>
      <w:r w:rsidR="00567496">
        <w:rPr>
          <w:lang w:val="hr-HR"/>
        </w:rPr>
        <w:t>dokazati</w:t>
      </w:r>
      <w:r w:rsidR="009D27D0">
        <w:rPr>
          <w:lang w:val="hr-HR"/>
        </w:rPr>
        <w:t xml:space="preserve"> da </w:t>
      </w:r>
      <w:r w:rsidRPr="00E0156F">
        <w:rPr>
          <w:lang w:val="hr-HR"/>
        </w:rPr>
        <w:t>nije nesposoban za plaća</w:t>
      </w:r>
      <w:r w:rsidR="009D27D0">
        <w:rPr>
          <w:lang w:val="hr-HR"/>
        </w:rPr>
        <w:t>nje odnosno da može nastaviti uredno</w:t>
      </w:r>
      <w:r w:rsidR="00E0156F">
        <w:rPr>
          <w:lang w:val="hr-HR"/>
        </w:rPr>
        <w:t xml:space="preserve"> </w:t>
      </w:r>
      <w:r w:rsidRPr="00E0156F">
        <w:rPr>
          <w:lang w:val="hr-HR"/>
        </w:rPr>
        <w:t xml:space="preserve">poslovati. </w:t>
      </w:r>
    </w:p>
    <w:p w:rsidRDefault="00865363" w:rsidP="00730DDE" w:rsidR="00865363">
      <w:pPr>
        <w:ind w:firstLine="708"/>
        <w:jc w:val="both"/>
        <w:rPr>
          <w:lang w:val="hr-HR"/>
        </w:rPr>
      </w:pPr>
    </w:p>
    <w:p w:rsidRDefault="00567496" w:rsidP="009D27D0" w:rsidR="009D27D0">
      <w:pPr>
        <w:ind w:firstLine="708"/>
        <w:jc w:val="both"/>
        <w:rPr>
          <w:lang w:val="hr-HR"/>
        </w:rPr>
      </w:pPr>
      <w:r>
        <w:rPr>
          <w:lang w:val="hr-HR"/>
        </w:rPr>
        <w:t>Za potrebe ročišta koje je u prethodnom postupku održa</w:t>
      </w:r>
      <w:r w:rsidR="009D27D0">
        <w:rPr>
          <w:lang w:val="hr-HR"/>
        </w:rPr>
        <w:t>no kod ovog suda 9. svibnja 2017</w:t>
      </w:r>
      <w:r>
        <w:rPr>
          <w:lang w:val="hr-HR"/>
        </w:rPr>
        <w:t xml:space="preserve">. god. FINA je dostavila ovom sudu potvrdu o </w:t>
      </w:r>
      <w:r w:rsidR="009D27D0">
        <w:rPr>
          <w:lang w:val="hr-HR"/>
        </w:rPr>
        <w:t xml:space="preserve">evidentiranim neizvršenim osnovama za plaćanje dužnika, kao i potvrdu o blokadi računa i novčanih sredstava dužnika, sve sa stanjem </w:t>
      </w:r>
      <w:r w:rsidR="006C3EA9">
        <w:rPr>
          <w:lang w:val="hr-HR"/>
        </w:rPr>
        <w:t xml:space="preserve">na dan </w:t>
      </w:r>
      <w:r w:rsidR="009D27D0">
        <w:rPr>
          <w:lang w:val="hr-HR"/>
        </w:rPr>
        <w:t>08.05.2017. god., a iz kojih potvrda je bilo razvidno da je račun dužnika i dalje u blokadi te da nepodmirene obveze dužnika na dan izdavanja tih potvrda iznose 711.756,47 kn. Z.z. dužnika Marko Bratić je na tom ročištu naveo kako su podaci iz potvrda FINE točni, ali da se radi o podacima koji su takvi bili na početku jučerašnjeg dana (08.05.2017. god.). Isti je nadalje naveo da je dužnik tijekom jučerašnjeg dana uspio podmiriti dio obveza prema najvećim vjerovnicima u ukupnom iznosu od 400.000,00 kn, kao i da je krajem jučerašnjeg dana kupac dužnika, na temelju ranije sklopljenog ugovora o kupoprodaji, dužniku uplatio iznos od 517.500,00 kn, a koja uplata još uvijek nije evidentirana na računu dužnika. Sve navedeno da je vidljivo iz Očevidnika o redoslijedu plaćanja FINE, kao i potvrde o izvršenom nalogu za plaćanje putem internet bankarstva koja je izdana 09.05.2017. god.</w:t>
      </w:r>
    </w:p>
    <w:p w:rsidRDefault="009D27D0" w:rsidP="009D27D0" w:rsidR="009D27D0">
      <w:pPr>
        <w:jc w:val="both"/>
        <w:rPr>
          <w:lang w:val="hr-HR"/>
        </w:rPr>
      </w:pPr>
      <w:r>
        <w:rPr>
          <w:lang w:val="hr-HR"/>
        </w:rPr>
        <w:t>Dužnik je na ročištu 09.05.2017. god.  priložio u spis</w:t>
      </w:r>
      <w:r w:rsidR="001261C8">
        <w:rPr>
          <w:lang w:val="hr-HR"/>
        </w:rPr>
        <w:t xml:space="preserve"> Izvadak iz</w:t>
      </w:r>
      <w:r>
        <w:rPr>
          <w:lang w:val="hr-HR"/>
        </w:rPr>
        <w:t xml:space="preserve"> Očevidnik</w:t>
      </w:r>
      <w:r w:rsidR="001261C8">
        <w:rPr>
          <w:lang w:val="hr-HR"/>
        </w:rPr>
        <w:t>a</w:t>
      </w:r>
      <w:r>
        <w:rPr>
          <w:lang w:val="hr-HR"/>
        </w:rPr>
        <w:t xml:space="preserve"> o redoslijedu plaćanja FINE iz kojeg je razvidno da </w:t>
      </w:r>
      <w:r w:rsidR="001261C8">
        <w:rPr>
          <w:lang w:val="hr-HR"/>
        </w:rPr>
        <w:t xml:space="preserve">je </w:t>
      </w:r>
      <w:r>
        <w:rPr>
          <w:lang w:val="hr-HR"/>
        </w:rPr>
        <w:t xml:space="preserve">na dan 09.05.2017. god. stanje blokade računa dužnika iznosilo 310.700,36 kn, a isto tako dostavio je i nalog za plaćanje putem internet bankarstva </w:t>
      </w:r>
      <w:r w:rsidR="001261C8">
        <w:rPr>
          <w:lang w:val="hr-HR"/>
        </w:rPr>
        <w:t xml:space="preserve">od </w:t>
      </w:r>
      <w:r>
        <w:rPr>
          <w:lang w:val="hr-HR"/>
        </w:rPr>
        <w:t>09.05.2017. god.</w:t>
      </w:r>
      <w:r w:rsidR="001261C8">
        <w:rPr>
          <w:lang w:val="hr-HR"/>
        </w:rPr>
        <w:t>,</w:t>
      </w:r>
      <w:r>
        <w:rPr>
          <w:lang w:val="hr-HR"/>
        </w:rPr>
        <w:t xml:space="preserve"> kao dokaz uplate iznosa od 517.500,00 kn na račun dužnika</w:t>
      </w:r>
      <w:r w:rsidR="001261C8">
        <w:rPr>
          <w:lang w:val="hr-HR"/>
        </w:rPr>
        <w:t>. S obzirom na navedeno, dužniku je na tom ročištu udijeljen rok od tri dana radi dostave potvrde FINE o deblokadi njegovih računa.</w:t>
      </w:r>
    </w:p>
    <w:p w:rsidRDefault="001261C8" w:rsidP="009D27D0" w:rsidR="001261C8">
      <w:pPr>
        <w:jc w:val="both"/>
        <w:rPr>
          <w:lang w:val="hr-HR"/>
        </w:rPr>
      </w:pPr>
    </w:p>
    <w:p w:rsidRDefault="001261C8" w:rsidP="009D27D0" w:rsidR="001261C8">
      <w:pPr>
        <w:jc w:val="both"/>
        <w:rPr>
          <w:lang w:val="hr-HR"/>
        </w:rPr>
      </w:pPr>
      <w:r>
        <w:rPr>
          <w:lang w:val="hr-HR"/>
        </w:rPr>
        <w:tab/>
        <w:t xml:space="preserve">Podneskom od 11.05.2017. god. dužnik je u spis dostavio potvrdu FINE o neizvršenim osnovama za plaćanje, kao i potvrdu o blokadi njegovih računa i novčanih sredstava, sve sa stanjem na dan 11.05.2017. god., a iz kojih potvrda je razvidno da računi dužnika na dan izdavanja tih potvrda više nisu u blokadi, odnosno da dužnik u Očevidniku redoslijeda osnova za plaćanje više nema evidentiranih neizvršenih osnova za plaćanje te da njegove nepodmirene obveze iznose 0,00 kn. </w:t>
      </w:r>
    </w:p>
    <w:p w:rsidRDefault="001261C8" w:rsidP="009D27D0" w:rsidR="001261C8">
      <w:pPr>
        <w:jc w:val="both"/>
        <w:rPr>
          <w:lang w:val="hr-HR"/>
        </w:rPr>
      </w:pPr>
    </w:p>
    <w:p w:rsidRDefault="001261C8" w:rsidP="009D27D0" w:rsidR="001261C8">
      <w:pPr>
        <w:jc w:val="both"/>
        <w:rPr>
          <w:lang w:val="hr-HR"/>
        </w:rPr>
      </w:pPr>
      <w:r>
        <w:rPr>
          <w:lang w:val="hr-HR"/>
        </w:rPr>
        <w:tab/>
        <w:t xml:space="preserve">Nadalje, FINA je 15.05.2017. god. dostavila ovom sudu podnesak u kojem je navela da su računi dužnika deblokirani te da isti više nema evidentiranih neizvršenih osnova za plaćanje niti dana blokade, a isto tako je navedeno i da FINA stoga više ne ustraje u prijedlogu za otvaranje stečajnog postupka nad dužnikom. U privitku tog podneska FINA je ponovo dostavila potvrde o neizvršenim osnovama za plaćanje i blokadi računa dužnika, sa stanjem na dan 15.05.2017. god., a kojima se potvrđuje da dužnik na taj dan ima evidentirane neizvršene osnove za plaćanje u neprekinutom razdoblju od 0 dana te da njegove evidentirane nepodmirene obveze iznose 0,00 kn. </w:t>
      </w:r>
    </w:p>
    <w:p w:rsidRDefault="009216FB" w:rsidP="001261C8" w:rsidR="009216FB">
      <w:pPr>
        <w:jc w:val="both"/>
        <w:rPr>
          <w:lang w:val="hr-HR"/>
        </w:rPr>
      </w:pPr>
    </w:p>
    <w:p w:rsidRDefault="001261C8" w:rsidP="00D15E5D" w:rsidR="00D15E5D">
      <w:pPr>
        <w:ind w:firstLine="708"/>
        <w:jc w:val="both"/>
        <w:rPr>
          <w:lang w:val="hr-HR"/>
        </w:rPr>
      </w:pPr>
      <w:r>
        <w:rPr>
          <w:lang w:val="hr-HR"/>
        </w:rPr>
        <w:t xml:space="preserve">Odredbom </w:t>
      </w:r>
      <w:r w:rsidR="00D15E5D">
        <w:rPr>
          <w:lang w:val="hr-HR"/>
        </w:rPr>
        <w:t>čl. 128. st. 9. SZ-a</w:t>
      </w:r>
      <w:r>
        <w:rPr>
          <w:lang w:val="hr-HR"/>
        </w:rPr>
        <w:t xml:space="preserve"> propisano je da će</w:t>
      </w:r>
      <w:r w:rsidR="00D15E5D">
        <w:rPr>
          <w:lang w:val="hr-HR"/>
        </w:rPr>
        <w:t xml:space="preserve"> sud obustaviti postupak ako dužnik do završetka prethodnog postupka postane sposoban za plaćanje.</w:t>
      </w:r>
    </w:p>
    <w:p w:rsidRDefault="00D15E5D" w:rsidP="00D15E5D" w:rsidR="00D15E5D">
      <w:pPr>
        <w:ind w:firstLine="708"/>
        <w:jc w:val="both"/>
        <w:rPr>
          <w:lang w:val="hr-HR"/>
        </w:rPr>
      </w:pPr>
    </w:p>
    <w:p w:rsidRDefault="00D15E5D" w:rsidP="009F47B1" w:rsidR="00D15E5D">
      <w:pPr>
        <w:ind w:firstLine="708"/>
        <w:jc w:val="both"/>
        <w:rPr>
          <w:lang w:val="hr-HR"/>
        </w:rPr>
      </w:pPr>
      <w:r>
        <w:rPr>
          <w:lang w:val="hr-HR"/>
        </w:rPr>
        <w:t>Kako je dakle iz</w:t>
      </w:r>
      <w:r w:rsidR="00E8617E">
        <w:rPr>
          <w:lang w:val="hr-HR"/>
        </w:rPr>
        <w:t xml:space="preserve"> </w:t>
      </w:r>
      <w:r w:rsidR="001261C8">
        <w:rPr>
          <w:lang w:val="hr-HR"/>
        </w:rPr>
        <w:t>naprijed navedenog</w:t>
      </w:r>
      <w:r w:rsidR="00730DDE">
        <w:rPr>
          <w:lang w:val="hr-HR"/>
        </w:rPr>
        <w:t>, a posebno</w:t>
      </w:r>
      <w:r w:rsidR="001261C8">
        <w:rPr>
          <w:lang w:val="hr-HR"/>
        </w:rPr>
        <w:t xml:space="preserve"> iz potvrda</w:t>
      </w:r>
      <w:r w:rsidR="009F47B1">
        <w:rPr>
          <w:lang w:val="hr-HR"/>
        </w:rPr>
        <w:t xml:space="preserve"> FINE od </w:t>
      </w:r>
      <w:r w:rsidR="001261C8">
        <w:rPr>
          <w:lang w:val="hr-HR"/>
        </w:rPr>
        <w:t>11.05.2017. god. i 15.05.2017</w:t>
      </w:r>
      <w:r w:rsidR="009F47B1">
        <w:rPr>
          <w:lang w:val="hr-HR"/>
        </w:rPr>
        <w:t xml:space="preserve">. god. razvidno </w:t>
      </w:r>
      <w:r w:rsidR="00C42C0A">
        <w:rPr>
          <w:lang w:val="hr-HR"/>
        </w:rPr>
        <w:t xml:space="preserve">da dužnik u Očevidniku redoslijeda osnova za plaćanje više nema bilo kakvih evidentiranih neizvršenih osnova za plaćanje odnosno </w:t>
      </w:r>
      <w:r w:rsidR="009F47B1">
        <w:rPr>
          <w:lang w:val="hr-HR"/>
        </w:rPr>
        <w:t xml:space="preserve">da dužnikovi </w:t>
      </w:r>
      <w:r w:rsidR="00CE2A58">
        <w:rPr>
          <w:lang w:val="hr-HR"/>
        </w:rPr>
        <w:t xml:space="preserve">računi više nisu u blokadi, </w:t>
      </w:r>
      <w:r>
        <w:rPr>
          <w:lang w:val="hr-HR"/>
        </w:rPr>
        <w:t xml:space="preserve">to je </w:t>
      </w:r>
      <w:r w:rsidR="009F47B1">
        <w:rPr>
          <w:lang w:val="hr-HR"/>
        </w:rPr>
        <w:t>samim</w:t>
      </w:r>
      <w:r>
        <w:rPr>
          <w:lang w:val="hr-HR"/>
        </w:rPr>
        <w:t xml:space="preserve"> očito da je dužnik u međuvremenu postao sposoban za plaćanje, a radi čega je</w:t>
      </w:r>
      <w:r w:rsidR="00B95831">
        <w:rPr>
          <w:lang w:val="hr-HR"/>
        </w:rPr>
        <w:t xml:space="preserve"> ovaj postupak valjalo</w:t>
      </w:r>
      <w:r w:rsidR="002A089E">
        <w:rPr>
          <w:lang w:val="hr-HR"/>
        </w:rPr>
        <w:t xml:space="preserve"> </w:t>
      </w:r>
      <w:r>
        <w:rPr>
          <w:lang w:val="hr-HR"/>
        </w:rPr>
        <w:t>obustaviti</w:t>
      </w:r>
      <w:r w:rsidR="00C42C0A">
        <w:rPr>
          <w:lang w:val="hr-HR"/>
        </w:rPr>
        <w:t>. Upravo stoga, a primjenom odredbe čl. 128. st. 9. SZ-a,</w:t>
      </w:r>
      <w:r>
        <w:rPr>
          <w:lang w:val="hr-HR"/>
        </w:rPr>
        <w:t xml:space="preserve"> odlučeno </w:t>
      </w:r>
      <w:r w:rsidR="00C42C0A">
        <w:rPr>
          <w:lang w:val="hr-HR"/>
        </w:rPr>
        <w:t xml:space="preserve">je </w:t>
      </w:r>
      <w:r>
        <w:rPr>
          <w:lang w:val="hr-HR"/>
        </w:rPr>
        <w:t xml:space="preserve">kao u izreci ovog rješenja. </w:t>
      </w:r>
    </w:p>
    <w:p w:rsidRDefault="00D15E5D" w:rsidP="00AE4A2B" w:rsidR="00D15E5D">
      <w:pPr>
        <w:ind w:firstLine="708"/>
        <w:jc w:val="both"/>
        <w:rPr>
          <w:lang w:val="hr-HR"/>
        </w:rPr>
      </w:pPr>
    </w:p>
    <w:p w:rsidRDefault="00D4027A" w:rsidP="00C42C0A" w:rsidR="00D4027A" w:rsidRPr="00585F41">
      <w:pPr>
        <w:ind w:firstLine="708"/>
        <w:jc w:val="center"/>
        <w:rPr>
          <w:lang w:val="hr-HR"/>
        </w:rPr>
      </w:pPr>
      <w:r w:rsidRPr="00585F41">
        <w:rPr>
          <w:lang w:val="hr-HR"/>
        </w:rPr>
        <w:t>U Splitu</w:t>
      </w:r>
      <w:r w:rsidR="0002675F" w:rsidRPr="00585F41">
        <w:rPr>
          <w:lang w:val="hr-HR"/>
        </w:rPr>
        <w:t>,</w:t>
      </w:r>
      <w:r w:rsidRPr="00585F41">
        <w:rPr>
          <w:lang w:val="hr-HR"/>
        </w:rPr>
        <w:t xml:space="preserve"> </w:t>
      </w:r>
      <w:r w:rsidR="003C4C91">
        <w:rPr>
          <w:lang w:val="hr-HR"/>
        </w:rPr>
        <w:t>25</w:t>
      </w:r>
      <w:r w:rsidR="00E8617E">
        <w:rPr>
          <w:lang w:val="hr-HR"/>
        </w:rPr>
        <w:t xml:space="preserve">. </w:t>
      </w:r>
      <w:r w:rsidR="001261C8">
        <w:rPr>
          <w:lang w:val="hr-HR"/>
        </w:rPr>
        <w:t>svibnja</w:t>
      </w:r>
      <w:r w:rsidR="00E8617E">
        <w:rPr>
          <w:lang w:val="hr-HR"/>
        </w:rPr>
        <w:t xml:space="preserve"> 2017</w:t>
      </w:r>
      <w:r w:rsidRPr="00585F41">
        <w:rPr>
          <w:lang w:val="hr-HR"/>
        </w:rPr>
        <w:t>. godine.</w:t>
      </w:r>
    </w:p>
    <w:p w:rsidRDefault="00D4027A" w:rsidP="00D4027A" w:rsidR="00D4027A" w:rsidRPr="003962F7">
      <w:pPr>
        <w:jc w:val="both"/>
        <w:rPr>
          <w:sz w:val="16"/>
          <w:szCs w:val="16"/>
          <w:lang w:val="hr-HR"/>
        </w:rPr>
      </w:pPr>
      <w:r w:rsidRPr="003962F7">
        <w:rPr>
          <w:sz w:val="16"/>
          <w:szCs w:val="16"/>
          <w:lang w:val="hr-HR"/>
        </w:rPr>
        <w:t xml:space="preserve"> </w:t>
      </w:r>
    </w:p>
    <w:p w:rsidRDefault="00110325" w:rsidP="009D46D2" w:rsidR="00110325" w:rsidRPr="00585F41">
      <w:pPr>
        <w:ind w:firstLine="708" w:left="7080"/>
        <w:rPr>
          <w:lang w:val="hr-HR"/>
        </w:rPr>
      </w:pPr>
      <w:r w:rsidRPr="00585F41">
        <w:rPr>
          <w:lang w:val="hr-HR"/>
        </w:rPr>
        <w:t xml:space="preserve">S U D A C </w:t>
      </w:r>
    </w:p>
    <w:p w:rsidRDefault="00110325" w:rsidP="00433E25" w:rsidR="00110325" w:rsidRPr="00585F41">
      <w:pPr>
        <w:ind w:left="7080"/>
        <w:rPr>
          <w:sz w:val="28"/>
          <w:szCs w:val="28"/>
          <w:lang w:val="hr-HR"/>
        </w:rPr>
      </w:pPr>
    </w:p>
    <w:p w:rsidRDefault="00110325" w:rsidP="009D46D2" w:rsidR="00110325" w:rsidRPr="00585F41">
      <w:pPr>
        <w:ind w:firstLine="708" w:left="7080"/>
        <w:rPr>
          <w:lang w:val="hr-HR"/>
        </w:rPr>
      </w:pPr>
      <w:r w:rsidRPr="00585F41">
        <w:rPr>
          <w:lang w:val="hr-HR"/>
        </w:rPr>
        <w:t>Paško Bačić</w:t>
      </w:r>
    </w:p>
    <w:p w:rsidRDefault="00382327" w:rsidP="000626FE" w:rsidR="00382327" w:rsidRPr="00585F41">
      <w:pPr>
        <w:ind w:firstLine="708" w:left="7080"/>
        <w:rPr>
          <w:sz w:val="16"/>
          <w:szCs w:val="16"/>
          <w:u w:val="single"/>
          <w:lang w:val="hr-HR"/>
        </w:rPr>
      </w:pPr>
    </w:p>
    <w:p w:rsidRDefault="000626FE" w:rsidP="003962F7" w:rsidR="000626FE" w:rsidRPr="003962F7">
      <w:pPr>
        <w:rPr>
          <w:sz w:val="16"/>
          <w:szCs w:val="16"/>
          <w:u w:val="single"/>
          <w:lang w:val="hr-HR"/>
        </w:rPr>
      </w:pPr>
    </w:p>
    <w:p w:rsidRDefault="00473132" w:rsidP="00D4027A" w:rsidR="00473132" w:rsidRPr="00585F41">
      <w:pPr>
        <w:jc w:val="both"/>
        <w:rPr>
          <w:sz w:val="16"/>
          <w:szCs w:val="16"/>
          <w:u w:val="single"/>
          <w:lang w:val="hr-HR"/>
        </w:rPr>
      </w:pPr>
    </w:p>
    <w:p w:rsidRDefault="003962F7" w:rsidP="003962F7" w:rsidR="003962F7" w:rsidRPr="00403F01">
      <w:pPr>
        <w:jc w:val="both"/>
        <w:rPr>
          <w:lang w:val="hr-HR"/>
        </w:rPr>
      </w:pPr>
      <w:r w:rsidRPr="00403F01">
        <w:rPr>
          <w:lang w:val="hr-HR"/>
        </w:rPr>
        <w:t xml:space="preserve">POUKA O PRAVNOM LIJEKU: </w:t>
      </w:r>
    </w:p>
    <w:p w:rsidRDefault="003962F7" w:rsidP="003962F7" w:rsidR="003962F7">
      <w:pPr>
        <w:jc w:val="both"/>
        <w:rPr>
          <w:lang w:val="hr-HR"/>
        </w:rPr>
      </w:pPr>
      <w:r w:rsidRPr="00403F01">
        <w:rPr>
          <w:lang w:val="hr-HR"/>
        </w:rPr>
        <w:t xml:space="preserve">Protiv ovog </w:t>
      </w:r>
      <w:r>
        <w:rPr>
          <w:lang w:val="hr-HR"/>
        </w:rPr>
        <w:t>rješenja dopuštena je žalba. Žalba se može izjaviti u roku od osam dana od dostave rješenja, a dostava ovog rješenja smatra se obavljenom istekom osmog dana od dana njegove objave na mrežnoj stranici e-Oglasna ploča sudova. Žalba se podnosi Trgovačkom sudu u Splitu,</w:t>
      </w:r>
      <w:r w:rsidRPr="00833E49">
        <w:rPr>
          <w:lang w:val="hr-HR"/>
        </w:rPr>
        <w:t xml:space="preserve"> </w:t>
      </w:r>
      <w:r>
        <w:rPr>
          <w:lang w:val="hr-HR"/>
        </w:rPr>
        <w:t>pismeno u tri primjerka, a o istoj odlučuje Visoki trgovački sud Republike Hrvatske u Zagrebu.</w:t>
      </w:r>
    </w:p>
    <w:p w:rsidRDefault="00D4027A" w:rsidP="00D4027A" w:rsidR="00D4027A" w:rsidRPr="00C42C0A">
      <w:pPr>
        <w:jc w:val="both"/>
        <w:rPr>
          <w:lang w:val="hr-HR"/>
        </w:rPr>
      </w:pPr>
    </w:p>
    <w:p w:rsidRDefault="00D47B51" w:rsidP="00D4027A" w:rsidR="00D47B51" w:rsidRPr="00CE2A58">
      <w:pPr>
        <w:jc w:val="both"/>
        <w:rPr>
          <w:sz w:val="16"/>
          <w:szCs w:val="16"/>
          <w:lang w:val="hr-HR"/>
        </w:rPr>
      </w:pPr>
    </w:p>
    <w:p w:rsidRDefault="00F347B9" w:rsidP="00F347B9" w:rsidR="00F347B9" w:rsidRPr="00585F41">
      <w:pPr>
        <w:jc w:val="both"/>
        <w:rPr>
          <w:lang w:val="hr-HR"/>
        </w:rPr>
      </w:pPr>
      <w:r w:rsidRPr="00585F41">
        <w:rPr>
          <w:lang w:val="hr-HR"/>
        </w:rPr>
        <w:t>DNA:</w:t>
      </w:r>
    </w:p>
    <w:p w:rsidRDefault="00F347B9" w:rsidP="00F347B9" w:rsidR="00F347B9" w:rsidRPr="00585F41">
      <w:pPr>
        <w:jc w:val="both"/>
        <w:rPr>
          <w:lang w:val="hr-HR"/>
        </w:rPr>
      </w:pPr>
      <w:r w:rsidRPr="00585F41">
        <w:rPr>
          <w:lang w:val="hr-HR"/>
        </w:rPr>
        <w:t xml:space="preserve">-  </w:t>
      </w:r>
      <w:r w:rsidR="00CE2A58">
        <w:rPr>
          <w:lang w:val="hr-HR"/>
        </w:rPr>
        <w:t>predlagatelju</w:t>
      </w:r>
      <w:r w:rsidR="007738D2">
        <w:rPr>
          <w:lang w:val="hr-HR"/>
        </w:rPr>
        <w:t xml:space="preserve"> </w:t>
      </w:r>
      <w:r w:rsidRPr="00585F41">
        <w:rPr>
          <w:lang w:val="hr-HR"/>
        </w:rPr>
        <w:t>– Financijskoj agenciji, RC Split</w:t>
      </w:r>
    </w:p>
    <w:p w:rsidRDefault="00F347B9" w:rsidP="00F347B9" w:rsidR="00F347B9" w:rsidRPr="00585F41">
      <w:pPr>
        <w:jc w:val="both"/>
        <w:rPr>
          <w:lang w:val="hr-HR"/>
        </w:rPr>
      </w:pPr>
      <w:r w:rsidRPr="00585F41">
        <w:rPr>
          <w:lang w:val="hr-HR"/>
        </w:rPr>
        <w:t>-  dužniku</w:t>
      </w:r>
      <w:r w:rsidR="00AE599E">
        <w:rPr>
          <w:lang w:val="hr-HR"/>
        </w:rPr>
        <w:t xml:space="preserve"> </w:t>
      </w:r>
    </w:p>
    <w:p w:rsidRDefault="00F347B9" w:rsidP="00F347B9" w:rsidR="003962F7">
      <w:pPr>
        <w:jc w:val="both"/>
        <w:rPr>
          <w:lang w:val="hr-HR"/>
        </w:rPr>
      </w:pPr>
      <w:r w:rsidRPr="00585F41">
        <w:rPr>
          <w:lang w:val="hr-HR"/>
        </w:rPr>
        <w:t>-  e-</w:t>
      </w:r>
      <w:r w:rsidR="001261C8" w:rsidRPr="00585F41">
        <w:rPr>
          <w:lang w:val="hr-HR"/>
        </w:rPr>
        <w:t xml:space="preserve">Oglasna </w:t>
      </w:r>
      <w:r w:rsidRPr="00585F41">
        <w:rPr>
          <w:lang w:val="hr-HR"/>
        </w:rPr>
        <w:t xml:space="preserve">ploča suda </w:t>
      </w:r>
    </w:p>
    <w:p w:rsidRDefault="00F347B9" w:rsidP="00403F01" w:rsidR="00E14AE2" w:rsidRPr="00585F41">
      <w:pPr>
        <w:jc w:val="both"/>
        <w:rPr>
          <w:lang w:val="hr-HR"/>
        </w:rPr>
      </w:pPr>
      <w:r w:rsidRPr="00585F41">
        <w:rPr>
          <w:lang w:val="hr-HR"/>
        </w:rPr>
        <w:t>-  u spis</w:t>
      </w:r>
    </w:p>
    <w:sectPr w:rsidSect="003C36C5" w:rsidR="00E14AE2" w:rsidRPr="00585F41">
      <w:headerReference w:type="default" r:id="rId11"/>
      <w:pgSz w:h="16838" w:w="11906"/>
      <w:pgMar w:gutter="0" w:footer="708" w:header="708" w:left="1417" w:bottom="1560" w:right="1417" w:top="993"/>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30FC8" w:rsidP="003734BE" w:rsidR="00C30FC8">
      <w:r>
        <w:separator/>
      </w:r>
    </w:p>
  </w:endnote>
  <w:endnote w:id="0" w:type="continuationSeparator">
    <w:p w:rsidRDefault="00C30FC8" w:rsidP="003734BE" w:rsidR="00C30F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30FC8" w:rsidP="003734BE" w:rsidR="00C30FC8">
      <w:r>
        <w:separator/>
      </w:r>
    </w:p>
  </w:footnote>
  <w:footnote w:id="0" w:type="continuationSeparator">
    <w:p w:rsidRDefault="00C30FC8" w:rsidP="003734BE" w:rsidR="00C30F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734BE" w:rsidP="001C44F1" w:rsidR="003734BE">
    <w:pPr>
      <w:pStyle w:val="Zaglavlje"/>
      <w:numPr>
        <w:ilvl w:val="0"/>
        <w:numId w:val="6"/>
      </w:numPr>
      <w:jc w:val="center"/>
    </w:pPr>
    <w:r>
      <w:fldChar w:fldCharType="begin"/>
    </w:r>
    <w:r>
      <w:instrText>PAGE   \* MERGEFORMAT</w:instrText>
    </w:r>
    <w:r>
      <w:fldChar w:fldCharType="separate"/>
    </w:r>
    <w:r w:rsidR="00FC1C20" w:rsidRPr="00FC1C20">
      <w:rPr>
        <w:noProof/>
        <w:lang w:val="hr-HR"/>
      </w:rPr>
      <w:t>3</w:t>
    </w:r>
    <w:r>
      <w:fldChar w:fldCharType="end"/>
    </w:r>
    <w:r w:rsidR="001C44F1">
      <w:t xml:space="preserve"> </w:t>
    </w:r>
    <w:r w:rsidR="00E6013F">
      <w:t>-</w:t>
    </w:r>
    <w:r w:rsidR="00E6013F">
      <w:tab/>
      <w:t>12. St-</w:t>
    </w:r>
    <w:r w:rsidR="00865363">
      <w:t>1028</w:t>
    </w:r>
    <w:r>
      <w:t>/201</w:t>
    </w:r>
    <w:r w:rsidR="00D15E5D">
      <w:t>6</w:t>
    </w:r>
  </w:p>
  <w:p w:rsidRDefault="00473132" w:rsidR="00473132">
    <w:pPr>
      <w:pStyle w:val="Zaglavlje"/>
      <w:jc w:val="center"/>
    </w:pPr>
  </w:p>
  <w:p w:rsidRDefault="003734BE" w:rsidR="003734BE" w:rsidRPr="00CE2A58">
    <w:pPr>
      <w:pStyle w:val="Zaglavlje"/>
      <w:rPr>
        <w:sz w:val="16"/>
        <w:szCs w:val="16"/>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C352F"/>
    <w:multiLevelType w:val="hybridMultilevel"/>
    <w:tmpl w:val="D07014C0"/>
    <w:lvl w:tplc="78802B1A" w:ilvl="0">
      <w:start w:val="1"/>
      <w:numFmt w:val="low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1CCA2678"/>
    <w:multiLevelType w:val="hybridMultilevel"/>
    <w:tmpl w:val="2660A148"/>
    <w:lvl w:tplc="8BB64B74"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8EF2320"/>
    <w:multiLevelType w:val="hybridMultilevel"/>
    <w:tmpl w:val="4F0AA406"/>
    <w:lvl w:tplc="1ECE3040" w:ilvl="0">
      <w:start w:val="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0E8761A"/>
    <w:multiLevelType w:val="hybridMultilevel"/>
    <w:tmpl w:val="C242E9A6"/>
    <w:lvl w:tplc="A6A6C9D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5">
    <w:nsid w:val="79063F07"/>
    <w:multiLevelType w:val="hybridMultilevel"/>
    <w:tmpl w:val="2CD0A264"/>
    <w:lvl w:tplc="3B42AC64" w:ilvl="0">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48FA"/>
    <w:rsid w:val="0002675F"/>
    <w:rsid w:val="000626FE"/>
    <w:rsid w:val="00062AEB"/>
    <w:rsid w:val="00063C3A"/>
    <w:rsid w:val="000666DB"/>
    <w:rsid w:val="00070C42"/>
    <w:rsid w:val="00094B4F"/>
    <w:rsid w:val="00110325"/>
    <w:rsid w:val="001261C8"/>
    <w:rsid w:val="00133015"/>
    <w:rsid w:val="00160774"/>
    <w:rsid w:val="00171D3F"/>
    <w:rsid w:val="00194CBC"/>
    <w:rsid w:val="001C2C6A"/>
    <w:rsid w:val="001C44F1"/>
    <w:rsid w:val="001E4E14"/>
    <w:rsid w:val="001F5654"/>
    <w:rsid w:val="00200E29"/>
    <w:rsid w:val="00217DD3"/>
    <w:rsid w:val="0026368F"/>
    <w:rsid w:val="002702A4"/>
    <w:rsid w:val="002819BF"/>
    <w:rsid w:val="002A089E"/>
    <w:rsid w:val="002D048F"/>
    <w:rsid w:val="002E02C8"/>
    <w:rsid w:val="002E6DB9"/>
    <w:rsid w:val="003148C7"/>
    <w:rsid w:val="003734BE"/>
    <w:rsid w:val="00382327"/>
    <w:rsid w:val="003855E7"/>
    <w:rsid w:val="003929B4"/>
    <w:rsid w:val="003962F7"/>
    <w:rsid w:val="003C36C5"/>
    <w:rsid w:val="003C4C91"/>
    <w:rsid w:val="003E3D3E"/>
    <w:rsid w:val="00403F01"/>
    <w:rsid w:val="004171BE"/>
    <w:rsid w:val="00452F21"/>
    <w:rsid w:val="00472CF7"/>
    <w:rsid w:val="00473132"/>
    <w:rsid w:val="004777B1"/>
    <w:rsid w:val="0048628D"/>
    <w:rsid w:val="004A6CA0"/>
    <w:rsid w:val="004B2C85"/>
    <w:rsid w:val="004D23AF"/>
    <w:rsid w:val="004E0C44"/>
    <w:rsid w:val="004F38C8"/>
    <w:rsid w:val="004F6BDA"/>
    <w:rsid w:val="00544124"/>
    <w:rsid w:val="00567496"/>
    <w:rsid w:val="00585F41"/>
    <w:rsid w:val="005C0E56"/>
    <w:rsid w:val="005C1097"/>
    <w:rsid w:val="005D2EA9"/>
    <w:rsid w:val="005D58A6"/>
    <w:rsid w:val="005E2103"/>
    <w:rsid w:val="0063351E"/>
    <w:rsid w:val="00642955"/>
    <w:rsid w:val="0066735D"/>
    <w:rsid w:val="00675F9E"/>
    <w:rsid w:val="006767AE"/>
    <w:rsid w:val="006A7185"/>
    <w:rsid w:val="006C0489"/>
    <w:rsid w:val="006C3EA9"/>
    <w:rsid w:val="006E3551"/>
    <w:rsid w:val="00730DDE"/>
    <w:rsid w:val="00736EF6"/>
    <w:rsid w:val="00743750"/>
    <w:rsid w:val="00756F19"/>
    <w:rsid w:val="007725FF"/>
    <w:rsid w:val="007738D2"/>
    <w:rsid w:val="00780642"/>
    <w:rsid w:val="007A74B6"/>
    <w:rsid w:val="007C2A26"/>
    <w:rsid w:val="008325C4"/>
    <w:rsid w:val="00832F97"/>
    <w:rsid w:val="00865363"/>
    <w:rsid w:val="00876209"/>
    <w:rsid w:val="00906FBC"/>
    <w:rsid w:val="009216FB"/>
    <w:rsid w:val="009374AD"/>
    <w:rsid w:val="0096042F"/>
    <w:rsid w:val="00984E8A"/>
    <w:rsid w:val="00986E7E"/>
    <w:rsid w:val="009966BF"/>
    <w:rsid w:val="009C2B92"/>
    <w:rsid w:val="009D27D0"/>
    <w:rsid w:val="009D46D2"/>
    <w:rsid w:val="009F30BD"/>
    <w:rsid w:val="009F3C28"/>
    <w:rsid w:val="009F47B1"/>
    <w:rsid w:val="009F6C9A"/>
    <w:rsid w:val="00A06E04"/>
    <w:rsid w:val="00A31ADC"/>
    <w:rsid w:val="00A75973"/>
    <w:rsid w:val="00A83CF1"/>
    <w:rsid w:val="00A97762"/>
    <w:rsid w:val="00AA1815"/>
    <w:rsid w:val="00AC4892"/>
    <w:rsid w:val="00AC7561"/>
    <w:rsid w:val="00AD4B6A"/>
    <w:rsid w:val="00AE4A2B"/>
    <w:rsid w:val="00AE599E"/>
    <w:rsid w:val="00B3214A"/>
    <w:rsid w:val="00B347F0"/>
    <w:rsid w:val="00B36BAF"/>
    <w:rsid w:val="00B631DA"/>
    <w:rsid w:val="00B6615F"/>
    <w:rsid w:val="00B77B9C"/>
    <w:rsid w:val="00B82187"/>
    <w:rsid w:val="00B95831"/>
    <w:rsid w:val="00BF6161"/>
    <w:rsid w:val="00C019C2"/>
    <w:rsid w:val="00C30FC8"/>
    <w:rsid w:val="00C42C0A"/>
    <w:rsid w:val="00C435B4"/>
    <w:rsid w:val="00C5093E"/>
    <w:rsid w:val="00C558F1"/>
    <w:rsid w:val="00C63E03"/>
    <w:rsid w:val="00C709BF"/>
    <w:rsid w:val="00C71DE9"/>
    <w:rsid w:val="00CA5452"/>
    <w:rsid w:val="00CB5DF6"/>
    <w:rsid w:val="00CC1B3F"/>
    <w:rsid w:val="00CC2435"/>
    <w:rsid w:val="00CC5D0C"/>
    <w:rsid w:val="00CD5A78"/>
    <w:rsid w:val="00CE1BBC"/>
    <w:rsid w:val="00CE2A58"/>
    <w:rsid w:val="00CF1035"/>
    <w:rsid w:val="00D15E5D"/>
    <w:rsid w:val="00D168A3"/>
    <w:rsid w:val="00D17EB5"/>
    <w:rsid w:val="00D230DD"/>
    <w:rsid w:val="00D4027A"/>
    <w:rsid w:val="00D4418F"/>
    <w:rsid w:val="00D47B51"/>
    <w:rsid w:val="00D6076B"/>
    <w:rsid w:val="00D74C99"/>
    <w:rsid w:val="00E0156F"/>
    <w:rsid w:val="00E14AE2"/>
    <w:rsid w:val="00E6013F"/>
    <w:rsid w:val="00E8617E"/>
    <w:rsid w:val="00EB167D"/>
    <w:rsid w:val="00EB78C8"/>
    <w:rsid w:val="00EC0B4A"/>
    <w:rsid w:val="00F1734E"/>
    <w:rsid w:val="00F2582F"/>
    <w:rsid w:val="00F347B9"/>
    <w:rsid w:val="00F34A14"/>
    <w:rsid w:val="00F85A66"/>
    <w:rsid w:val="00FC1C20"/>
    <w:rsid w:val="00FD3619"/>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true" w:styleId="ZaglavljeChar" w:type="character">
    <w:name w:val="Zaglavlje Char"/>
    <w:link w:val="Zaglavlje"/>
    <w:uiPriority w:val="99"/>
    <w:rsid w:val="003734BE"/>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true" w:styleId="PodnojeChar" w:type="character">
    <w:name w:val="Podnožje Char"/>
    <w:link w:val="Podnoje"/>
    <w:uiPriority w:val="99"/>
    <w:rsid w:val="003734BE"/>
    <w:rPr>
      <w:rFonts w:eastAsia="Times New Roman" w:hAnsi="Times New Roman" w:asci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FC1C20"/>
    <w:rPr>
      <w:color w:val="808080"/>
      <w:bdr w:space="0" w:sz="0" w:color="auto" w:val="none"/>
      <w:shd w:fill="auto" w:color="auto" w:val="clear"/>
    </w:rPr>
  </w:style>
  <w:style w:customStyle="true" w:styleId="eSPISCCParagraphDefaultFont" w:type="character">
    <w:name w:val="eSPIS_CC_Paragraph Default Font"/>
    <w:basedOn w:val="Zadanifontodlomka"/>
    <w:rsid w:val="00FC1C2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FC1C20"/>
    <w:rPr>
      <w:bdr w:space="0" w:sz="0" w:color="auto" w:val="none"/>
      <w:shd w:fill="FFFFCC" w:color="auto" w:val="clear"/>
      <w:lang w:val="hr-HR"/>
    </w:rPr>
  </w:style>
  <w:style w:customStyle="true" w:styleId="PozadinaSvijetloCrvena" w:type="character">
    <w:name w:val="Pozadina_SvijetloCrvena"/>
    <w:basedOn w:val="eSPISCCParagraphDefaultFont"/>
    <w:rsid w:val="00FC1C2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FC1C2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1" w:styleId="ZaglavljeChar" w:type="character">
    <w:name w:val="Zaglavlje Char"/>
    <w:link w:val="Zaglavlje"/>
    <w:uiPriority w:val="99"/>
    <w:rsid w:val="003734BE"/>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1" w:styleId="PodnojeChar" w:type="character">
    <w:name w:val="Podnožje Char"/>
    <w:link w:val="Podnoje"/>
    <w:uiPriority w:val="99"/>
    <w:rsid w:val="003734BE"/>
    <w:rPr>
      <w:rFonts w:ascii="Times New Roman" w:eastAsia="Times New Roman" w:hAns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FC1C20"/>
    <w:rPr>
      <w:color w:val="808080"/>
      <w:bdr w:color="auto" w:space="0" w:sz="0" w:val="none"/>
      <w:shd w:color="auto" w:fill="auto" w:val="clear"/>
    </w:rPr>
  </w:style>
  <w:style w:customStyle="1" w:styleId="eSPISCCParagraphDefaultFont" w:type="character">
    <w:name w:val="eSPIS_CC_Paragraph Default Font"/>
    <w:basedOn w:val="Zadanifontodlomka"/>
    <w:rsid w:val="00FC1C2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C1C20"/>
    <w:rPr>
      <w:bdr w:color="auto" w:space="0" w:sz="0" w:val="none"/>
      <w:shd w:color="auto" w:fill="FFFFCC" w:val="clear"/>
      <w:lang w:val="hr-HR"/>
    </w:rPr>
  </w:style>
  <w:style w:customStyle="1" w:styleId="PozadinaSvijetloCrvena" w:type="character">
    <w:name w:val="Pozadina_SvijetloCrvena"/>
    <w:basedOn w:val="eSPISCCParagraphDefaultFont"/>
    <w:rsid w:val="00FC1C2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C1C2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7602867">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26. svibnja 2017.</izvorni_sadrzaj>
    <derivirana_varijabla naziv="DomainObject.DatumDonosenjaOdluke_1">26.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1028</izvorni_sadrzaj>
    <derivirana_varijabla naziv="DomainObject.Predmet.Broj_1">1028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travnja 2016.</izvorni_sadrzaj>
    <derivirana_varijabla naziv="DomainObject.Predmet.DatumOsnivanja_1">12.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St-1028/2016</izvorni_sadrzaj>
    <derivirana_varijabla naziv="DomainObject.Predmet.OznakaBroj_1">St-1028/2016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izvorni_sadrzaj>
    <derivirana_varijabla naziv="DomainObject.Predmet.PrimjedbaSuca_1">Čl. 444. st. 2. SZ</derivirana_varijabla>
  </DomainObject.Predmet.PrimjedbaSuca>
  <DomainObject.Predmet.ProtustrankaFormated>
    <izvorni_sadrzaj>  BRATIĆ GRADNJA d.o.o. za gradnju i usluge</izvorni_sadrzaj>
    <derivirana_varijabla naziv="DomainObject.Predmet.ProtustrankaFormated_1">  BRATIĆ GRADNJA d.o.o. za gradnju i usluge</derivirana_varijabla>
  </DomainObject.Predmet.ProtustrankaFormated>
  <DomainObject.Predmet.ProtustrankaFormatedOIB>
    <izvorni_sadrzaj>  BRATIĆ GRADNJA d.o.o. za gradnju i usluge, OIB 65046265584</izvorni_sadrzaj>
    <derivirana_varijabla naziv="DomainObject.Predmet.ProtustrankaFormatedOIB_1">  BRATIĆ GRADNJA d.o.o. za gradnju i usluge, OIB 65046265584</derivirana_varijabla>
  </DomainObject.Predmet.ProtustrankaFormatedOIB>
  <DomainObject.Predmet.ProtustrankaFormatedWithAdress>
    <izvorni_sadrzaj> BRATIĆ GRADNJA d.o.o. za gradnju i usluge, Dubrovačka 49, 21000 Split</izvorni_sadrzaj>
    <derivirana_varijabla naziv="DomainObject.Predmet.ProtustrankaFormatedWithAdress_1"> BRATIĆ GRADNJA d.o.o. za gradnju i usluge, Dubrovačka 49, 21000 Split</derivirana_varijabla>
  </DomainObject.Predmet.ProtustrankaFormatedWithAdress>
  <DomainObject.Predmet.ProtustrankaFormatedWithAdressOIB>
    <izvorni_sadrzaj> BRATIĆ GRADNJA d.o.o. za gradnju i usluge, OIB 65046265584, Dubrovačka 49, 21000 Split</izvorni_sadrzaj>
    <derivirana_varijabla naziv="DomainObject.Predmet.ProtustrankaFormatedWithAdressOIB_1"> BRATIĆ GRADNJA d.o.o. za gradnju i usluge, OIB 65046265584, Dubrovačka 49, 21000 Split</derivirana_varijabla>
  </DomainObject.Predmet.ProtustrankaFormatedWithAdressOIB>
  <DomainObject.Predmet.ProtustrankaWithAdress>
    <izvorni_sadrzaj>BRATIĆ GRADNJA d.o.o. za gradnju i usluge Dubrovačka 49, 21000 Split</izvorni_sadrzaj>
    <derivirana_varijabla naziv="DomainObject.Predmet.ProtustrankaWithAdress_1">BRATIĆ GRADNJA d.o.o. za gradnju i usluge Dubrovačka 49, 21000 Split</derivirana_varijabla>
  </DomainObject.Predmet.ProtustrankaWithAdress>
  <DomainObject.Predmet.ProtustrankaWithAdressOIB>
    <izvorni_sadrzaj>BRATIĆ GRADNJA d.o.o. za gradnju i usluge, OIB 65046265584, Dubrovačka 49, 21000 Split</izvorni_sadrzaj>
    <derivirana_varijabla naziv="DomainObject.Predmet.ProtustrankaWithAdressOIB_1">BRATIĆ GRADNJA d.o.o. za gradnju i usluge, OIB 65046265584, Dubrovačka 49, 21000 Split</derivirana_varijabla>
  </DomainObject.Predmet.ProtustrankaWithAdressOIB>
  <DomainObject.Predmet.ProtustrankaNazivFormated>
    <izvorni_sadrzaj>BRATIĆ GRADNJA d.o.o. za gradnju i usluge</izvorni_sadrzaj>
    <derivirana_varijabla naziv="DomainObject.Predmet.ProtustrankaNazivFormated_1">BRATIĆ GRADNJA d.o.o. za gradnju i usluge</derivirana_varijabla>
  </DomainObject.Predmet.ProtustrankaNazivFormated>
  <DomainObject.Predmet.ProtustrankaNazivFormatedOIB>
    <izvorni_sadrzaj>BRATIĆ GRADNJA d.o.o. za gradnju i usluge, OIB 65046265584</izvorni_sadrzaj>
    <derivirana_varijabla naziv="DomainObject.Predmet.ProtustrankaNazivFormatedOIB_1">BRATIĆ GRADNJA d.o.o. za gradnju i usluge, OIB 65046265584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9100131.30</izvorni_sadrzaj>
    <derivirana_varijabla naziv="DomainObject.Predmet.TrenutnaVrijednost_1">9100131.30</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BRATIĆ GRADNJA d.o.o. za gradnju i usluge</item>
    </izvorni_sadrzaj>
    <derivirana_varijabla naziv="DomainObject.Predmet.ProtuStrankaListFormated_1">
      <item>BRATIĆ GRADNJA d.o.o. za gradnju i usluge</item>
    </derivirana_varijabla>
  </DomainObject.Predmet.ProtuStrankaListFormated>
  <DomainObject.Predmet.ProtuStrankaListFormatedOIB>
    <izvorni_sadrzaj>
      <item>BRATIĆ GRADNJA d.o.o. za gradnju i usluge, OIB 65046265584</item>
    </izvorni_sadrzaj>
    <derivirana_varijabla naziv="DomainObject.Predmet.ProtuStrankaListFormatedOIB_1">
      <item>BRATIĆ GRADNJA d.o.o. za gradnju i usluge, OIB 65046265584</item>
    </derivirana_varijabla>
  </DomainObject.Predmet.ProtuStrankaListFormatedOIB>
  <DomainObject.Predmet.ProtuStrankaListFormatedWithAdress>
    <izvorni_sadrzaj>
      <item>BRATIĆ GRADNJA d.o.o. za gradnju i usluge, Dubrovačka 49, 21000 Split</item>
    </izvorni_sadrzaj>
    <derivirana_varijabla naziv="DomainObject.Predmet.ProtuStrankaListFormatedWithAdress_1">
      <item>BRATIĆ GRADNJA d.o.o. za gradnju i usluge, Dubrovačka 49, 21000 Split</item>
    </derivirana_varijabla>
  </DomainObject.Predmet.ProtuStrankaListFormatedWithAdress>
  <DomainObject.Predmet.ProtuStrankaListFormatedWithAdressOIB>
    <izvorni_sadrzaj>
      <item>BRATIĆ GRADNJA d.o.o. za gradnju i usluge, OIB 65046265584, Dubrovačka 49, 21000 Split</item>
    </izvorni_sadrzaj>
    <derivirana_varijabla naziv="DomainObject.Predmet.ProtuStrankaListFormatedWithAdressOIB_1">
      <item>BRATIĆ GRADNJA d.o.o. za gradnju i usluge, OIB 65046265584, Dubrovačka 49, 21000 Split</item>
    </derivirana_varijabla>
  </DomainObject.Predmet.ProtuStrankaListFormatedWithAdressOIB>
  <DomainObject.Predmet.ProtuStrankaListNazivFormated>
    <izvorni_sadrzaj>
      <item>BRATIĆ GRADNJA d.o.o. za gradnju i usluge</item>
    </izvorni_sadrzaj>
    <derivirana_varijabla naziv="DomainObject.Predmet.ProtuStrankaListNazivFormated_1">
      <item>BRATIĆ GRADNJA d.o.o. za gradnju i usluge</item>
    </derivirana_varijabla>
  </DomainObject.Predmet.ProtuStrankaListNazivFormated>
  <DomainObject.Predmet.ProtuStrankaListNazivFormatedOIB>
    <izvorni_sadrzaj>
      <item>BRATIĆ GRADNJA d.o.o. za gradnju i usluge, OIB 65046265584</item>
    </izvorni_sadrzaj>
    <derivirana_varijabla naziv="DomainObject.Predmet.ProtuStrankaListNazivFormatedOIB_1">
      <item>BRATIĆ GRADNJA d.o.o. za gradnju i usluge, OIB 65046265584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svibnja 2017.</izvorni_sadrzaj>
    <derivirana_varijabla naziv="DomainObject.Datum_1">26. svibnja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BRATIĆ GRADNJA d.o.o. za gradnju i usluge</izvorni_sadrzaj>
    <derivirana_varijabla naziv="DomainObject.Predmet.ProtustrankaIDrugi_1">BRATIĆ GRADNJA d.o.o. za gradnju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BRATIĆ GRADNJA d.o.o. za gradnju i usluge, OIB 65046265584, Dubrovačka 49, 21000 Split</izvorni_sadrzaj>
    <derivirana_varijabla naziv="DomainObject.Predmet.ProtustrankaIDrugiAdressOIB_1">BRATIĆ GRADNJA d.o.o. za gradnju i usluge, OIB 65046265584, Dubrovačka 49,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BRATIĆ GRADNJA d.o.o. za gradnju i usluge</item>
      <item>FINANCIJSKA AGENCIJA, RC SPLIT</item>
    </izvorni_sadrzaj>
    <derivirana_varijabla naziv="DomainObject.Predmet.SudioniciListNaziv_1">
      <item>BRATIĆ GRADNJA d.o.o. za gradnju i usluge</item>
      <item>FINANCIJSKA AGENCIJA, RC SPLIT</item>
    </derivirana_varijabla>
  </DomainObject.Predmet.SudioniciListNaziv>
  <DomainObject.Predmet.SudioniciListAdressOIB>
    <izvorni_sadrzaj>
      <item>BRATIĆ GRADNJA d.o.o. za gradnju i usluge, OIB 65046265584, Dubrovačka 49,21000 Split</item>
      <item>FINANCIJSKA AGENCIJA, RC SPLIT, OIB 85821130368, Mažuranićevo šetalište 24 b,21000 Split</item>
    </izvorni_sadrzaj>
    <derivirana_varijabla naziv="DomainObject.Predmet.SudioniciListAdressOIB_1">
      <item>BRATIĆ GRADNJA d.o.o. za gradnju i usluge, OIB 65046265584, Dubrovačka 49,21000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65046265584</item>
      <item>, OIB 85821130368</item>
    </izvorni_sadrzaj>
    <derivirana_varijabla naziv="DomainObject.Predmet.SudioniciListNazivOIB_1">
      <item>, OIB 65046265584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C772CE5-C9C2-4DF7-9FBA-D41660C178E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1149</properties:Words>
  <properties:Characters>5938</properties:Characters>
  <properties:Lines>125</properties:Lines>
  <properties:Paragraphs>30</properties:Paragraphs>
  <properties:TotalTime>874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7152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2015-10-29T14:17:00Z</dcterms:created>
  <dc:creator>wsadmin</dc:creator>
  <cp:lastModifiedBy>Paško Bačić</cp:lastModifiedBy>
  <cp:lastPrinted>2017-03-07T10:41:00Z</cp:lastPrinted>
  <dcterms:modified xmlns:xsi="http://www.w3.org/2001/XMLSchema-instance" xsi:type="dcterms:W3CDTF">2017-05-26T11:54:00Z</dcterms:modified>
  <cp:revision>50</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