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5AC9556D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78DF0E1C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202D4E5F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05245248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AE649C" w:rsidP="001A12B4" w:rsidRDefault="009B5E35" w14:paraId="5D75375F" w14:textId="77777777">
      <w:pPr>
        <w:pStyle w:val="FiksniRH"/>
        <w:spacing w:before="0" w:after="0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B5E3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F6058" w:rsidR="00AE649C" w:rsidP="001A12B4" w:rsidRDefault="009B5E35" w14:paraId="74DA1F96" w14:textId="77777777">
      <w:pPr>
        <w:pStyle w:val="SudNaziv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AE649C">
        <w:rPr>
          <w:rFonts w:ascii="Arial" w:hAnsi="Arial" w:cs="Arial"/>
        </w:rPr>
        <w:t xml:space="preserve"> </w:t>
      </w:r>
      <w:r w:rsidRPr="00EF6058" w:rsidR="00AE649C">
        <w:rPr>
          <w:rFonts w:ascii="Arial" w:hAnsi="Arial" w:cs="Arial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EF6058" w:rsidR="00AE649C" w:rsidP="001A12B4" w:rsidRDefault="009B5E35" w14:paraId="6EFAA2CB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</w:rPr>
            <w:t>Svetog Florijana 2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9B5E35" w14:paraId="204435C4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</w:rPr>
            <w:t>34000</w:t>
          </w:r>
        </w:sdtContent>
      </w:sdt>
      <w:r w:rsidRPr="00EF6058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</w:rPr>
            <w:t>Požega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EA1C6D" w14:paraId="73CF68F5" w14:textId="77777777">
      <w:pPr>
        <w:pStyle w:val="SudSjedite"/>
        <w:rPr>
          <w:rFonts w:cs="Arial"/>
        </w:rPr>
      </w:pPr>
      <w:r w:rsidRPr="00EF6058">
        <w:rPr>
          <w:rFonts w:cs="Arial"/>
        </w:rPr>
        <w:tab/>
      </w:r>
    </w:p>
    <w:p w:rsidRPr="00EF6058" w:rsidR="001A12B4" w:rsidP="001A12B4" w:rsidRDefault="001A12B4" w14:paraId="76FA6727" w14:textId="77777777">
      <w:pPr>
        <w:spacing w:after="480"/>
        <w:ind w:firstLine="567"/>
        <w:jc w:val="right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>Poslovni</w:t>
      </w:r>
      <w:r w:rsidRPr="00EF6058">
        <w:rPr>
          <w:rFonts w:ascii="Arial" w:hAnsi="Arial" w:eastAsia="Times New Roman" w:cs="Arial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Pp Ikp-568/2024-10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B5E3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EF6058" w:rsidR="001A12B4" w:rsidP="001A12B4" w:rsidRDefault="001A12B4" w14:paraId="7F542F96" w14:textId="77777777">
      <w:pPr>
        <w:tabs>
          <w:tab w:val="left" w:pos="7088"/>
        </w:tabs>
        <w:spacing w:after="0"/>
        <w:contextualSpacing/>
        <w:rPr>
          <w:rFonts w:ascii="Arial" w:hAnsi="Arial" w:eastAsia="Times New Roman" w:cs="Arial"/>
          <w:noProof/>
          <w:shd w:val="clear" w:color="auto" w:fill="FFFFCC"/>
          <w:lang w:eastAsia="hr-HR"/>
        </w:rPr>
      </w:pPr>
    </w:p>
    <w:p w:rsidRPr="00EF6058" w:rsidR="001A12B4" w:rsidP="001A12B4" w:rsidRDefault="001A12B4" w14:paraId="5BB28766" w14:textId="77777777">
      <w:pPr>
        <w:keepNext/>
        <w:spacing w:after="0"/>
        <w:jc w:val="center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R E P U B L I K </w:t>
      </w:r>
      <w:r w:rsidRPr="00EF6058" w:rsidR="00CE79FB">
        <w:rPr>
          <w:rFonts w:ascii="Arial" w:hAnsi="Arial" w:cs="Arial"/>
        </w:rPr>
        <w:t>A</w:t>
      </w:r>
      <w:r w:rsidRPr="00EF6058">
        <w:rPr>
          <w:rFonts w:ascii="Arial" w:hAnsi="Arial" w:cs="Arial"/>
        </w:rPr>
        <w:t xml:space="preserve">   H R V A T S K </w:t>
      </w:r>
      <w:r w:rsidRPr="00EF6058" w:rsidR="00CE79FB">
        <w:rPr>
          <w:rFonts w:ascii="Arial" w:hAnsi="Arial" w:cs="Arial"/>
        </w:rPr>
        <w:t>A</w:t>
      </w:r>
    </w:p>
    <w:p w:rsidRPr="00EF6058" w:rsidR="001A12B4" w:rsidP="001A12B4" w:rsidRDefault="001A12B4" w14:paraId="6B014246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CE79FB" w:rsidP="00CE79FB" w:rsidRDefault="00CE79FB" w14:paraId="2A5858B0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  <w:r w:rsidRPr="00EF6058">
        <w:rPr>
          <w:rFonts w:ascii="Arial" w:hAnsi="Arial" w:eastAsia="Calibri" w:cs="Arial"/>
          <w:bCs/>
          <w:spacing w:val="60"/>
        </w:rPr>
        <w:t>RJEŠENJE</w:t>
      </w:r>
    </w:p>
    <w:p w:rsidRPr="00EF6058" w:rsidR="001A12B4" w:rsidP="001A12B4" w:rsidRDefault="001A12B4" w14:paraId="1A4F2916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1A12B4" w:rsidP="001A12B4" w:rsidRDefault="009B5E35" w14:paraId="69E7FFF7" w14:textId="77777777">
      <w:pPr>
        <w:ind w:firstLine="567"/>
        <w:jc w:val="both"/>
        <w:rPr>
          <w:rFonts w:ascii="Arial" w:hAnsi="Arial"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1A12B4">
        <w:rPr>
          <w:rFonts w:ascii="Arial" w:hAnsi="Arial" w:cs="Arial"/>
        </w:rPr>
        <w:t xml:space="preserve"> po sucu </w:t>
      </w:r>
      <w:r w:rsidR="00103DF4">
        <w:rPr>
          <w:rFonts w:ascii="Arial" w:hAnsi="Arial" w:cs="Arial"/>
        </w:rPr>
        <w:t xml:space="preserve">Jaroslavu </w:t>
      </w:r>
      <w:proofErr w:type="spellStart"/>
      <w:r w:rsidR="00103DF4">
        <w:rPr>
          <w:rFonts w:ascii="Arial" w:hAnsi="Arial" w:cs="Arial"/>
        </w:rPr>
        <w:t>Mahačeku</w:t>
      </w:r>
      <w:proofErr w:type="spellEnd"/>
      <w:r w:rsidR="00103DF4">
        <w:rPr>
          <w:rFonts w:ascii="Arial" w:hAnsi="Arial" w:cs="Arial"/>
        </w:rPr>
        <w:t xml:space="preserve"> a na prijedlog Više sudske savjetnice Irene </w:t>
      </w:r>
      <w:proofErr w:type="spellStart"/>
      <w:r w:rsidR="00103DF4">
        <w:rPr>
          <w:rFonts w:ascii="Arial" w:hAnsi="Arial" w:cs="Arial"/>
        </w:rPr>
        <w:t>Papoušek</w:t>
      </w:r>
      <w:proofErr w:type="spellEnd"/>
      <w:r w:rsidR="00103DF4">
        <w:rPr>
          <w:rFonts w:ascii="Arial" w:hAnsi="Arial" w:cs="Arial"/>
        </w:rPr>
        <w:t xml:space="preserve">, </w:t>
      </w:r>
      <w:r w:rsidRPr="00EF6058" w:rsidR="001A12B4">
        <w:rPr>
          <w:rFonts w:ascii="Arial" w:hAnsi="Arial" w:eastAsia="Calibri" w:cs="Arial"/>
        </w:rPr>
        <w:t xml:space="preserve">uz sudjelovanje </w:t>
      </w:r>
      <w:r w:rsidR="00103DF4">
        <w:rPr>
          <w:rFonts w:ascii="Arial" w:hAnsi="Arial" w:eastAsia="Calibri" w:cs="Arial"/>
        </w:rPr>
        <w:t xml:space="preserve">referenta za izvršenje kazni Rade Vinković, </w:t>
      </w:r>
      <w:r w:rsidRPr="00EF6058" w:rsidR="00BB30F6">
        <w:rPr>
          <w:rFonts w:ascii="Arial" w:hAnsi="Arial" w:eastAsia="Times New Roman" w:cs="Arial"/>
        </w:rPr>
        <w:t xml:space="preserve">u postupku izvršenja </w:t>
      </w:r>
      <w:proofErr w:type="spellStart"/>
      <w:r w:rsidRPr="00EF6058" w:rsidR="00DD36F4">
        <w:rPr>
          <w:rFonts w:ascii="Arial" w:hAnsi="Arial" w:eastAsia="Times New Roman" w:cs="Arial"/>
        </w:rPr>
        <w:t>prekršajnopravnih</w:t>
      </w:r>
      <w:proofErr w:type="spellEnd"/>
      <w:r w:rsidRPr="00EF6058" w:rsidR="00DD36F4">
        <w:rPr>
          <w:rFonts w:ascii="Arial" w:hAnsi="Arial" w:eastAsia="Times New Roman" w:cs="Arial"/>
        </w:rPr>
        <w:t xml:space="preserve"> sankcija izrečenih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 xml:space="preserve">  DB GRADNJA j.d.o.o. za građenje i usluge u graditeljstvu, OIB 78976989288</w:t>
          </w:r>
        </w:sdtContent>
      </w:sdt>
      <w:r w:rsidRPr="00EF6058" w:rsidR="001A12B4">
        <w:rPr>
          <w:rFonts w:ascii="Arial" w:hAnsi="Arial" w:eastAsia="Calibri" w:cs="Arial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članka 93. stavka 2., članka 3.</w:t>
          </w:r>
        </w:sdtContent>
      </w:sdt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a o radu.">
            <w:listItem w:displayText="Zakona o radu." w:value="Zakona o radu."/>
            <w:listItem w:displayText="Zakon o minimalnoj plaći" w:value="Zakon o minimalnoj plać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Zakona o radu.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Times New Roman" w:cs="Arial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29. rujna 2026.</w:t>
          </w:r>
        </w:sdtContent>
      </w:sdt>
      <w:r w:rsidRPr="00EF6058" w:rsidR="001C3C78">
        <w:rPr>
          <w:rFonts w:ascii="Arial" w:hAnsi="Arial" w:eastAsia="Times New Roman" w:cs="Arial"/>
          <w:lang w:eastAsia="hr-HR"/>
        </w:rPr>
        <w:t xml:space="preserve">  </w:t>
      </w:r>
      <w:r w:rsidRPr="00EF6058" w:rsidR="001A12B4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>godine</w:t>
      </w:r>
    </w:p>
    <w:p w:rsidR="00103DF4" w:rsidP="00103DF4" w:rsidRDefault="00CE79FB" w14:paraId="045391CF" w14:textId="77777777">
      <w:pPr>
        <w:spacing w:after="0"/>
        <w:jc w:val="center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  <w:spacing w:val="60"/>
        </w:rPr>
        <w:t>riješio je</w:t>
      </w:r>
    </w:p>
    <w:p w:rsidR="00103DF4" w:rsidP="00103DF4" w:rsidRDefault="00103DF4" w14:paraId="150D54F8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="00103DF4" w:rsidP="00103DF4" w:rsidRDefault="00103DF4" w14:paraId="3B816C5C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="00103DF4" w:rsidP="00103DF4" w:rsidRDefault="00103DF4" w14:paraId="6F26DD16" w14:textId="77777777">
      <w:pPr>
        <w:spacing w:after="0"/>
        <w:jc w:val="both"/>
        <w:rPr>
          <w:rFonts w:ascii="Arial" w:hAnsi="Arial" w:eastAsia="Calibri" w:cs="Arial"/>
        </w:rPr>
      </w:pPr>
      <w:r>
        <w:rPr>
          <w:rFonts w:ascii="Arial" w:hAnsi="Arial" w:eastAsia="Calibri" w:cs="Arial"/>
        </w:rPr>
        <w:t xml:space="preserve">I    </w:t>
      </w:r>
      <w:r w:rsidRPr="00EF6058" w:rsidR="00A76642">
        <w:rPr>
          <w:rFonts w:ascii="Arial" w:hAnsi="Arial" w:eastAsia="Calibri" w:cs="Arial"/>
        </w:rPr>
        <w:t xml:space="preserve">Na temelju članka </w:t>
      </w:r>
      <w:r w:rsidRPr="00EF6058" w:rsidR="00D771E2">
        <w:rPr>
          <w:rFonts w:ascii="Arial" w:hAnsi="Arial" w:eastAsia="Calibri" w:cs="Arial"/>
        </w:rPr>
        <w:t>152</w:t>
      </w:r>
      <w:r w:rsidRPr="00EF6058" w:rsidR="00A76642">
        <w:rPr>
          <w:rFonts w:ascii="Arial" w:hAnsi="Arial" w:eastAsia="Calibri" w:cs="Arial"/>
        </w:rPr>
        <w:t xml:space="preserve">. stavka </w:t>
      </w:r>
      <w:r w:rsidRPr="00EF6058" w:rsidR="00D771E2">
        <w:rPr>
          <w:rFonts w:ascii="Arial" w:hAnsi="Arial" w:eastAsia="Calibri" w:cs="Arial"/>
        </w:rPr>
        <w:t>9</w:t>
      </w:r>
      <w:r w:rsidRPr="00EF6058" w:rsidR="00A76642">
        <w:rPr>
          <w:rFonts w:ascii="Arial" w:hAnsi="Arial" w:eastAsia="Calibri" w:cs="Arial"/>
        </w:rPr>
        <w:t>. Prekršajnog zakona</w:t>
      </w:r>
      <w:r w:rsidRPr="00EF6058" w:rsidR="00CE79FB">
        <w:rPr>
          <w:rFonts w:ascii="Arial" w:hAnsi="Arial" w:eastAsia="Calibri" w:cs="Arial"/>
        </w:rPr>
        <w:t xml:space="preserve"> ("Narodne novine" broj</w:t>
      </w:r>
      <w:r w:rsidRPr="00EF6058" w:rsidR="00460706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100910902"/>
          <w:lock w:val="sdtLocked"/>
          <w:placeholder>
            <w:docPart w:val="AAB46195568A426684F72CD44B83C1AB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B5E35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EF6058" w:rsidR="00460706">
        <w:rPr>
          <w:rFonts w:ascii="Arial" w:hAnsi="Arial" w:eastAsia="Calibri" w:cs="Arial"/>
        </w:rPr>
        <w:t xml:space="preserve"> </w:t>
      </w:r>
      <w:r w:rsidRPr="00EF6058" w:rsidR="00D92480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Calibri" w:cs="Arial"/>
        </w:rPr>
        <w:t>)</w:t>
      </w:r>
      <w:r w:rsidRPr="00EF6058" w:rsidR="00C41616">
        <w:rPr>
          <w:rFonts w:ascii="Arial" w:hAnsi="Arial" w:eastAsia="Calibri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>obustavlja se</w:t>
      </w:r>
      <w:r w:rsidRPr="00EF6058" w:rsidR="00D771E2">
        <w:rPr>
          <w:rFonts w:ascii="Arial" w:hAnsi="Arial" w:eastAsia="Times New Roman" w:cs="Arial"/>
        </w:rPr>
        <w:t xml:space="preserve"> prekršajni postupak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771E2">
        <w:rPr>
          <w:rFonts w:ascii="Arial" w:hAnsi="Arial" w:cs="Arial"/>
        </w:rPr>
        <w:t>protiv osuđene pravne osobe</w:t>
      </w:r>
      <w:r w:rsidRPr="00EF6058" w:rsidR="00BB30F6">
        <w:rPr>
          <w:rFonts w:ascii="Arial" w:hAnsi="Arial" w:eastAsia="Times New Roman" w:cs="Arial"/>
          <w:color w:val="4F81BD" w:themeColor="accent1"/>
        </w:rPr>
        <w:t xml:space="preserve"> </w:t>
      </w:r>
      <w:r w:rsidRPr="00EF6058" w:rsidR="00A76642">
        <w:rPr>
          <w:rStyle w:val="PozadinaSvijetloZelena"/>
          <w:rFonts w:ascii="Arial" w:hAnsi="Arial" w:eastAsia="Calibri" w:cs="Arial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B5E35">
            <w:rPr>
              <w:rStyle w:val="eSPISCCParagraphDefaultFont"/>
              <w:rFonts w:eastAsiaTheme="minorHAnsi"/>
            </w:rPr>
            <w:t xml:space="preserve">  DB GRADNJA j.d.o.o. za građenje i usluge u graditeljstvu, OIB 78976989288</w:t>
          </w:r>
        </w:sdtContent>
      </w:sdt>
      <w:r w:rsidRPr="00EF6058" w:rsidR="00BB30F6">
        <w:rPr>
          <w:rFonts w:ascii="Arial" w:hAnsi="Arial" w:eastAsia="Calibri" w:cs="Arial"/>
        </w:rPr>
        <w:t>,</w:t>
      </w:r>
      <w:r w:rsidRPr="00EF6058" w:rsidR="00884A4B">
        <w:rPr>
          <w:rFonts w:ascii="Arial" w:hAnsi="Arial" w:eastAsia="Calibri" w:cs="Arial"/>
        </w:rPr>
        <w:t xml:space="preserve"> </w:t>
      </w:r>
      <w:r w:rsidRPr="00EF6058" w:rsidR="00CE79FB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sjedište </w:t>
      </w:r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jedište PO"/>
          <w:tag w:val="UserObject.AdresaOkrivljenika_1"/>
          <w:id w:val="1075622589"/>
          <w:placeholder>
            <w:docPart w:val="394DB81062CF452C872AB089924808C7"/>
          </w:placeholder>
          <w:dataBinding w:xpath="/icms/UserObject.AdresaOkrivljenika/derivirana_varijabla[@naziv='UserObject.AdresaOkrivljenik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B5E35">
            <w:rPr>
              <w:rStyle w:val="eSPISCCParagraphDefaultFont"/>
              <w:rFonts w:eastAsiaTheme="minorHAnsi"/>
            </w:rPr>
            <w:t>Požega, Cernička 21.,</w:t>
          </w:r>
        </w:sdtContent>
      </w:sdt>
      <w:r w:rsidRPr="00EF6058" w:rsidR="00C41616">
        <w:rPr>
          <w:rFonts w:ascii="Arial" w:hAnsi="Arial" w:eastAsia="Calibri" w:cs="Arial"/>
        </w:rPr>
        <w:t xml:space="preserve">, </w:t>
      </w:r>
      <w:r w:rsidRPr="00EF6058" w:rsidR="00DD36F4">
        <w:rPr>
          <w:rFonts w:ascii="Arial" w:hAnsi="Arial" w:eastAsia="Calibri" w:cs="Arial"/>
        </w:rPr>
        <w:t xml:space="preserve"> zbog</w:t>
      </w:r>
      <w:r w:rsidRPr="00EF6058" w:rsidR="009977D2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prekršaja iz 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B5E35">
            <w:rPr>
              <w:rStyle w:val="eSPISCCParagraphDefaultFont"/>
              <w:rFonts w:eastAsiaTheme="minorHAnsi"/>
            </w:rPr>
            <w:t>članka 93. stavka 2., članka 3.</w:t>
          </w:r>
        </w:sdtContent>
      </w:sdt>
      <w:r w:rsidRPr="00EF6058" w:rsidR="00DD36F4">
        <w:rPr>
          <w:rFonts w:ascii="Arial" w:hAnsi="Arial" w:eastAsia="Calibri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a o radu.">
            <w:listItem w:displayText="Zakona o radu." w:value="Zakona o radu."/>
            <w:listItem w:displayText="Zakon o minimalnoj plaći" w:value="Zakon o minimalnoj plaći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B5E35">
            <w:rPr>
              <w:rStyle w:val="eSPISCCParagraphDefaultFont"/>
              <w:rFonts w:eastAsiaTheme="minorHAnsi"/>
            </w:rPr>
            <w:t>Zakona o radu.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F404F">
        <w:rPr>
          <w:rFonts w:ascii="Arial" w:hAnsi="Arial" w:eastAsia="Calibri" w:cs="Arial"/>
        </w:rPr>
        <w:t xml:space="preserve"> </w:t>
      </w:r>
    </w:p>
    <w:p w:rsidRPr="00103DF4" w:rsidR="00C41616" w:rsidP="00103DF4" w:rsidRDefault="00DD36F4" w14:paraId="40FC82C3" w14:textId="77777777">
      <w:pPr>
        <w:spacing w:after="0"/>
        <w:jc w:val="both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</w:rPr>
        <w:t xml:space="preserve"> </w:t>
      </w:r>
    </w:p>
    <w:p w:rsidR="00DD36F4" w:rsidP="00103DF4" w:rsidRDefault="00DD36F4" w14:paraId="323150BA" w14:textId="77777777">
      <w:pPr>
        <w:pStyle w:val="Tijeloteksta2"/>
        <w:spacing w:after="0" w:line="240" w:lineRule="auto"/>
        <w:jc w:val="both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 </w:t>
      </w:r>
      <w:r w:rsidRPr="00EF6058" w:rsidR="002423CE">
        <w:rPr>
          <w:rFonts w:ascii="Arial" w:hAnsi="Arial" w:cs="Arial"/>
        </w:rPr>
        <w:t>II</w:t>
      </w:r>
      <w:r w:rsidR="00103DF4">
        <w:rPr>
          <w:rFonts w:ascii="Arial" w:hAnsi="Arial" w:cs="Arial"/>
        </w:rPr>
        <w:t xml:space="preserve">  </w:t>
      </w:r>
      <w:r w:rsidRPr="00EF6058" w:rsidR="002423CE">
        <w:rPr>
          <w:rFonts w:ascii="Arial" w:hAnsi="Arial" w:cs="Arial"/>
        </w:rPr>
        <w:t xml:space="preserve"> </w:t>
      </w:r>
      <w:r w:rsidRPr="00EF6058">
        <w:rPr>
          <w:rFonts w:ascii="Arial" w:hAnsi="Arial" w:cs="Arial"/>
        </w:rPr>
        <w:t>Na  temelju članka 140. stavka 2. Prekršajnog zakona troškovi prekršajnog postupka u odnosu na gore navedenu osuđenu pravnu osobu padaju na teret proračunskih sredstava ovog suda.</w:t>
      </w:r>
    </w:p>
    <w:p w:rsidRPr="00EF6058" w:rsidR="00103DF4" w:rsidP="00103DF4" w:rsidRDefault="00103DF4" w14:paraId="28F2B9E7" w14:textId="77777777">
      <w:pPr>
        <w:pStyle w:val="Tijeloteksta2"/>
        <w:spacing w:after="0" w:line="240" w:lineRule="auto"/>
        <w:jc w:val="both"/>
        <w:rPr>
          <w:rFonts w:ascii="Arial" w:hAnsi="Arial" w:cs="Arial"/>
        </w:rPr>
      </w:pPr>
    </w:p>
    <w:p w:rsidRPr="00EF6058" w:rsidR="00DD36F4" w:rsidP="00561534" w:rsidRDefault="00DD36F4" w14:paraId="02D28D97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103DF4" w:rsidP="00103DF4" w:rsidRDefault="00561534" w14:paraId="628E95F2" w14:textId="77777777">
      <w:pPr>
        <w:spacing w:after="0" w:line="276" w:lineRule="auto"/>
        <w:jc w:val="center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Obrazloženje</w:t>
      </w:r>
    </w:p>
    <w:p w:rsidR="00103DF4" w:rsidP="00103DF4" w:rsidRDefault="00103DF4" w14:paraId="131B58AF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103DF4" w:rsidP="00103DF4" w:rsidRDefault="003F0F6A" w14:paraId="1B25EE0B" w14:textId="77777777">
      <w:pPr>
        <w:spacing w:after="0" w:line="276" w:lineRule="auto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1. </w:t>
      </w:r>
      <w:r w:rsidR="00103DF4">
        <w:rPr>
          <w:rFonts w:ascii="Arial" w:hAnsi="Arial" w:eastAsia="Times New Roman" w:cs="Arial"/>
        </w:rPr>
        <w:t xml:space="preserve">   </w:t>
      </w:r>
      <w:r w:rsidRPr="00EF6058" w:rsidR="00BB30F6">
        <w:rPr>
          <w:rFonts w:ascii="Arial" w:hAnsi="Arial" w:eastAsia="Times New Roman" w:cs="Arial"/>
        </w:rPr>
        <w:t>Pravomoćnom odlukom o prekršaju</w:t>
      </w:r>
      <w:r w:rsidR="00103DF4">
        <w:rPr>
          <w:rFonts w:ascii="Arial" w:hAnsi="Arial" w:eastAsia="Times New Roman" w:cs="Arial"/>
        </w:rPr>
        <w:t xml:space="preserve"> Općinskog suda u Požegi</w:t>
      </w:r>
      <w:r w:rsidRPr="00EF6058" w:rsidR="00BB30F6">
        <w:rPr>
          <w:rFonts w:ascii="Arial" w:hAnsi="Arial" w:eastAsia="Times New Roman" w:cs="Arial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Pp-558/2023-2 donesena 29.07.2024.</w:t>
          </w:r>
        </w:sdtContent>
      </w:sdt>
      <w:r w:rsidRPr="00EF6058" w:rsidR="007477EC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7477EC">
        <w:rPr>
          <w:rFonts w:ascii="Arial" w:hAnsi="Arial" w:eastAsia="Times New Roman" w:cs="Arial"/>
        </w:rPr>
        <w:t>godine</w:t>
      </w:r>
      <w:r w:rsidRPr="00EF6058" w:rsidR="00BB30F6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9977D2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DB GRADNJA j.d.o.o. za građenje i usluge u graditeljstvu</w:t>
          </w:r>
        </w:sdtContent>
      </w:sdt>
      <w:r w:rsidRPr="00EF6058" w:rsidR="00BB30F6">
        <w:rPr>
          <w:rFonts w:ascii="Arial" w:hAnsi="Arial" w:eastAsia="Times New Roman" w:cs="Arial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600,00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(šesto)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r w:rsidR="00F850C1">
        <w:rPr>
          <w:rFonts w:ascii="Arial" w:hAnsi="Arial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15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</w:t>
      </w:r>
      <w:r w:rsidR="00F850C1">
        <w:rPr>
          <w:rFonts w:ascii="Arial" w:hAnsi="Arial" w:eastAsia="Times New Roman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(petnaest) eura</w:t>
          </w:r>
        </w:sdtContent>
      </w:sdt>
      <w:r w:rsidRPr="00EF6058" w:rsidR="00DD36F4">
        <w:rPr>
          <w:rFonts w:ascii="Arial" w:hAnsi="Arial" w:eastAsia="Times New Roman" w:cs="Arial"/>
        </w:rPr>
        <w:t xml:space="preserve"> .</w:t>
      </w:r>
    </w:p>
    <w:p w:rsidR="00103DF4" w:rsidP="00103DF4" w:rsidRDefault="00103DF4" w14:paraId="1929E5E1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="003F0F6A" w:rsidP="00103DF4" w:rsidRDefault="003F0F6A" w14:paraId="77649FF5" w14:textId="77777777">
      <w:pPr>
        <w:spacing w:after="0" w:line="276" w:lineRule="auto"/>
        <w:jc w:val="both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 xml:space="preserve">2. </w:t>
      </w:r>
      <w:r w:rsidR="00103DF4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Osijeku, Stalna služba Slavonski Brod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za osuđenu pravnu osobu utvrđeno je da je ista brisana dana  </w:t>
      </w:r>
      <w:r w:rsidR="00103DF4">
        <w:rPr>
          <w:rFonts w:ascii="Arial" w:hAnsi="Arial" w:eastAsia="Times New Roman" w:cs="Arial"/>
        </w:rPr>
        <w:t>27.02.2025.</w:t>
      </w:r>
      <w:r w:rsidRPr="00EF6058" w:rsidR="00DD36F4">
        <w:rPr>
          <w:rFonts w:ascii="Arial" w:hAnsi="Arial" w:eastAsia="Times New Roman" w:cs="Arial"/>
        </w:rPr>
        <w:t xml:space="preserve"> godine,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 xml:space="preserve">Osijeku, Stalna </w:t>
          </w:r>
          <w:r w:rsidRPr="009B5E35" w:rsidR="00103DF4">
            <w:rPr>
              <w:rStyle w:val="eSPISCCParagraphDefaultFont"/>
              <w:rFonts w:eastAsiaTheme="minorHAnsi"/>
            </w:rPr>
            <w:lastRenderedPageBreak/>
            <w:t>služba Slavonski Brod</w:t>
          </w:r>
        </w:sdtContent>
      </w:sdt>
      <w:r w:rsidRPr="00EF6058" w:rsidR="002209AF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 </w:t>
      </w:r>
      <w:r w:rsidR="00103DF4">
        <w:rPr>
          <w:rFonts w:ascii="Arial" w:hAnsi="Arial" w:eastAsia="Times New Roman" w:cs="Arial"/>
        </w:rPr>
        <w:t>broj Tt-24/9517-2</w:t>
      </w:r>
      <w:r w:rsidR="00CB735B">
        <w:rPr>
          <w:rFonts w:ascii="Arial" w:hAnsi="Arial" w:eastAsia="Times New Roman" w:cs="Arial"/>
        </w:rPr>
        <w:t>.</w:t>
      </w:r>
      <w:r w:rsidRPr="00EF6058" w:rsidR="00DD36F4">
        <w:rPr>
          <w:rFonts w:ascii="Arial" w:hAnsi="Arial" w:eastAsia="Times New Roman" w:cs="Arial"/>
        </w:rPr>
        <w:t xml:space="preserve"> i time je utvrđena činjenica prestanka  postojanja osuđene pravne osobe. </w:t>
      </w:r>
    </w:p>
    <w:p w:rsidRPr="00103DF4" w:rsidR="00103DF4" w:rsidP="00103DF4" w:rsidRDefault="00103DF4" w14:paraId="6A59752F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F76251" w:rsidP="00103DF4" w:rsidRDefault="003F0F6A" w14:paraId="04F17D98" w14:textId="77777777">
      <w:pPr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3. </w:t>
      </w:r>
      <w:r w:rsidR="00103DF4">
        <w:rPr>
          <w:rFonts w:ascii="Arial" w:hAnsi="Arial" w:eastAsia="Times New Roman" w:cs="Arial"/>
        </w:rPr>
        <w:t xml:space="preserve">   </w:t>
      </w:r>
      <w:r w:rsidRPr="00EF6058" w:rsidR="00DD36F4">
        <w:rPr>
          <w:rFonts w:ascii="Arial" w:hAnsi="Arial" w:eastAsia="Times New Roman" w:cs="Arial"/>
        </w:rPr>
        <w:t xml:space="preserve">Slijedom navedenog na temelju </w:t>
      </w:r>
      <w:r w:rsidRPr="00EF6058" w:rsidR="00DD36F4">
        <w:rPr>
          <w:rFonts w:ascii="Arial" w:hAnsi="Arial" w:cs="Arial"/>
        </w:rPr>
        <w:t>članka</w:t>
      </w:r>
      <w:r w:rsidRPr="00EF6058" w:rsidR="00DD36F4">
        <w:rPr>
          <w:rFonts w:ascii="Arial" w:hAnsi="Arial" w:eastAsia="Times New Roman" w:cs="Arial"/>
        </w:rPr>
        <w:t xml:space="preserve"> 155. stavka 1. Prekršajnog zakona obustavlja se daljnji postupak izvršenja, a dostava rješenja će se izvršiti putem oglasne ploče suda.</w:t>
      </w:r>
    </w:p>
    <w:p w:rsidRPr="00EF6058" w:rsidR="00561534" w:rsidP="00561534" w:rsidRDefault="00561534" w14:paraId="3F6BEAD0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2A1C090D" w14:textId="77777777">
      <w:pPr>
        <w:ind w:firstLine="567"/>
        <w:jc w:val="center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Požegi</w:t>
          </w:r>
        </w:sdtContent>
      </w:sdt>
      <w:r w:rsidRPr="00EF6058">
        <w:rPr>
          <w:rFonts w:ascii="Arial" w:hAnsi="Arial"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9B5E35" w:rsidR="00103DF4">
            <w:rPr>
              <w:rStyle w:val="eSPISCCParagraphDefaultFont"/>
              <w:rFonts w:eastAsiaTheme="minorHAnsi"/>
            </w:rPr>
            <w:t>29.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6"/>
        <w:gridCol w:w="3122"/>
      </w:tblGrid>
      <w:tr w:rsidRPr="00EF6058" w:rsidR="00B40829" w:rsidTr="00876430" w14:paraId="568A334D" w14:textId="77777777">
        <w:tc>
          <w:tcPr>
            <w:tcW w:w="3284" w:type="dxa"/>
          </w:tcPr>
          <w:p w:rsidR="00B40829" w:rsidP="00B40829" w:rsidRDefault="00103DF4" w14:paraId="1094093F" w14:textId="77777777">
            <w:pPr>
              <w:spacing w:after="0"/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>
              <w:rPr>
                <w:rFonts w:ascii="Arial" w:hAnsi="Arial" w:eastAsia="Calibri" w:cs="Arial"/>
                <w:sz w:val="24"/>
                <w:szCs w:val="24"/>
              </w:rPr>
              <w:t>Sudski referent</w:t>
            </w:r>
          </w:p>
          <w:p w:rsidRPr="00103DF4" w:rsidR="00103DF4" w:rsidP="00B40829" w:rsidRDefault="00103DF4" w14:paraId="1A338158" w14:textId="77777777">
            <w:pPr>
              <w:spacing w:after="0"/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>
              <w:rPr>
                <w:rFonts w:ascii="Arial" w:hAnsi="Arial" w:eastAsia="Calibri" w:cs="Arial"/>
                <w:sz w:val="24"/>
                <w:szCs w:val="24"/>
              </w:rPr>
              <w:t>za izvršenje kazni</w:t>
            </w:r>
          </w:p>
        </w:tc>
        <w:tc>
          <w:tcPr>
            <w:tcW w:w="3285" w:type="dxa"/>
          </w:tcPr>
          <w:p w:rsidRPr="00103DF4" w:rsidR="00B40829" w:rsidP="00B40829" w:rsidRDefault="00B40829" w14:paraId="44F5BD13" w14:textId="77777777">
            <w:pPr>
              <w:spacing w:after="0"/>
              <w:rPr>
                <w:rFonts w:ascii="Arial" w:hAnsi="Arial" w:eastAsia="Calibri" w:cs="Arial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103DF4" w:rsidR="00B40829" w:rsidP="00B40829" w:rsidRDefault="00B40829" w14:paraId="22634CE8" w14:textId="77777777">
            <w:pPr>
              <w:spacing w:after="0"/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103DF4">
              <w:rPr>
                <w:rFonts w:ascii="Arial" w:hAnsi="Arial" w:eastAsia="Calibri" w:cs="Arial"/>
                <w:sz w:val="24"/>
                <w:szCs w:val="24"/>
              </w:rPr>
              <w:t>Sudac</w:t>
            </w:r>
          </w:p>
        </w:tc>
      </w:tr>
      <w:tr w:rsidRPr="00EF6058" w:rsidR="00B40829" w:rsidTr="00876430" w14:paraId="44C3AC6E" w14:textId="77777777">
        <w:tc>
          <w:tcPr>
            <w:tcW w:w="3284" w:type="dxa"/>
          </w:tcPr>
          <w:p w:rsidRPr="00EF6058" w:rsidR="00B40829" w:rsidP="00B40829" w:rsidRDefault="009B5E35" w14:paraId="0EDEF4B5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B5E35" w:rsidR="00103DF4">
                  <w:rPr>
                    <w:rStyle w:val="eSPISCCParagraphDefaultFont"/>
                    <w:rFonts w:eastAsiaTheme="minorHAnsi"/>
                  </w:rPr>
                  <w:t>Rada Vinković</w:t>
                </w:r>
                <w:r w:rsidRPr="009B5E35" w:rsidR="00CB735B">
                  <w:rPr>
                    <w:rStyle w:val="eSPISCCParagraphDefaultFont"/>
                    <w:rFonts w:eastAsiaTheme="minorHAnsi"/>
                  </w:rPr>
                  <w:t xml:space="preserve"> v.r.</w:t>
                </w:r>
              </w:sdtContent>
            </w:sdt>
          </w:p>
        </w:tc>
        <w:tc>
          <w:tcPr>
            <w:tcW w:w="3285" w:type="dxa"/>
          </w:tcPr>
          <w:p w:rsidRPr="00EF6058" w:rsidR="00B40829" w:rsidP="00B40829" w:rsidRDefault="00B40829" w14:paraId="1A5E6E2A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9B5E35" w14:paraId="33B513C1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B5E35" w:rsidR="00103DF4">
                  <w:rPr>
                    <w:rStyle w:val="eSPISCCParagraphDefaultFont"/>
                    <w:rFonts w:eastAsiaTheme="minorHAnsi"/>
                  </w:rPr>
                  <w:t>Jaroslav Mahaček</w:t>
                </w:r>
                <w:r w:rsidRPr="009B5E35" w:rsidR="00CB735B">
                  <w:rPr>
                    <w:rStyle w:val="eSPISCCParagraphDefaultFont"/>
                    <w:rFonts w:eastAsiaTheme="minorHAnsi"/>
                  </w:rPr>
                  <w:t xml:space="preserve"> v.r.</w:t>
                </w:r>
              </w:sdtContent>
            </w:sdt>
          </w:p>
        </w:tc>
      </w:tr>
    </w:tbl>
    <w:p w:rsidRPr="00EF6058" w:rsidR="00B40829" w:rsidP="00B40829" w:rsidRDefault="00B40829" w14:paraId="21BABF38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14469738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Uputa o pravnom lijeku:</w:t>
      </w:r>
    </w:p>
    <w:p w:rsidRPr="00EF6058" w:rsidR="00B5242F" w:rsidP="00B5242F" w:rsidRDefault="00B5242F" w14:paraId="73240AF2" w14:textId="77777777">
      <w:pPr>
        <w:ind w:firstLine="709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>Protiv ovog rješenja dopuštena je žalba u roku od 3 (tri) dana od dana dostave. Žalba se podnosi</w:t>
      </w:r>
      <w:r w:rsidRPr="00EF6058" w:rsidR="00D92480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 xml:space="preserve"> </w:t>
      </w:r>
      <w:r w:rsidR="00103DF4">
        <w:rPr>
          <w:rFonts w:ascii="Arial" w:hAnsi="Arial" w:eastAsia="Times New Roman" w:cs="Arial"/>
        </w:rPr>
        <w:t>Općinskom sudu u Požegi</w:t>
      </w:r>
      <w:r w:rsidRPr="00EF6058">
        <w:rPr>
          <w:rFonts w:ascii="Arial" w:hAnsi="Arial" w:eastAsia="Times New Roman" w:cs="Arial"/>
        </w:rPr>
        <w:t xml:space="preserve"> u dva primjerka, a o žalbi odlučuje Visoki prekršajni sud Republike Hrvatske.</w:t>
      </w:r>
    </w:p>
    <w:p w:rsidRPr="00EF6058" w:rsidR="00B40829" w:rsidP="00B40829" w:rsidRDefault="00B40829" w14:paraId="48C4CA51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40926E8D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4CA7EAFE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</w:rPr>
      </w:pPr>
      <w:r w:rsidRPr="00EF6058">
        <w:rPr>
          <w:rFonts w:ascii="Arial" w:hAnsi="Arial" w:eastAsia="Calibri" w:cs="Arial"/>
          <w:bCs/>
        </w:rPr>
        <w:t>Dostaviti:</w:t>
      </w:r>
    </w:p>
    <w:p w:rsidRPr="00EF6058" w:rsidR="00B37A7D" w:rsidP="002209AF" w:rsidRDefault="002209AF" w14:paraId="60EEEEF5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Osuđenoj pravnoj osobi putem oglasne ploče ovog suda</w:t>
      </w:r>
      <w:r w:rsidRPr="00EF6058" w:rsidR="00B37A7D">
        <w:rPr>
          <w:rFonts w:ascii="Arial" w:hAnsi="Arial" w:eastAsia="Calibri" w:cs="Arial"/>
        </w:rPr>
        <w:t xml:space="preserve"> </w:t>
      </w:r>
    </w:p>
    <w:p w:rsidRPr="00EF6058" w:rsidR="00B37A7D" w:rsidP="00B37A7D" w:rsidRDefault="00B37A7D" w14:paraId="4952214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spis</w:t>
      </w:r>
    </w:p>
    <w:p w:rsidRPr="00EF6058" w:rsidR="00B37A7D" w:rsidP="00B37A7D" w:rsidRDefault="00B37A7D" w14:paraId="6ED4107C" w14:textId="77777777">
      <w:pPr>
        <w:spacing w:after="0" w:line="276" w:lineRule="auto"/>
        <w:contextualSpacing/>
        <w:jc w:val="both"/>
        <w:rPr>
          <w:rFonts w:ascii="Arial" w:hAnsi="Arial" w:eastAsia="Calibri" w:cs="Arial"/>
        </w:rPr>
      </w:pPr>
    </w:p>
    <w:p w:rsidR="001A12B4" w:rsidP="001A12B4" w:rsidRDefault="001A12B4" w14:paraId="588967DF" w14:textId="77777777">
      <w:pPr>
        <w:rPr>
          <w:rFonts w:ascii="Arial" w:hAnsi="Arial" w:cs="Arial"/>
        </w:rPr>
      </w:pPr>
    </w:p>
    <w:p w:rsidRPr="00103DF4" w:rsidR="00103DF4" w:rsidP="00103DF4" w:rsidRDefault="00103DF4" w14:paraId="2A62B58C" w14:textId="77777777">
      <w:pPr>
        <w:rPr>
          <w:rFonts w:ascii="Arial" w:hAnsi="Arial" w:cs="Arial"/>
        </w:rPr>
      </w:pPr>
    </w:p>
    <w:p w:rsidRPr="00103DF4" w:rsidR="00103DF4" w:rsidP="00103DF4" w:rsidRDefault="00103DF4" w14:paraId="27DB860A" w14:textId="77777777">
      <w:pPr>
        <w:rPr>
          <w:rFonts w:ascii="Arial" w:hAnsi="Arial" w:cs="Arial"/>
        </w:rPr>
      </w:pPr>
    </w:p>
    <w:p w:rsidR="00103DF4" w:rsidP="00CB735B" w:rsidRDefault="00CB735B" w14:paraId="2BB200BB" w14:textId="77777777">
      <w:pPr>
        <w:tabs>
          <w:tab w:val="left" w:pos="5565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</w:t>
      </w:r>
    </w:p>
    <w:p w:rsidRPr="00103DF4" w:rsidR="00103DF4" w:rsidP="00103DF4" w:rsidRDefault="00CB735B" w14:paraId="66D2CA44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Angela Anđa Marković</w:t>
      </w:r>
    </w:p>
    <w:sectPr w:rsidRPr="00103DF4" w:rsidR="00103DF4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06163" w:rsidP="00537B78" w:rsidRDefault="00F06163" w14:paraId="34F12ED2" w14:textId="77777777">
      <w:r>
        <w:separator/>
      </w:r>
    </w:p>
  </w:endnote>
  <w:endnote w:type="continuationSeparator" w:id="0">
    <w:p w:rsidR="00F06163" w:rsidP="00537B78" w:rsidRDefault="00F06163" w14:paraId="7EEA56D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06163" w:rsidP="00537B78" w:rsidRDefault="00F06163" w14:paraId="1EDC6509" w14:textId="77777777">
      <w:r>
        <w:separator/>
      </w:r>
    </w:p>
  </w:footnote>
  <w:footnote w:type="continuationSeparator" w:id="0">
    <w:p w:rsidR="00F06163" w:rsidP="00537B78" w:rsidRDefault="00F06163" w14:paraId="520415E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428724081"/>
      <w:docPartObj>
        <w:docPartGallery w:val="Page Numbers (Top of Page)"/>
        <w:docPartUnique/>
      </w:docPartObj>
    </w:sdtPr>
    <w:sdtEndPr/>
    <w:sdtContent>
      <w:p w:rsidR="00103DF4" w:rsidRDefault="00103DF4" w14:paraId="79C0490B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C43C5" w:rsidP="00C92375" w:rsidRDefault="00103DF4" w14:paraId="60BF2966" w14:textId="77777777">
    <w:pPr>
      <w:pStyle w:val="HeadereSPIS"/>
    </w:pPr>
    <w:r>
      <w:t xml:space="preserve">Poslovni broj: </w:t>
    </w:r>
    <w:proofErr w:type="spellStart"/>
    <w:r>
      <w:t>Pp</w:t>
    </w:r>
    <w:proofErr w:type="spellEnd"/>
    <w:r>
      <w:t xml:space="preserve"> Ikp-568/2024-10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819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3DF4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501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0F6A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088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29F9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2907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90E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181F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35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B735B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8193" v:ext="edit"/>
    <o:shapelayout v:ext="edit">
      <o:idmap data="1" v:ext="edit"/>
    </o:shapelayout>
  </w:shapeDefaults>
  <w:decimalSymbol w:val=","/>
  <w:listSeparator w:val=";"/>
  <w14:docId w14:val="5EC4F8D5"/>
  <w15:docId w15:val="{DB9888CC-3709-4886-91CD-FC1E65BD0AC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4DB81062CF452C872AB089924808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190132-1C4E-45CD-82D1-0695C33E6ABC}"/>
      </w:docPartPr>
      <w:docPartBody>
        <w:p w:rsidR="00445DEE" w:rsidP="00937323" w:rsidRDefault="00937323">
          <w:pPr>
            <w:pStyle w:val="394DB81062CF452C872AB089924808C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B46195568A426684F72CD44B83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B7F50-F3F1-4150-BA6C-3B9EEECADF9E}"/>
      </w:docPartPr>
      <w:docPartBody>
        <w:p w:rsidR="00423B50" w:rsidRDefault="00AE4A7E">
          <w:r w:rsidRPr="00106D6E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343DF3"/>
    <w:rsid w:val="003E5356"/>
    <w:rsid w:val="00423B50"/>
    <w:rsid w:val="00445DEE"/>
    <w:rsid w:val="0047758D"/>
    <w:rsid w:val="00501D89"/>
    <w:rsid w:val="00531A6E"/>
    <w:rsid w:val="00565551"/>
    <w:rsid w:val="005B0F0A"/>
    <w:rsid w:val="005C5899"/>
    <w:rsid w:val="006054F1"/>
    <w:rsid w:val="00627279"/>
    <w:rsid w:val="0064237B"/>
    <w:rsid w:val="007C29F9"/>
    <w:rsid w:val="0081690B"/>
    <w:rsid w:val="00833048"/>
    <w:rsid w:val="00862907"/>
    <w:rsid w:val="00874470"/>
    <w:rsid w:val="0087691E"/>
    <w:rsid w:val="00937323"/>
    <w:rsid w:val="0099181F"/>
    <w:rsid w:val="009E647F"/>
    <w:rsid w:val="00A01DC1"/>
    <w:rsid w:val="00A078D3"/>
    <w:rsid w:val="00AE4A7E"/>
    <w:rsid w:val="00B0127E"/>
    <w:rsid w:val="00B55BCF"/>
    <w:rsid w:val="00B715E5"/>
    <w:rsid w:val="00C63CA9"/>
    <w:rsid w:val="00CB4658"/>
    <w:rsid w:val="00D5459C"/>
    <w:rsid w:val="00D94CFA"/>
    <w:rsid w:val="00E24D88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Ikp-568/2024-10</izvorni_sadrzaj>
    <derivirana_varijabla naziv="DomainObject.Oznaka_1">Pp Ikp-568/2024-10</derivirana_varijabla>
  </DomainObject.Oznaka>
  <DomainObject.DonositeljOdluke.Ime>
    <izvorni_sadrzaj>Irena</izvorni_sadrzaj>
    <derivirana_varijabla naziv="DomainObject.DonositeljOdluke.Ime_1">Irena</derivirana_varijabla>
  </DomainObject.DonositeljOdluke.Ime>
  <DomainObject.DonositeljOdluke.Prezime>
    <izvorni_sadrzaj>Papoušek</izvorni_sadrzaj>
    <derivirana_varijabla naziv="DomainObject.DonositeljOdluke.Prezime_1">Papoušek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568</izvorni_sadrzaj>
    <derivirana_varijabla naziv="DomainObject.Predmet.Broj_1">568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listopada 2024.</izvorni_sadrzaj>
    <derivirana_varijabla naziv="DomainObject.Predmet.DatumOsnivanja_1">22.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Ikp-568/2024</izvorni_sadrzaj>
    <derivirana_varijabla naziv="DomainObject.Predmet.OznakaBroj_1">Pp Ikp-568/2024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DB GRADNJA j.d.o.o. za građenje i usluge u graditeljstvu</izvorni_sadrzaj>
    <derivirana_varijabla naziv="DomainObject.Predmet.ProtustrankaFormated_1">  DB GRADNJA j.d.o.o. za građenje i usluge u graditeljstvu</derivirana_varijabla>
  </DomainObject.Predmet.ProtustrankaFormated>
  <DomainObject.Predmet.ProtustrankaFormatedOIB>
    <izvorni_sadrzaj>  DB GRADNJA j.d.o.o. za građenje i usluge u graditeljstvu, OIB 78976989288</izvorni_sadrzaj>
    <derivirana_varijabla naziv="DomainObject.Predmet.ProtustrankaFormatedOIB_1">  DB GRADNJA j.d.o.o. za građenje i usluge u graditeljstvu, OIB 78976989288</derivirana_varijabla>
  </DomainObject.Predmet.ProtustrankaFormatedOIB>
  <DomainObject.Predmet.ProtustrankaFormatedWithAdress>
    <izvorni_sadrzaj> DB GRADNJA j.d.o.o. za građenje i usluge u graditeljstvu, Cernička 21, 34000 Požega</izvorni_sadrzaj>
    <derivirana_varijabla naziv="DomainObject.Predmet.ProtustrankaFormatedWithAdress_1"> DB GRADNJA j.d.o.o. za građenje i usluge u graditeljstvu, Cernička 21, 34000 Požega</derivirana_varijabla>
  </DomainObject.Predmet.ProtustrankaFormatedWithAdress>
  <DomainObject.Predmet.ProtustrankaFormatedWithAdressOIB>
    <izvorni_sadrzaj> DB GRADNJA j.d.o.o. za građenje i usluge u graditeljstvu, OIB 78976989288, Cernička 21, 34000 Požega</izvorni_sadrzaj>
    <derivirana_varijabla naziv="DomainObject.Predmet.ProtustrankaFormatedWithAdressOIB_1"> DB GRADNJA j.d.o.o. za građenje i usluge u graditeljstvu, OIB 78976989288, Cernička 21, 34000 Požega</derivirana_varijabla>
  </DomainObject.Predmet.ProtustrankaFormatedWithAdressOIB>
  <DomainObject.Predmet.ProtustrankaWithAdress>
    <izvorni_sadrzaj>DB GRADNJA j.d.o.o. za građenje i usluge u graditeljstvu Cernička 21, 34000 Požega</izvorni_sadrzaj>
    <derivirana_varijabla naziv="DomainObject.Predmet.ProtustrankaWithAdress_1">DB GRADNJA j.d.o.o. za građenje i usluge u graditeljstvu Cernička 21, 34000 Požega</derivirana_varijabla>
  </DomainObject.Predmet.ProtustrankaWithAdress>
  <DomainObject.Predmet.ProtustrankaWithAdressOIB>
    <izvorni_sadrzaj>DB GRADNJA j.d.o.o. za građenje i usluge u graditeljstvu, OIB 78976989288, Cernička 21, 34000 Požega</izvorni_sadrzaj>
    <derivirana_varijabla naziv="DomainObject.Predmet.ProtustrankaWithAdressOIB_1">DB GRADNJA j.d.o.o. za građenje i usluge u graditeljstvu, OIB 78976989288, Cernička 21, 34000 Požega</derivirana_varijabla>
  </DomainObject.Predmet.ProtustrankaWithAdressOIB>
  <DomainObject.Predmet.ProtustrankaNazivFormated>
    <izvorni_sadrzaj>DB GRADNJA j.d.o.o. za građenje i usluge u graditeljstvu</izvorni_sadrzaj>
    <derivirana_varijabla naziv="DomainObject.Predmet.ProtustrankaNazivFormated_1">DB GRADNJA j.d.o.o. za građenje i usluge u graditeljstvu</derivirana_varijabla>
    <derivirana_varijabla naziv="Padez">DB GRADNJA j.d.o.o. za građenje i usluge u graditeljstvu</derivirana_varijabla>
  </DomainObject.Predmet.ProtustrankaNazivFormated>
  <DomainObject.Predmet.ProtustrankaNazivFormatedOIB>
    <izvorni_sadrzaj>DB GRADNJA j.d.o.o. za građenje i usluge u graditeljstvu, OIB 78976989288</izvorni_sadrzaj>
    <derivirana_varijabla naziv="DomainObject.Predmet.ProtustrankaNazivFormatedOIB_1">DB GRADNJA j.d.o.o. za građenje i usluge u graditeljstvu, OIB 78976989288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Viša sudska savjetnica, referada broj 17</izvorni_sadrzaj>
    <derivirana_varijabla naziv="DomainObject.Predmet.Referada.Naziv_1">Viša sudska savjetnica, referada broj 17</derivirana_varijabla>
  </DomainObject.Predmet.Referada.Naziv>
  <DomainObject.Predmet.Referada.Oznaka>
    <izvorni_sadrzaj>17</izvorni_sadrzaj>
    <derivirana_varijabla naziv="DomainObject.Predmet.Referada.Oznaka_1">17</derivirana_varijabla>
  </DomainObject.Predmet.Referada.Oznaka>
  <DomainObject.Predmet.Referada.Prostorija.Naziv>
    <izvorni_sadrzaj>soba broj 22, 2. kat - sudnica - Požega, Osječka 79</izvorni_sadrzaj>
    <derivirana_varijabla naziv="DomainObject.Predmet.Referada.Prostorija.Naziv_1">soba broj 22, 2. kat - sudnica - Požega, Osječka 79</derivirana_varijabla>
  </DomainObject.Predmet.Referada.Prostorija.Naziv>
  <DomainObject.Predmet.Referada.Prostorija.Oznaka>
    <izvorni_sadrzaj>22</izvorni_sadrzaj>
    <derivirana_varijabla naziv="DomainObject.Predmet.Referada.Prostorija.Oznaka_1">22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</DomainObject.Predmet.Referada.Sud.Naziv>
  <DomainObject.Predmet.Referada.Sudac>
    <izvorni_sadrzaj>Irena Papoušek</izvorni_sadrzaj>
    <derivirana_varijabla naziv="DomainObject.Predmet.Referada.Sudac_1">Jaroslav Mahaček v.r.</derivirana_varijabla>
    <derivirana_varijabla naziv="Dativ">Irena Papoušek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Viša sudska savjetnica, referada broj 17</izvorni_sadrzaj>
    <derivirana_varijabla naziv="DomainObject.Predmet.TrenutnaLokacijaSpisa.Naziv_1">Viša sudska savjetnica, referada broj 17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Ružica Katić</izvorni_sadrzaj>
    <derivirana_varijabla naziv="DomainObject.Predmet.Zapisnicar_1">Rada Vinković v.r.</derivirana_varijabla>
    <derivirana_varijabla naziv="Padez">Ružica Katić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DB GRADNJA j.d.o.o. za građenje i usluge u graditeljstvu</item>
    </izvorni_sadrzaj>
    <derivirana_varijabla naziv="DomainObject.Predmet.ProtuStrankaListFormated_1">
      <item>DB GRADNJA j.d.o.o. za građenje i usluge u graditeljstvu</item>
    </derivirana_varijabla>
  </DomainObject.Predmet.ProtuStrankaListFormated>
  <DomainObject.Predmet.ProtuStrankaListFormatedOIB>
    <izvorni_sadrzaj>
      <item>DB GRADNJA j.d.o.o. za građenje i usluge u graditeljstvu, OIB 78976989288</item>
    </izvorni_sadrzaj>
    <derivirana_varijabla naziv="DomainObject.Predmet.ProtuStrankaListFormatedOIB_1">
      <item>DB GRADNJA j.d.o.o. za građenje i usluge u graditeljstvu, OIB 78976989288</item>
    </derivirana_varijabla>
  </DomainObject.Predmet.ProtuStrankaListFormatedOIB>
  <DomainObject.Predmet.ProtuStrankaListFormatedWithAdress>
    <izvorni_sadrzaj>
      <item>DB GRADNJA j.d.o.o. za građenje i usluge u graditeljstvu, Cernička 21, 34000 Požega</item>
    </izvorni_sadrzaj>
    <derivirana_varijabla naziv="DomainObject.Predmet.ProtuStrankaListFormatedWithAdress_1">
      <item>DB GRADNJA j.d.o.o. za građenje i usluge u graditeljstvu, Cernička 21, 34000 Požega</item>
    </derivirana_varijabla>
  </DomainObject.Predmet.ProtuStrankaListFormatedWithAdress>
  <DomainObject.Predmet.ProtuStrankaListFormatedWithAdressOIB>
    <izvorni_sadrzaj>
      <item>DB GRADNJA j.d.o.o. za građenje i usluge u graditeljstvu, OIB 78976989288, Cernička 21, 34000 Požega</item>
    </izvorni_sadrzaj>
    <derivirana_varijabla naziv="DomainObject.Predmet.ProtuStrankaListFormatedWithAdressOIB_1">
      <item>DB GRADNJA j.d.o.o. za građenje i usluge u graditeljstvu, OIB 78976989288, Cernička 21, 34000 Požega</item>
    </derivirana_varijabla>
  </DomainObject.Predmet.ProtuStrankaListFormatedWithAdressOIB>
  <DomainObject.Predmet.ProtuStrankaListNazivFormated>
    <izvorni_sadrzaj>
      <item>DB GRADNJA j.d.o.o. za građenje i usluge u graditeljstvu</item>
    </izvorni_sadrzaj>
    <derivirana_varijabla naziv="DomainObject.Predmet.ProtuStrankaListNazivFormated_1">
      <item>DB GRADNJA j.d.o.o. za građenje i usluge u graditeljstvu</item>
    </derivirana_varijabla>
  </DomainObject.Predmet.ProtuStrankaListNazivFormated>
  <DomainObject.Predmet.ProtuStrankaListNazivFormatedOIB>
    <izvorni_sadrzaj>
      <item>DB GRADNJA j.d.o.o. za građenje i usluge u graditeljstvu, OIB 78976989288</item>
    </izvorni_sadrzaj>
    <derivirana_varijabla naziv="DomainObject.Predmet.ProtuStrankaListNazivFormatedOIB_1">
      <item>DB GRADNJA j.d.o.o. za građenje i usluge u graditeljstvu, OIB 78976989288</item>
    </derivirana_varijabla>
  </DomainObject.Predmet.ProtuStrankaListNazivFormatedOIB>
  <DomainObject.Predmet.OstaliListFormated>
    <izvorni_sadrzaj>
      <item>Financijska agencija (FINA)</item>
      <item>Ministarstvo financija, Porezna uprava, Područni ured Požega</item>
    </izvorni_sadrzaj>
    <derivirana_varijabla naziv="DomainObject.Predmet.OstaliListFormated_1">
      <item>Financijska agencija (FINA)</item>
      <item>Ministarstvo financija, Porezna uprava, Područni ured Požega</item>
    </derivirana_varijabla>
    <derivirana_varijabla naziv="DrugaOsoba">
      <item>Financijska agencija (FINA)</item>
      <item>Ministarstvo financija, Porezna uprava, Područni ured Požega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Požega</item>
    </izvorni_sadrzaj>
    <derivirana_varijabla naziv="DomainObject.Predmet.OstaliListFormatedOIB_1">
      <item>Financijska agencija (FINA), OIB 85821130368</item>
      <item>Ministarstvo financija, Porezna uprava, Područni ured Požega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Požega, Županijska 14, 34000 Požega</item>
    </izvorni_sadrzaj>
    <derivirana_varijabla naziv="DomainObject.Predmet.OstaliListFormatedWithAdress_1">
      <item>Financijska agencija (FINA), Ulica grada Vukovara 70, 10000 Zagreb</item>
      <item>Ministarstvo financija, Porezna uprava, Područni ured Požega, Županijska 14, 34000 Požega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Požega, Županijska 14, 34000 Požega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Požega, Županijska 14, 34000 Požega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Požega</item>
    </izvorni_sadrzaj>
    <derivirana_varijabla naziv="DomainObject.Predmet.OstaliListNazivFormated_1">
      <item>Financijska agencija (FINA)</item>
      <item>Ministarstvo financija, Porezna uprava, Područni ured Požega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Požega</item>
    </izvorni_sadrzaj>
    <derivirana_varijabla naziv="DomainObject.Predmet.OstaliListNazivFormatedOIB_1">
      <item>Financijska agencija (FINA), OIB 85821130368</item>
      <item>Ministarstvo financija, Porezna uprava, Područni ured Požega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93, 3</izvorni_sadrzaj>
    <derivirana_varijabla naziv="DomainObject.Predmet.ClanakZakona_1">93, 3</derivirana_varijabla>
  </DomainObject.Predmet.ClanakZakona>
  <DomainObject.Predmet.ClanakZakonaFull>
    <izvorni_sadrzaj>članka 93. stavka 2., članka 3.</izvorni_sadrzaj>
    <derivirana_varijabla naziv="DomainObject.Predmet.ClanakZakonaFull_1">članka 93. stavka 2., članka 3.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29. rujna 2026.</izvorni_sadrzaj>
    <derivirana_varijabla naziv="DomainObject.Datum_1">29. rujna 2026.</derivirana_varijabla>
    <derivirana_varijabla naziv="datum">29. rujna 2026.</derivirana_varijabla>
    <derivirana_varijabla naziv="datum2"/>
    <derivirana_varijabla naziv="datum1">29. rujna 2026.</derivirana_varijabla>
  </DomainObject.Datum>
  <DomainObject.PoslovniBrojDokumenta>
    <izvorni_sadrzaj>Pp Ikp-568/2024-10</izvorni_sadrzaj>
    <derivirana_varijabla naziv="DomainObject.PoslovniBrojDokumenta_1">Pp Ikp-568/2024-10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DB GRADNJA j.d.o.o. za građenje i usluge u graditeljstvu</izvorni_sadrzaj>
    <derivirana_varijabla naziv="DomainObject.Predmet.ProtustrankaIDrugi_1">DB GRADNJA j.d.o.o. za građenje i usluge u graditeljstvu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DB GRADNJA j.d.o.o. za građenje i usluge u graditeljstvu, OIB 78976989288, Cernička 21, 34000 Požega</izvorni_sadrzaj>
    <derivirana_varijabla naziv="DomainObject.Predmet.ProtustrankaIDrugiAdressOIB_1">DB GRADNJA j.d.o.o. za građenje i usluge u graditeljstvu, OIB 78976989288, Cernička 21, 34000 Požega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DB GRADNJA j.d.o.o. za građenje i usluge u graditeljstvu</item>
      <item>Općinski sud u Požegi</item>
      <item>Financijska agencija (FINA)</item>
      <item>Ministarstvo financija, Porezna uprava, Područni ured Požega</item>
    </izvorni_sadrzaj>
    <derivirana_varijabla naziv="DomainObject.Predmet.SudioniciListNaziv_1">
      <item>DB GRADNJA j.d.o.o. za građenje i usluge u graditeljstvu</item>
      <item>Općinski sud u Požegi</item>
      <item>Financijska agencija (FINA)</item>
      <item>Ministarstvo financija, Porezna uprava, Područni ured Požega</item>
    </derivirana_varijabla>
    <derivirana_varijabla naziv="OstaliSudionici">
      <item>DB GRADNJA j.d.o.o. za građenje i usluge u graditeljstvu</item>
      <item>Općinski sud u Požegi</item>
      <item>Financijska agencija (FINA)</item>
      <item>Ministarstvo financija, Porezna uprava, Područni ured Požega</item>
    </derivirana_varijabla>
  </DomainObject.Predmet.SudioniciListNaziv>
  <DomainObject.Predmet.SudioniciListAdressOIB>
    <izvorni_sadrzaj>
      <item>DB GRADNJA j.d.o.o. za građenje i usluge u graditeljstvu, OIB 78976989288, Cernička 21,34000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izvorni_sadrzaj>
    <derivirana_varijabla naziv="DomainObject.Predmet.SudioniciListAdressOIB_1">
      <item>DB GRADNJA j.d.o.o. za građenje i usluge u graditeljstvu, OIB 78976989288, Cernička 21,34000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600,00 EUR, trošak u iznosu od 15,00 EUR, u ukupnom iznosu od 615,00 EUR</izvorni_sadrzaj>
    <derivirana_varijabla naziv="DomainObject.Predmet.Pristojbe_1">troškove za novčana kazna u iznosu od 600,00 EUR, trošak u iznosu od 15,00 EUR, u ukupnom iznosu od 615,00 EUR</derivirana_varijabla>
  </DomainObject.Predmet.Pristojbe>
  <DomainObject.Predmet.PristojbeSudionikNazivOIB>
    <izvorni_sadrzaj>DB GRADNJA j.d.o.o. za građenje i usluge u graditeljstvu, OIB 78976989288</izvorni_sadrzaj>
    <derivirana_varijabla naziv="DomainObject.Predmet.PristojbeSudionikNazivOIB_1">DB GRADNJA j.d.o.o. za građenje i usluge u graditeljstvu, OIB 78976989288</derivirana_varijabla>
  </DomainObject.Predmet.PristojbeSudionikNazivOIB>
  <DomainObject.Predmet.PristojbePNB>
    <izvorni_sadrzaj>HR63 6068-4212-1070165573</izvorni_sadrzaj>
    <derivirana_varijabla naziv="DomainObject.Predmet.PristojbePNB_1">HR63 6068-4212-1070165573</derivirana_varijabla>
  </DomainObject.Predmet.PristojbePNB>
  <DomainObject.Predmet.PristojbeIznos>
    <izvorni_sadrzaj>615,00 EUR</izvorni_sadrzaj>
    <derivirana_varijabla naziv="DomainObject.Predmet.PristojbeIznos_1">615,00 EUR</derivirana_varijabla>
  </DomainObject.Predmet.PristojbeIznos>
  <DomainObject.Predmet.PristojbeOpisPlacanja>
    <izvorni_sadrzaj>Troškovi iz predmeta Pp Ikp-568/2024, OS PŽ</izvorni_sadrzaj>
    <derivirana_varijabla naziv="DomainObject.Predmet.PristojbeOpisPlacanja_1">Troškovi iz predmeta Pp Ikp-568/2024,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78976989288</item>
      <item>, OIB 49328464172</item>
      <item>, OIB 85821130368</item>
      <item>, OIB null</item>
    </izvorni_sadrzaj>
    <derivirana_varijabla naziv="DomainObject.Predmet.SudioniciListNazivOIB_1">
      <item>, OIB 78976989288</item>
      <item>, OIB 49328464172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20. listopada 2024.</izvorni_sadrzaj>
    <derivirana_varijabla naziv="DomainObject.Predmet.PristojbeDatumRokPlacanja_1">20. listopada 2024.</derivirana_varijabla>
  </DomainObject.Predmet.PristojbeDatumRokPlacanja>
  <DomainObject.Predmet.PristojbeNazivVrste>
    <izvorni_sadrzaj>Troškovi iz predmeta Pp Ikp-568/2024, OS PŽ</izvorni_sadrzaj>
    <derivirana_varijabla naziv="DomainObject.Predmet.PristojbeNazivVrste_1">Troškovi iz predmeta Pp Ikp-568/2024,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veljače 2026.</izvorni_sadrzaj>
    <derivirana_varijabla naziv="DomainObject.PredzadnjaOdlukaIzPredmeta.DatumDonosenjaOdluke_1">6. veljače 2026.</derivirana_varijabla>
  </DomainObject.PredzadnjaOdlukaIzPredmeta.DatumDonosenjaOdluke>
  <DomainObject.PredzadnjaOdlukaIzPredmeta.Oznaka>
    <izvorni_sadrzaj>Pp Ikp-568/2024-8</izvorni_sadrzaj>
    <derivirana_varijabla naziv="DomainObject.PredzadnjaOdlukaIzPredmeta.Oznaka_1">Pp Ikp-568/2024-8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>Požega, Cernička 21.,</derivirana_varijabla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600,00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15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(šesto)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(petnaest) eura</derivirana_varijabla>
  </UserObject.Tekst81>
  <UserObject.Tekst82>
    <izvorni_sadrzaj/>
    <derivirana_varijabla naziv="UserObject.Tekst82_1">Osijeku, Stalna služba Slavonski Brod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lipnja 2023.</izvorni_sadrzaj>
    <derivirana_varijabla naziv="DomainObject.Predmet.DatumPocetkaProcesa_1">7. lipnja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radu</item>
      <item>Zakon o minimalnoj plaći</item>
    </izvorni_sadrzaj>
    <derivirana_varijabla naziv="DomainObject.ZakonPravilnikList_1">
      <item>Zakona o radu.</item>
      <item>Zakon o minimalnoj plaći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DB GRADNJA j.d.o.o. za građenje i usluge u graditeljstvu, Cernička 21, 34000 Požega</izvorni_sadrzaj>
    <derivirana_varijabla naziv="DomainObject.Predmet.OsudenikImePrezimeAdresa_1">DB GRADNJA j.d.o.o. za građenje i usluge u graditeljstvu, Cernička 21, 34000 Požega</derivirana_varijabla>
  </DomainObject.Predmet.OsudenikImePrezimeAdresa>
  <DomainObject.Predmet.OsudenikImePrezimeOIBDatRodenja>
    <izvorni_sadrzaj>DB GRADNJA j.d.o.o. za građenje i usluge u graditeljstvu, OIB 78976989288</izvorni_sadrzaj>
    <derivirana_varijabla naziv="DomainObject.Predmet.OsudenikImePrezimeOIBDatRodenja_1">DB GRADNJA j.d.o.o. za građenje i usluge u graditeljstvu, OIB 78976989288</derivirana_varijabla>
  </DomainObject.Predmet.OsudenikImePrezimeOIBDatRodenja>
  <DomainObject.IkpPredmet.OdlukaRjesenjeIshodisni>
    <izvorni_sadrzaj>Pp-558/2023-2 donesena 29.07.2024.</izvorni_sadrzaj>
    <derivirana_varijabla naziv="DomainObject.IkpPredmet.OdlukaRjesenjeIshodisni_1">Pp-558/2023-2 donesena 29.07.2024.</derivirana_varijabla>
  </DomainObject.IkpPredmet.OdlukaRjesenjeIshodisni>
  <UserObject.pravnizastupnik>
    <izvorni_sadrzaj/>
    <derivirana_varijabla naziv="UserObject.pravnizastupnik_1"/>
  </UserObject.pravnizastupnik>
  <UserObject.NN>
    <izvorni_sadrzaj/>
    <derivirana_varijabla naziv="UserObject.NN_1"/>
  </UserObject.NN>
  <DomainObject.IkpPredmet.NovcanaObaveza.PreostaliIznos>
    <izvorni_sadrzaj>600,00 EUR</izvorni_sadrzaj>
    <derivirana_varijabla naziv="DomainObject.IkpPredmet.NovcanaObaveza.PreostaliIznos_1">600,00 EUR</derivirana_varijabla>
  </DomainObject.IkpPredmet.NovcanaObaveza.PreostaliIznos>
  <DomainObject.IkpPredmet.NovcanaObaveza.PNB>
    <izvorni_sadrzaj>HR63 6068-4212-1070165522</izvorni_sadrzaj>
    <derivirana_varijabla naziv="DomainObject.IkpPredmet.NovcanaObaveza.PNB_1">HR63 6068-4212-1070165522</derivirana_varijabla>
  </DomainObject.IkpPredmet.NovcanaObaveza.PNB>
  <DomainObject.IkpPredmet.Trosak.PreostaliIznos>
    <izvorni_sadrzaj>15,00 EUR</izvorni_sadrzaj>
    <derivirana_varijabla naziv="DomainObject.IkpPredmet.Trosak.PreostaliIznos_1">15,00 EUR</derivirana_varijabla>
  </DomainObject.IkpPredmet.Trosak.PreostaliIznos>
  <DomainObject.IkpPredmet.Trosak.PNB>
    <izvorni_sadrzaj>HR63 6068-4212-1070165573</izvorni_sadrzaj>
    <derivirana_varijabla naziv="DomainObject.IkpPredmet.Trosak.PNB_1">HR63 6068-4212-1070165573</derivirana_varijabla>
  </DomainObject.IkpPredmet.Trosak.PNB>
  <DomainObject.IkpPredmet.IshodisnaOdlukaDatumPravomocnosti>
    <izvorni_sadrzaj>19.08.2024.</izvorni_sadrzaj>
    <derivirana_varijabla naziv="DomainObject.IkpPredmet.IshodisnaOdlukaDatumPravomocnosti_1">19.08.2024.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20.10.2024.</izvorni_sadrzaj>
    <derivirana_varijabla naziv="DomainObject.IkpPredmet.IshodisnaOdlukaDatumIzvrsnosti_1">20.10.2024.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381</properties:Words>
  <properties:Characters>2068</properties:Characters>
  <properties:Lines>76</properties:Lines>
  <properties:Paragraphs>28</properties:Paragraphs>
  <properties:TotalTime>205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2570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2026-09-29T07:26:00Z</cp:lastPrinted>
  <dcterms:modified xmlns:xsi="http://www.w3.org/2001/XMLSchema-instance" xsi:type="dcterms:W3CDTF">2026-09-29T07:26:00Z</dcterms:modified>
  <cp:revision>29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Ikp-568/2024-10 / Odluka - Rješenje (odluka_Pp_Ikp-568_2024-10.docx)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</prop:Properties>
</file>