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34ac3c" w14:paraId="334ac3c" w:rsidRDefault="00257130" w:rsidP="00257130" w:rsidR="00257130">
      <w:pPr>
        <w:jc w:val="both"/>
        <w15:collapsed w:val="false"/>
      </w:pPr>
      <w:bookmarkStart w:name="_GoBack" w:id="0"/>
      <w:bookmarkEnd w:id="0"/>
      <w:r>
        <w:t xml:space="preserve">      </w:t>
      </w:r>
    </w:p>
    <w:p w:rsidRDefault="00257130" w:rsidP="00257130" w:rsidR="00257130">
      <w:pPr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250235" w:rsidP="00250235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250235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250235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78281C" w:rsidP="002725BB" w:rsidR="0078281C">
      <w:pPr>
        <w:spacing w:after="160" w:before="260"/>
        <w:jc w:val="center"/>
        <w:rPr>
          <w:rFonts w:eastAsiaTheme="minorHAnsi"/>
          <w:spacing w:val="60"/>
          <w:lang w:eastAsia="en-US" w:val="en-US"/>
        </w:rPr>
      </w:pPr>
    </w:p>
    <w:p w:rsidRDefault="002725BB" w:rsidP="002725BB" w:rsidR="002725BB">
      <w:pPr>
        <w:spacing w:after="1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DE2B55" w:rsidP="0065129A" w:rsidR="00DE2B55">
      <w:pPr>
        <w:spacing w:after="160" w:before="260"/>
        <w:jc w:val="center"/>
        <w:rPr>
          <w:rFonts w:eastAsiaTheme="minorHAnsi"/>
          <w:bCs/>
          <w:spacing w:val="60"/>
          <w:lang w:eastAsia="en-US" w:val="en-US"/>
        </w:rPr>
      </w:pPr>
      <w:r w:rsidRPr="00DE2B55">
        <w:rPr>
          <w:rFonts w:eastAsiaTheme="minorHAnsi"/>
          <w:bCs/>
          <w:spacing w:val="60"/>
          <w:lang w:eastAsia="en-US" w:val="en-US"/>
        </w:rPr>
        <w:t>RJEŠENJE</w:t>
      </w:r>
    </w:p>
    <w:p w:rsidRDefault="0078281C" w:rsidP="0065129A" w:rsidR="0078281C">
      <w:pPr>
        <w:spacing w:after="160" w:before="260"/>
        <w:jc w:val="center"/>
        <w:rPr>
          <w:rFonts w:eastAsiaTheme="minorHAnsi"/>
          <w:bCs/>
          <w:spacing w:val="60"/>
          <w:lang w:eastAsia="en-US" w:val="en-US"/>
        </w:rPr>
      </w:pPr>
    </w:p>
    <w:p w:rsidRDefault="00DE2B55" w:rsidP="0065129A" w:rsidR="00DE2B55" w:rsidRPr="00DE2B55">
      <w:pPr>
        <w:spacing w:before="220"/>
        <w:ind w:firstLine="709"/>
        <w:jc w:val="both"/>
        <w:rPr>
          <w:b/>
        </w:rPr>
      </w:pPr>
      <w:r w:rsidRPr="00DE2B55">
        <w:rPr>
          <w:rFonts w:eastAsiaTheme="minorHAnsi"/>
          <w:lang w:eastAsia="en-US"/>
        </w:rPr>
        <w:t xml:space="preserve">Trgovački sud u Splitu, po </w:t>
      </w:r>
      <w:r w:rsidR="004B303C">
        <w:rPr>
          <w:rFonts w:eastAsiaTheme="minorHAnsi"/>
          <w:lang w:eastAsia="en-US"/>
        </w:rPr>
        <w:t>sucu</w:t>
      </w:r>
      <w:r w:rsidRPr="00DE2B55">
        <w:rPr>
          <w:rFonts w:eastAsiaTheme="minorHAnsi"/>
          <w:lang w:eastAsia="en-US"/>
        </w:rPr>
        <w:t xml:space="preserve"> </w:t>
      </w:r>
      <w:r w:rsidR="004B303C">
        <w:rPr>
          <w:rFonts w:eastAsiaTheme="minorHAnsi"/>
          <w:lang w:eastAsia="en-US"/>
        </w:rPr>
        <w:t>Katarini Mikulić</w:t>
      </w:r>
      <w:r w:rsidRPr="00DE2B55">
        <w:rPr>
          <w:rFonts w:eastAsiaTheme="minorHAnsi"/>
          <w:lang w:eastAsia="en-US"/>
        </w:rPr>
        <w:t>,</w:t>
      </w:r>
      <w:r w:rsidR="00772D95" w:rsidRPr="00772D95">
        <w:t xml:space="preserve"> </w:t>
      </w:r>
      <w:r w:rsidR="00250235" w:rsidRPr="00D77E52">
        <w:t xml:space="preserve">povodom prijedloga predlagatelja </w:t>
      </w:r>
      <w:r w:rsidR="001E7792">
        <w:t>FINANCIJSKE AGENCIJE</w:t>
      </w:r>
      <w:r w:rsidR="00967806">
        <w:t>, Regionalni centar Split, Podružnica Split, Mažuranićevo šetalište 24b</w:t>
      </w:r>
      <w:r w:rsidR="00FA3128" w:rsidRPr="00FA3128">
        <w:t>,</w:t>
      </w:r>
      <w:r w:rsidR="001E7792">
        <w:t xml:space="preserve"> OIB: 85821130368</w:t>
      </w:r>
      <w:r w:rsidR="00FA3128" w:rsidRPr="00FA3128">
        <w:t xml:space="preserve"> za </w:t>
      </w:r>
      <w:r w:rsidR="00967806">
        <w:t>provedbu skraćenog</w:t>
      </w:r>
      <w:r w:rsidR="00FA3128" w:rsidRPr="00FA3128">
        <w:t xml:space="preserve"> </w:t>
      </w:r>
      <w:r w:rsidR="008A5635">
        <w:t>stečajnog postupka nad dužnikom</w:t>
      </w:r>
      <w:r w:rsidR="004B303C" w:rsidRPr="004B303C">
        <w:t xml:space="preserve"> </w:t>
      </w:r>
      <w:r w:rsidR="001E7792">
        <w:t>KARIKA, d.o.o., Mosećka 27, Split, OIB: 74342520552</w:t>
      </w:r>
      <w:r w:rsidR="00967806">
        <w:t>,</w:t>
      </w:r>
      <w:r w:rsidR="00AD2623">
        <w:t xml:space="preserve"> </w:t>
      </w:r>
      <w:r w:rsidRPr="00DE2B55">
        <w:rPr>
          <w:rFonts w:eastAsiaTheme="minorHAnsi"/>
          <w:lang w:eastAsia="en-US"/>
        </w:rPr>
        <w:t xml:space="preserve">dana </w:t>
      </w:r>
      <w:r w:rsidR="001E7792">
        <w:rPr>
          <w:rFonts w:eastAsiaTheme="minorHAnsi"/>
          <w:lang w:eastAsia="en-US"/>
        </w:rPr>
        <w:t>03. travnja 2017</w:t>
      </w:r>
      <w:r w:rsidRPr="00DE2B55">
        <w:rPr>
          <w:rFonts w:eastAsiaTheme="minorHAnsi"/>
          <w:lang w:eastAsia="en-US"/>
        </w:rPr>
        <w:t xml:space="preserve">. godine   </w:t>
      </w:r>
    </w:p>
    <w:p w:rsidRDefault="0078281C" w:rsidP="0065129A" w:rsidR="0078281C">
      <w:pPr>
        <w:spacing w:after="200" w:before="200"/>
        <w:jc w:val="center"/>
      </w:pPr>
    </w:p>
    <w:p w:rsidRDefault="00EF227F" w:rsidP="0065129A" w:rsidR="00EF227F" w:rsidRPr="00DE2B55">
      <w:pPr>
        <w:spacing w:after="200" w:before="200"/>
        <w:jc w:val="center"/>
      </w:pPr>
      <w:r w:rsidRPr="00DE2B55">
        <w:t xml:space="preserve">r i j e š i o  j e </w:t>
      </w:r>
    </w:p>
    <w:p w:rsidRDefault="00967806" w:rsidP="00967806" w:rsidR="00967806">
      <w:pPr>
        <w:ind w:firstLine="708"/>
        <w:jc w:val="both"/>
      </w:pPr>
      <w:r>
        <w:t xml:space="preserve">Odbacuje se zahtjev predlagatelja </w:t>
      </w:r>
      <w:r w:rsidR="001E7792">
        <w:t>FINANCIJSKE AGENCIJE</w:t>
      </w:r>
      <w:r>
        <w:t>, Regionalni centar Split, Podružnica Split, Mažuranićevo šetalište 24b,</w:t>
      </w:r>
      <w:r w:rsidR="001E7792">
        <w:t xml:space="preserve"> OIB: 85821130368</w:t>
      </w:r>
      <w:r w:rsidR="001E7792" w:rsidRPr="00FA3128">
        <w:t xml:space="preserve"> </w:t>
      </w:r>
      <w:r>
        <w:t xml:space="preserve">za provedbu skraćenog stečajnog postupka nad dužnikom </w:t>
      </w:r>
      <w:r w:rsidR="001E7792">
        <w:t>KARIKA, d.o.o., Mosećka 27, Split, OIB: 74342520552</w:t>
      </w:r>
      <w:r>
        <w:t xml:space="preserve">, zaprimljen na ovom sudu </w:t>
      </w:r>
      <w:r w:rsidR="001E7792">
        <w:t>17. prosinca</w:t>
      </w:r>
      <w:r>
        <w:t xml:space="preserve"> 2015. godine.</w:t>
      </w:r>
    </w:p>
    <w:p w:rsidRDefault="00967806" w:rsidP="00967806" w:rsidR="00967806">
      <w:pPr>
        <w:jc w:val="both"/>
      </w:pPr>
    </w:p>
    <w:p w:rsidRDefault="0078281C" w:rsidP="00967806" w:rsidR="0078281C">
      <w:pPr>
        <w:jc w:val="center"/>
      </w:pPr>
    </w:p>
    <w:p w:rsidRDefault="00967806" w:rsidP="00967806" w:rsidR="00967806">
      <w:pPr>
        <w:jc w:val="center"/>
      </w:pPr>
      <w:r>
        <w:t>Obrazloženje</w:t>
      </w:r>
    </w:p>
    <w:p w:rsidRDefault="00967806" w:rsidP="00967806" w:rsidR="00967806">
      <w:pPr>
        <w:jc w:val="both"/>
      </w:pPr>
    </w:p>
    <w:p w:rsidRDefault="00967806" w:rsidP="00967806" w:rsidR="00967806">
      <w:pPr>
        <w:ind w:firstLine="708"/>
        <w:jc w:val="both"/>
      </w:pPr>
      <w:r>
        <w:t xml:space="preserve">Predlagatelj je dana </w:t>
      </w:r>
      <w:r w:rsidR="001E7792">
        <w:t>15. prosinca</w:t>
      </w:r>
      <w:r>
        <w:t xml:space="preserve"> 2015. godine podnio zahtjev za provedbu skraćenog stečajnog postupka nad dužnikom </w:t>
      </w:r>
      <w:r w:rsidR="001E7792">
        <w:t>KARIKA, d.o.o., Mosećka 27, Split, OIB: 74342520552</w:t>
      </w:r>
      <w:r>
        <w:t>.</w:t>
      </w:r>
    </w:p>
    <w:p w:rsidRDefault="00967806" w:rsidP="00967806" w:rsidR="00967806">
      <w:pPr>
        <w:ind w:firstLine="708"/>
        <w:jc w:val="both"/>
      </w:pPr>
    </w:p>
    <w:p w:rsidRDefault="00967806" w:rsidP="00967806" w:rsidR="00967806">
      <w:pPr>
        <w:ind w:firstLine="708"/>
        <w:jc w:val="both"/>
      </w:pPr>
      <w:r>
        <w:t>Temeljem odredbe čl. 428. Stečajnog zakona ("Narodne novine" broj: 71/15, u daljnjem tekstu: SZ) sud će provesti skraćeni stečajni postupak nad pravnom osobom ako su ispunjene sljedeće pretpostavke: ako nema zaposlenih, ako u Očevidniku redoslijeda osnova za plaćanje ima evidentirane neizvršene osnove za plaćanje u neprekinutom razdoblju od 120 dana i ako nisu ispunjene pretpostavke za pokretanje drugog postupka radi brisanja iz sudskoga registra.</w:t>
      </w:r>
    </w:p>
    <w:p w:rsidRDefault="00967806" w:rsidP="00967806" w:rsidR="00967806">
      <w:pPr>
        <w:ind w:firstLine="708"/>
        <w:jc w:val="both"/>
      </w:pPr>
    </w:p>
    <w:p w:rsidRDefault="00967806" w:rsidP="00967806" w:rsidR="005B1C86">
      <w:pPr>
        <w:ind w:firstLine="708"/>
        <w:jc w:val="both"/>
      </w:pPr>
      <w:r>
        <w:t>Iz izvatka iz sudskog registra za dužnika proizlazi da je rješe</w:t>
      </w:r>
      <w:r w:rsidR="005B1C86">
        <w:t xml:space="preserve">njem ovog suda poslovni broj </w:t>
      </w:r>
      <w:r w:rsidR="005B1C86" w:rsidRPr="005B1C86">
        <w:t>St-</w:t>
      </w:r>
      <w:r w:rsidR="001E7792">
        <w:t>76/2014</w:t>
      </w:r>
      <w:r w:rsidR="005B1C86" w:rsidRPr="005B1C86">
        <w:t xml:space="preserve"> od </w:t>
      </w:r>
      <w:r w:rsidR="001E7792">
        <w:t>20. siječnja 2017</w:t>
      </w:r>
      <w:r w:rsidR="005B1C86" w:rsidRPr="005B1C86">
        <w:t xml:space="preserve">. godine </w:t>
      </w:r>
      <w:r w:rsidR="005B1C86">
        <w:t>otvoren stečajni postupak nad uvodn</w:t>
      </w:r>
      <w:r w:rsidR="001E7792">
        <w:t xml:space="preserve">o navedenim stečajnim dužnikom, te je navedeno rješenje steklo svojstvo pravomoćnosti dana 07. veljače 2017. godine. </w:t>
      </w:r>
    </w:p>
    <w:p w:rsidRDefault="00967806" w:rsidP="005B1C86" w:rsidR="00967806">
      <w:pPr>
        <w:jc w:val="both"/>
      </w:pPr>
    </w:p>
    <w:p w:rsidRDefault="005B1C86" w:rsidP="005B1C86" w:rsidR="005B1C86">
      <w:pPr>
        <w:ind w:firstLine="708"/>
        <w:jc w:val="both"/>
      </w:pPr>
      <w:r>
        <w:lastRenderedPageBreak/>
        <w:t xml:space="preserve">Kako se dakle nad predloženim stečajnim dužnikom već vodi stečajni postupak, a kako nema uvjeta za spajanje predmeta zbog gore navedenog, to je odlučeno kao u izreci rješenja temeljem odredbe čl. 194.  Zakona o parničnom postupku ("Narodne novine" broj 53/91, 91/92, 111/99, 88/01, 117/03, 84/08,  123/08) a u svezi čl. 10. SZ-a. </w:t>
      </w:r>
    </w:p>
    <w:p w:rsidRDefault="00967806" w:rsidP="001E7792" w:rsidR="00967806">
      <w:pPr>
        <w:jc w:val="both"/>
      </w:pPr>
    </w:p>
    <w:p w:rsidRDefault="00967806" w:rsidP="005B1C86" w:rsidR="00967806">
      <w:pPr>
        <w:jc w:val="center"/>
      </w:pPr>
      <w:r>
        <w:t xml:space="preserve">U Splitu, </w:t>
      </w:r>
      <w:r w:rsidR="005B1C86">
        <w:t xml:space="preserve">03. </w:t>
      </w:r>
      <w:r w:rsidR="001E7792">
        <w:t>travnja 2017</w:t>
      </w:r>
      <w:r>
        <w:t>. godine</w:t>
      </w:r>
    </w:p>
    <w:p w:rsidRDefault="001E7792" w:rsidP="001E7792" w:rsidR="002F2ED4">
      <w:pPr>
        <w:spacing w:before="240"/>
        <w:ind w:left="6480"/>
      </w:pPr>
      <w:r>
        <w:tab/>
      </w:r>
      <w:r>
        <w:tab/>
      </w:r>
      <w:r w:rsidR="004B303C">
        <w:t>SUDAC</w:t>
      </w:r>
    </w:p>
    <w:p w:rsidRDefault="004B303C" w:rsidP="004B303C" w:rsidR="004B303C">
      <w:pPr>
        <w:spacing w:before="240"/>
        <w:ind w:left="6480"/>
        <w:jc w:val="right"/>
      </w:pPr>
    </w:p>
    <w:p w:rsidRDefault="004B303C" w:rsidP="004B303C" w:rsidR="004B303C">
      <w:pPr>
        <w:spacing w:before="240"/>
        <w:jc w:val="right"/>
      </w:pPr>
      <w:r>
        <w:t>Katarina Mikulić</w:t>
      </w:r>
    </w:p>
    <w:p w:rsidRDefault="002F2ED4" w:rsidP="002F2ED4" w:rsidR="002F2ED4">
      <w:pPr>
        <w:ind w:left="6480"/>
        <w:jc w:val="center"/>
      </w:pPr>
    </w:p>
    <w:p w:rsidRDefault="001E7792" w:rsidP="001E7792" w:rsidR="001E7792">
      <w:pPr>
        <w:spacing w:before="160"/>
        <w:jc w:val="both"/>
      </w:pPr>
      <w: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1E7792" w:rsidP="002F2ED4" w:rsidR="001E7792">
      <w:pPr>
        <w:numPr>
          <w:ilvl w:val="12"/>
          <w:numId w:val="0"/>
        </w:numPr>
        <w:spacing w:before="100"/>
        <w:jc w:val="both"/>
      </w:pPr>
    </w:p>
    <w:p w:rsidRDefault="002F2ED4" w:rsidP="002F2ED4" w:rsidR="002F2ED4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2F2ED4" w:rsidP="002F2ED4" w:rsidR="002F2ED4">
      <w:pPr>
        <w:numPr>
          <w:ilvl w:val="12"/>
          <w:numId w:val="0"/>
        </w:numPr>
        <w:ind w:firstLine="284"/>
        <w:jc w:val="both"/>
      </w:pPr>
      <w:r w:rsidRPr="0065129A">
        <w:t>-  Fina, Regionalni centar Split</w:t>
      </w:r>
    </w:p>
    <w:p w:rsidRDefault="002F2ED4" w:rsidP="002F2ED4" w:rsidR="002F2ED4" w:rsidRPr="0065129A">
      <w:pPr>
        <w:numPr>
          <w:ilvl w:val="12"/>
          <w:numId w:val="0"/>
        </w:numPr>
        <w:ind w:firstLine="284"/>
        <w:jc w:val="both"/>
      </w:pPr>
      <w:r w:rsidRPr="0065129A">
        <w:t xml:space="preserve">-  </w:t>
      </w:r>
      <w:r w:rsidR="004B303C">
        <w:t>e-oglasna ploča suda</w:t>
      </w:r>
    </w:p>
    <w:p w:rsidRDefault="002F2ED4" w:rsidP="002F2ED4" w:rsidR="002F2ED4" w:rsidRPr="0065129A">
      <w:pPr>
        <w:numPr>
          <w:ilvl w:val="12"/>
          <w:numId w:val="0"/>
        </w:numPr>
        <w:ind w:firstLine="284"/>
        <w:jc w:val="both"/>
      </w:pPr>
      <w:r w:rsidRPr="0065129A">
        <w:t>-  u spis</w:t>
      </w:r>
    </w:p>
    <w:p w:rsidRDefault="00967806" w:rsidP="002F2ED4" w:rsidR="00967806">
      <w:pPr>
        <w:ind w:firstLine="708"/>
        <w:jc w:val="both"/>
      </w:pPr>
    </w:p>
    <w:p w:rsidRDefault="00967806" w:rsidP="00967806" w:rsidR="00967806" w:rsidRPr="00E44EBF"/>
    <w:p w:rsidRDefault="00CA5C34" w:rsidP="00967806" w:rsidR="00CA5C34" w:rsidRPr="00513BC5">
      <w:pPr>
        <w:spacing w:before="240"/>
        <w:ind w:firstLine="720"/>
        <w:jc w:val="both"/>
      </w:pPr>
    </w:p>
    <w:sectPr w:rsidSect="0078281C" w:rsidR="00CA5C34" w:rsidRPr="00513BC5">
      <w:headerReference w:type="default" r:id="rId11"/>
      <w:footerReference w:type="default" r:id="rId12"/>
      <w:headerReference w:type="first" r:id="rId13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67A91" w:rsidR="00767A91">
      <w:r>
        <w:separator/>
      </w:r>
    </w:p>
  </w:endnote>
  <w:endnote w:id="0" w:type="continuationSeparator">
    <w:p w:rsidRDefault="00767A91" w:rsidR="00767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1555851"/>
      <w:docPartObj>
        <w:docPartGallery w:val="Page Numbers (Bottom of Page)"/>
        <w:docPartUnique/>
      </w:docPartObj>
    </w:sdtPr>
    <w:sdtEndPr/>
    <w:sdtContent>
      <w:p w:rsidRDefault="0078281C" w:rsidR="0078281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CA1">
          <w:rPr>
            <w:noProof/>
          </w:rPr>
          <w:t>2</w:t>
        </w:r>
        <w:r>
          <w:fldChar w:fldCharType="end"/>
        </w:r>
      </w:p>
    </w:sdtContent>
  </w:sdt>
  <w:p w:rsidRDefault="0078281C" w:rsidR="0078281C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67A91" w:rsidR="00767A91">
      <w:r>
        <w:separator/>
      </w:r>
    </w:p>
  </w:footnote>
  <w:footnote w:id="0" w:type="continuationSeparator">
    <w:p w:rsidRDefault="00767A91" w:rsidR="00767A9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</w:r>
    <w:r w:rsidR="007353A0">
      <w:tab/>
    </w:r>
    <w:r w:rsidR="004B303C">
      <w:t>4</w:t>
    </w:r>
    <w:r w:rsidR="00F430F5" w:rsidRPr="00F430F5">
      <w:t>. St-</w:t>
    </w:r>
    <w:r w:rsidR="001E7792">
      <w:t>2785</w:t>
    </w:r>
    <w:r w:rsidR="00967806">
      <w:t>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B303C" w:rsidP="00DE2B55" w:rsidR="00DE2B55">
    <w:pPr>
      <w:pStyle w:val="Zaglavlje"/>
      <w:jc w:val="right"/>
    </w:pPr>
    <w:r>
      <w:t>4</w:t>
    </w:r>
    <w:r w:rsidR="00DE2B55">
      <w:t>. St</w:t>
    </w:r>
    <w:r w:rsidR="00AD2623">
      <w:t>-</w:t>
    </w:r>
    <w:r w:rsidR="001E7792">
      <w:t>2785</w:t>
    </w:r>
    <w:r w:rsidR="00967806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5">
    <w:nsid w:val="41DD104A"/>
    <w:multiLevelType w:val="hybridMultilevel"/>
    <w:tmpl w:val="A63E11DE"/>
    <w:lvl w:tplc="5F827186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32F51"/>
    <w:rsid w:val="00142ED7"/>
    <w:rsid w:val="001536AA"/>
    <w:rsid w:val="00153CFF"/>
    <w:rsid w:val="00154A3C"/>
    <w:rsid w:val="00160C6A"/>
    <w:rsid w:val="001C2F44"/>
    <w:rsid w:val="001D2072"/>
    <w:rsid w:val="001D2EB8"/>
    <w:rsid w:val="001E7792"/>
    <w:rsid w:val="002010AB"/>
    <w:rsid w:val="002067C4"/>
    <w:rsid w:val="00207B3C"/>
    <w:rsid w:val="00211C82"/>
    <w:rsid w:val="00215F13"/>
    <w:rsid w:val="00233E8D"/>
    <w:rsid w:val="00250235"/>
    <w:rsid w:val="00257130"/>
    <w:rsid w:val="00257849"/>
    <w:rsid w:val="00263D21"/>
    <w:rsid w:val="002647F1"/>
    <w:rsid w:val="00265143"/>
    <w:rsid w:val="002725BB"/>
    <w:rsid w:val="002A61F9"/>
    <w:rsid w:val="002B2B0D"/>
    <w:rsid w:val="002B402A"/>
    <w:rsid w:val="002C35A5"/>
    <w:rsid w:val="002D5FC4"/>
    <w:rsid w:val="002E012D"/>
    <w:rsid w:val="002F1273"/>
    <w:rsid w:val="002F2ED4"/>
    <w:rsid w:val="002F4E9C"/>
    <w:rsid w:val="002F796A"/>
    <w:rsid w:val="0030572B"/>
    <w:rsid w:val="003202E0"/>
    <w:rsid w:val="00321F24"/>
    <w:rsid w:val="003520C2"/>
    <w:rsid w:val="003647D7"/>
    <w:rsid w:val="0038601C"/>
    <w:rsid w:val="003877B6"/>
    <w:rsid w:val="003C56E3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1CA1"/>
    <w:rsid w:val="00442DDA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A166C"/>
    <w:rsid w:val="004B0080"/>
    <w:rsid w:val="004B303C"/>
    <w:rsid w:val="004E5469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02CE"/>
    <w:rsid w:val="00581DE9"/>
    <w:rsid w:val="005A2E7E"/>
    <w:rsid w:val="005B139B"/>
    <w:rsid w:val="005B1C86"/>
    <w:rsid w:val="005C18D7"/>
    <w:rsid w:val="005C496B"/>
    <w:rsid w:val="005C686C"/>
    <w:rsid w:val="005E07F7"/>
    <w:rsid w:val="005E4814"/>
    <w:rsid w:val="005E5507"/>
    <w:rsid w:val="005F41A4"/>
    <w:rsid w:val="005F49F5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C2C72"/>
    <w:rsid w:val="006D1E1E"/>
    <w:rsid w:val="006D271A"/>
    <w:rsid w:val="006E4546"/>
    <w:rsid w:val="006E5670"/>
    <w:rsid w:val="00706BA1"/>
    <w:rsid w:val="00712C93"/>
    <w:rsid w:val="00720F2C"/>
    <w:rsid w:val="00721E63"/>
    <w:rsid w:val="007353A0"/>
    <w:rsid w:val="00740E49"/>
    <w:rsid w:val="00750BFD"/>
    <w:rsid w:val="00767A91"/>
    <w:rsid w:val="00772D95"/>
    <w:rsid w:val="00776DE7"/>
    <w:rsid w:val="0078281C"/>
    <w:rsid w:val="007978E1"/>
    <w:rsid w:val="007A3ED3"/>
    <w:rsid w:val="007A6843"/>
    <w:rsid w:val="007B39F6"/>
    <w:rsid w:val="007B3F07"/>
    <w:rsid w:val="007B5893"/>
    <w:rsid w:val="007C41DF"/>
    <w:rsid w:val="007C5025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635"/>
    <w:rsid w:val="008B174D"/>
    <w:rsid w:val="008B370E"/>
    <w:rsid w:val="008D21CE"/>
    <w:rsid w:val="008D38E6"/>
    <w:rsid w:val="008D4938"/>
    <w:rsid w:val="008E0FC9"/>
    <w:rsid w:val="008F608A"/>
    <w:rsid w:val="008F7471"/>
    <w:rsid w:val="009138A9"/>
    <w:rsid w:val="0092573E"/>
    <w:rsid w:val="009308F8"/>
    <w:rsid w:val="009505D9"/>
    <w:rsid w:val="00951C24"/>
    <w:rsid w:val="00953D3D"/>
    <w:rsid w:val="00955CD8"/>
    <w:rsid w:val="00960E2D"/>
    <w:rsid w:val="00967806"/>
    <w:rsid w:val="00976439"/>
    <w:rsid w:val="0099084A"/>
    <w:rsid w:val="009B1540"/>
    <w:rsid w:val="009B7BE9"/>
    <w:rsid w:val="009C0005"/>
    <w:rsid w:val="009E74D1"/>
    <w:rsid w:val="009F72D0"/>
    <w:rsid w:val="00A01915"/>
    <w:rsid w:val="00A04218"/>
    <w:rsid w:val="00A11CD5"/>
    <w:rsid w:val="00A3187C"/>
    <w:rsid w:val="00A32BBB"/>
    <w:rsid w:val="00A36243"/>
    <w:rsid w:val="00A45C23"/>
    <w:rsid w:val="00A47153"/>
    <w:rsid w:val="00A5198B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20CE9"/>
    <w:rsid w:val="00B316F2"/>
    <w:rsid w:val="00B35FF6"/>
    <w:rsid w:val="00B361C1"/>
    <w:rsid w:val="00B41597"/>
    <w:rsid w:val="00B50150"/>
    <w:rsid w:val="00B639DE"/>
    <w:rsid w:val="00B97668"/>
    <w:rsid w:val="00BB5A15"/>
    <w:rsid w:val="00BB5EDE"/>
    <w:rsid w:val="00BC1BB8"/>
    <w:rsid w:val="00BC1EB9"/>
    <w:rsid w:val="00BD37FE"/>
    <w:rsid w:val="00BE64CD"/>
    <w:rsid w:val="00C071DF"/>
    <w:rsid w:val="00C07DA5"/>
    <w:rsid w:val="00C1723C"/>
    <w:rsid w:val="00C23616"/>
    <w:rsid w:val="00C2366F"/>
    <w:rsid w:val="00C40D3E"/>
    <w:rsid w:val="00C42ADA"/>
    <w:rsid w:val="00C57239"/>
    <w:rsid w:val="00C6460C"/>
    <w:rsid w:val="00C729AD"/>
    <w:rsid w:val="00C746F6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70116"/>
    <w:rsid w:val="00D9117C"/>
    <w:rsid w:val="00DA1B30"/>
    <w:rsid w:val="00DA2F7B"/>
    <w:rsid w:val="00DA755E"/>
    <w:rsid w:val="00DB5821"/>
    <w:rsid w:val="00DD3E9E"/>
    <w:rsid w:val="00DD5FE9"/>
    <w:rsid w:val="00DE2B55"/>
    <w:rsid w:val="00DF2458"/>
    <w:rsid w:val="00DF748F"/>
    <w:rsid w:val="00E03193"/>
    <w:rsid w:val="00E03D7B"/>
    <w:rsid w:val="00E161B7"/>
    <w:rsid w:val="00E23552"/>
    <w:rsid w:val="00E45782"/>
    <w:rsid w:val="00E53574"/>
    <w:rsid w:val="00E538E7"/>
    <w:rsid w:val="00E557F6"/>
    <w:rsid w:val="00E55DFF"/>
    <w:rsid w:val="00E56836"/>
    <w:rsid w:val="00EB6CC8"/>
    <w:rsid w:val="00ED376C"/>
    <w:rsid w:val="00EF227F"/>
    <w:rsid w:val="00F00754"/>
    <w:rsid w:val="00F10594"/>
    <w:rsid w:val="00F24E5C"/>
    <w:rsid w:val="00F27962"/>
    <w:rsid w:val="00F42810"/>
    <w:rsid w:val="00F430F5"/>
    <w:rsid w:val="00F57C86"/>
    <w:rsid w:val="00F6291D"/>
    <w:rsid w:val="00F643FB"/>
    <w:rsid w:val="00F73DB9"/>
    <w:rsid w:val="00F86800"/>
    <w:rsid w:val="00FA3128"/>
    <w:rsid w:val="00FA413B"/>
    <w:rsid w:val="00FA63E1"/>
    <w:rsid w:val="00FB0FEC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link w:val="PodnojeChar"/>
    <w:uiPriority w:val="99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PodnojeChar" w:type="character">
    <w:name w:val="Podnožje Char"/>
    <w:basedOn w:val="Zadanifontodlomka"/>
    <w:link w:val="Podnoje"/>
    <w:uiPriority w:val="99"/>
    <w:rsid w:val="0078281C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link w:val="PodnojeChar"/>
    <w:uiPriority w:val="99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PodnojeChar" w:type="character">
    <w:name w:val="Podnožje Char"/>
    <w:basedOn w:val="Zadanifontodlomka"/>
    <w:link w:val="Podnoje"/>
    <w:uiPriority w:val="99"/>
    <w:rsid w:val="0078281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686937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travnja 2017.</izvorni_sadrzaj>
    <derivirana_varijabla naziv="DomainObject.DatumDonosenjaOdluke_1">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2785</izvorni_sadrzaj>
    <derivirana_varijabla naziv="DomainObject.Predmet.Broj_1">2785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prosinca 2015.</izvorni_sadrzaj>
    <derivirana_varijabla naziv="DomainObject.Predmet.DatumOsnivanja_1">17.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St-2785/2015</izvorni_sadrzaj>
    <derivirana_varijabla naziv="DomainObject.Predmet.OznakaBroj_1">St-2785/2015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KARIKA, d.o.o. za građenje</izvorni_sadrzaj>
    <derivirana_varijabla naziv="DomainObject.Predmet.ProtustrankaFormated_1">  KARIKA, d.o.o. za građenje</derivirana_varijabla>
  </DomainObject.Predmet.ProtustrankaFormated>
  <DomainObject.Predmet.ProtustrankaFormatedOIB>
    <izvorni_sadrzaj>  KARIKA, d.o.o. za građenje, OIB 74342520552</izvorni_sadrzaj>
    <derivirana_varijabla naziv="DomainObject.Predmet.ProtustrankaFormatedOIB_1">  KARIKA, d.o.o. za građenje, OIB 74342520552</derivirana_varijabla>
  </DomainObject.Predmet.ProtustrankaFormatedOIB>
  <DomainObject.Predmet.ProtustrankaFormatedWithAdress>
    <izvorni_sadrzaj> KARIKA, d.o.o. za građenje, Mosećka 27, 21000 Split</izvorni_sadrzaj>
    <derivirana_varijabla naziv="DomainObject.Predmet.ProtustrankaFormatedWithAdress_1"> KARIKA, d.o.o. za građenje, Mosećka 27, 21000 Split</derivirana_varijabla>
  </DomainObject.Predmet.ProtustrankaFormatedWithAdress>
  <DomainObject.Predmet.ProtustrankaFormatedWithAdressOIB>
    <izvorni_sadrzaj> KARIKA, d.o.o. za građenje, OIB 74342520552, Mosećka 27, 21000 Split</izvorni_sadrzaj>
    <derivirana_varijabla naziv="DomainObject.Predmet.ProtustrankaFormatedWithAdressOIB_1"> KARIKA, d.o.o. za građenje, OIB 74342520552, Mosećka 27, 21000 Split</derivirana_varijabla>
  </DomainObject.Predmet.ProtustrankaFormatedWithAdressOIB>
  <DomainObject.Predmet.ProtustrankaWithAdress>
    <izvorni_sadrzaj>KARIKA, d.o.o. za građenje Mosećka 27, 21000 Split</izvorni_sadrzaj>
    <derivirana_varijabla naziv="DomainObject.Predmet.ProtustrankaWithAdress_1">KARIKA, d.o.o. za građenje Mosećka 27, 21000 Split</derivirana_varijabla>
  </DomainObject.Predmet.ProtustrankaWithAdress>
  <DomainObject.Predmet.ProtustrankaWithAdressOIB>
    <izvorni_sadrzaj>KARIKA, d.o.o. za građenje, OIB 74342520552, Mosećka 27, 21000 Split</izvorni_sadrzaj>
    <derivirana_varijabla naziv="DomainObject.Predmet.ProtustrankaWithAdressOIB_1">KARIKA, d.o.o. za građenje, OIB 74342520552, Mosećka 27, 21000 Split</derivirana_varijabla>
  </DomainObject.Predmet.ProtustrankaWithAdressOIB>
  <DomainObject.Predmet.ProtustrankaNazivFormated>
    <izvorni_sadrzaj>KARIKA, d.o.o. za građenje</izvorni_sadrzaj>
    <derivirana_varijabla naziv="DomainObject.Predmet.ProtustrankaNazivFormated_1">KARIKA, d.o.o. za građenje</derivirana_varijabla>
  </DomainObject.Predmet.ProtustrankaNazivFormated>
  <DomainObject.Predmet.ProtustrankaNazivFormatedOIB>
    <izvorni_sadrzaj>KARIKA, d.o.o. za građenje, OIB 74342520552</izvorni_sadrzaj>
    <derivirana_varijabla naziv="DomainObject.Predmet.ProtustrankaNazivFormatedOIB_1">KARIKA, d.o.o. za građenje, OIB 74342520552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5290931.61</izvorni_sadrzaj>
    <derivirana_varijabla naziv="DomainObject.Predmet.TrenutnaVrijednost_1">5290931.61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KARIKA, d.o.o. za građenje</item>
    </izvorni_sadrzaj>
    <derivirana_varijabla naziv="DomainObject.Predmet.ProtuStrankaListFormated_1">
      <item>KARIKA, d.o.o. za građenje</item>
    </derivirana_varijabla>
  </DomainObject.Predmet.ProtuStrankaListFormated>
  <DomainObject.Predmet.ProtuStrankaListFormatedOIB>
    <izvorni_sadrzaj>
      <item>KARIKA, d.o.o. za građenje, OIB 74342520552</item>
    </izvorni_sadrzaj>
    <derivirana_varijabla naziv="DomainObject.Predmet.ProtuStrankaListFormatedOIB_1">
      <item>KARIKA, d.o.o. za građenje, OIB 74342520552</item>
    </derivirana_varijabla>
  </DomainObject.Predmet.ProtuStrankaListFormatedOIB>
  <DomainObject.Predmet.ProtuStrankaListFormatedWithAdress>
    <izvorni_sadrzaj>
      <item>KARIKA, d.o.o. za građenje, Mosećka 27, 21000 Split</item>
    </izvorni_sadrzaj>
    <derivirana_varijabla naziv="DomainObject.Predmet.ProtuStrankaListFormatedWithAdress_1">
      <item>KARIKA, d.o.o. za građenje, Mosećka 27, 21000 Split</item>
    </derivirana_varijabla>
  </DomainObject.Predmet.ProtuStrankaListFormatedWithAdress>
  <DomainObject.Predmet.ProtuStrankaListFormatedWithAdressOIB>
    <izvorni_sadrzaj>
      <item>KARIKA, d.o.o. za građenje, OIB 74342520552, Mosećka 27, 21000 Split</item>
    </izvorni_sadrzaj>
    <derivirana_varijabla naziv="DomainObject.Predmet.ProtuStrankaListFormatedWithAdressOIB_1">
      <item>KARIKA, d.o.o. za građenje, OIB 74342520552, Mosećka 27, 21000 Split</item>
    </derivirana_varijabla>
  </DomainObject.Predmet.ProtuStrankaListFormatedWithAdressOIB>
  <DomainObject.Predmet.ProtuStrankaListNazivFormated>
    <izvorni_sadrzaj>
      <item>KARIKA, d.o.o. za građenje</item>
    </izvorni_sadrzaj>
    <derivirana_varijabla naziv="DomainObject.Predmet.ProtuStrankaListNazivFormated_1">
      <item>KARIKA, d.o.o. za građenje</item>
    </derivirana_varijabla>
  </DomainObject.Predmet.ProtuStrankaListNazivFormated>
  <DomainObject.Predmet.ProtuStrankaListNazivFormatedOIB>
    <izvorni_sadrzaj>
      <item>KARIKA, d.o.o. za građenje, OIB 74342520552</item>
    </izvorni_sadrzaj>
    <derivirana_varijabla naziv="DomainObject.Predmet.ProtuStrankaListNazivFormatedOIB_1">
      <item>KARIKA, d.o.o. za građenje, OIB 74342520552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travnja 2017.</izvorni_sadrzaj>
    <derivirana_varijabla naziv="DomainObject.Datum_1">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KARIKA, d.o.o. za građenje</izvorni_sadrzaj>
    <derivirana_varijabla naziv="DomainObject.Predmet.ProtustrankaIDrugi_1">KARIKA,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KARIKA, d.o.o. za građenje, OIB 74342520552, Mosećka 27, 21000 Split</izvorni_sadrzaj>
    <derivirana_varijabla naziv="DomainObject.Predmet.ProtustrankaIDrugiAdressOIB_1">KARIKA, d.o.o. za građenje, OIB 74342520552, Mosećka 27,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KARIKA, d.o.o. za građenje</item>
      <item>FINANCIJSKA AGENCIJA, RC SPLIT</item>
    </izvorni_sadrzaj>
    <derivirana_varijabla naziv="DomainObject.Predmet.SudioniciListNaziv_1">
      <item>KARIKA, d.o.o. za građenje</item>
      <item>FINANCIJSKA AGENCIJA, RC SPLIT</item>
    </derivirana_varijabla>
  </DomainObject.Predmet.SudioniciListNaziv>
  <DomainObject.Predmet.SudioniciListAdressOIB>
    <izvorni_sadrzaj>
      <item>KARIKA, d.o.o. za građenje, OIB 74342520552, Mosećka 27,21000 Split</item>
      <item>FINANCIJSKA AGENCIJA, RC SPLIT, OIB 85821130368, Mažuranićevo šetalište 24 b,21000 Split</item>
    </izvorni_sadrzaj>
    <derivirana_varijabla naziv="DomainObject.Predmet.SudioniciListAdressOIB_1">
      <item>KARIKA, d.o.o. za građenje, OIB 74342520552, Mosećka 27,21000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74342520552</item>
      <item>, OIB 85821130368</item>
    </izvorni_sadrzaj>
    <derivirana_varijabla naziv="DomainObject.Predmet.SudioniciListNazivOIB_1">
      <item>, OIB 74342520552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E454F65-4B69-42FF-8D8D-264EAEEF607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368</properties:Words>
  <properties:Characters>2140</properties:Characters>
  <properties:Lines>60</properties:Lines>
  <properties:Paragraphs>21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2015-10-28T11:52:00Z</dcterms:created>
  <dc:creator>nmarkovic</dc:creator>
  <cp:lastModifiedBy>Katarina Mikulić</cp:lastModifiedBy>
  <cp:lastPrinted>2017-04-03T10:33:00Z</cp:lastPrinted>
  <dcterms:modified xmlns:xsi="http://www.w3.org/2001/XMLSchema-instance" xsi:type="dcterms:W3CDTF">2017-04-03T11:23:00Z</dcterms:modified>
  <cp:revision>17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