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695c7a" w14:paraId="5695c7a" w:rsidRDefault="00585A5E" w:rsidP="00585A5E" w:rsidR="00DB75B7">
      <w:pPr>
        <w15:collapsed w:val="false"/>
        <w:rPr>
          <w:rFonts w:hAnsi="Times New Roman" w:ascii="Times New Roman"/>
          <w:szCs w:val="24"/>
        </w:rPr>
      </w:pPr>
      <w:bookmarkStart w:name="_GoBack" w:id="0"/>
      <w:bookmarkEnd w:id="0"/>
      <w:r>
        <w:rPr>
          <w:rFonts w:hAnsi="Times New Roman" w:ascii="Times New Roman"/>
          <w:szCs w:val="24"/>
        </w:rPr>
        <w:t xml:space="preserve">                   </w:t>
      </w:r>
      <w:r>
        <w:rPr>
          <w:noProof/>
        </w:rPr>
        <w:drawing>
          <wp:inline distR="0" distL="0" distB="0" distT="0">
            <wp:extent cy="723900" cx="561975"/>
            <wp:effectExtent b="0" r="952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900" cx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85A5E" w:rsidP="00585A5E" w:rsidR="00585A5E">
      <w:pPr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    Republika Hrvatska</w:t>
      </w:r>
    </w:p>
    <w:p w:rsidRDefault="00585A5E" w:rsidP="00585A5E" w:rsidR="00585A5E">
      <w:pPr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TRGOVAČKI SUD U ZAGREBU                                      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</w:p>
    <w:p w:rsidRDefault="00585A5E" w:rsidP="00585A5E" w:rsidR="00585A5E">
      <w:pPr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  Zagreb, Amruševa 2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 xml:space="preserve">                           </w:t>
      </w:r>
    </w:p>
    <w:p w:rsidRDefault="00585A5E" w:rsidP="00585A5E" w:rsidR="00585A5E">
      <w:pPr>
        <w:jc w:val="right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>20.St-</w:t>
      </w:r>
      <w:r w:rsidR="00EE6B9F">
        <w:rPr>
          <w:rFonts w:hAnsi="Times New Roman" w:ascii="Times New Roman"/>
          <w:szCs w:val="24"/>
        </w:rPr>
        <w:t>1851/17</w:t>
      </w:r>
      <w:r w:rsidR="00BB5D4F">
        <w:rPr>
          <w:rFonts w:hAnsi="Times New Roman" w:ascii="Times New Roman"/>
          <w:szCs w:val="24"/>
        </w:rPr>
        <w:t>-61</w:t>
      </w:r>
    </w:p>
    <w:p w:rsidRDefault="001F2BD1" w:rsidP="001F2BD1" w:rsidR="00585A5E">
      <w:pPr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 xml:space="preserve">       (prethodno St-</w:t>
      </w:r>
      <w:r w:rsidR="00EE6B9F">
        <w:rPr>
          <w:rFonts w:hAnsi="Times New Roman" w:ascii="Times New Roman"/>
          <w:szCs w:val="24"/>
        </w:rPr>
        <w:t>6250</w:t>
      </w:r>
      <w:r>
        <w:rPr>
          <w:rFonts w:hAnsi="Times New Roman" w:ascii="Times New Roman"/>
          <w:szCs w:val="24"/>
        </w:rPr>
        <w:t>/16)</w:t>
      </w:r>
    </w:p>
    <w:p w:rsidRDefault="00585A5E" w:rsidP="00585A5E" w:rsidR="00585A5E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R E P U B L I K A    H R V A T S K A </w:t>
      </w:r>
    </w:p>
    <w:p w:rsidRDefault="00585A5E" w:rsidP="00585A5E" w:rsidR="00585A5E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</w:t>
      </w:r>
    </w:p>
    <w:p w:rsidRDefault="00585A5E" w:rsidP="00585A5E" w:rsidR="00585A5E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R J E Š E N J E</w:t>
      </w:r>
    </w:p>
    <w:p w:rsidRDefault="008630B4" w:rsidP="00585A5E" w:rsidR="008630B4">
      <w:pPr>
        <w:jc w:val="center"/>
        <w:rPr>
          <w:rFonts w:hAnsi="Times New Roman" w:ascii="Times New Roman"/>
          <w:szCs w:val="24"/>
        </w:rPr>
      </w:pPr>
    </w:p>
    <w:p w:rsidRDefault="00CF26DA" w:rsidP="008630B4" w:rsidR="00CF26DA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</w:rPr>
        <w:t xml:space="preserve">TRGOVAČKI SUD U ZAGREBU, po sucu pojedincu Luciji Butigan, </w:t>
      </w:r>
      <w:r w:rsidR="00575BEB">
        <w:rPr>
          <w:rFonts w:hAnsi="Times New Roman" w:ascii="Times New Roman"/>
          <w:color w:val="000000"/>
          <w:szCs w:val="24"/>
        </w:rPr>
        <w:t>u predstečajnom postupku nad dužnikom</w:t>
      </w:r>
      <w:r w:rsidR="00F17E88">
        <w:rPr>
          <w:rFonts w:hAnsi="Times New Roman" w:ascii="Times New Roman"/>
          <w:color w:val="000000"/>
          <w:szCs w:val="24"/>
        </w:rPr>
        <w:t xml:space="preserve"> </w:t>
      </w:r>
      <w:r w:rsidR="00EE6B9F">
        <w:rPr>
          <w:rFonts w:hAnsi="Times New Roman" w:ascii="Times New Roman"/>
        </w:rPr>
        <w:t>JAGODIĆ GRADNJA d.o.o. Samobor, Gajeva 46,  OIB: 84913840247</w:t>
      </w:r>
      <w:r w:rsidR="00EB6674">
        <w:rPr>
          <w:rFonts w:hAnsi="Times New Roman" w:ascii="Times New Roman"/>
        </w:rPr>
        <w:t>,</w:t>
      </w:r>
      <w:r w:rsidR="00F17E88">
        <w:rPr>
          <w:rFonts w:hAnsi="Times New Roman" w:ascii="Times New Roman"/>
        </w:rPr>
        <w:t xml:space="preserve"> dana 14</w:t>
      </w:r>
      <w:r>
        <w:rPr>
          <w:rFonts w:hAnsi="Times New Roman" w:ascii="Times New Roman"/>
        </w:rPr>
        <w:t xml:space="preserve">. </w:t>
      </w:r>
      <w:r w:rsidR="00F17E88">
        <w:rPr>
          <w:rFonts w:hAnsi="Times New Roman" w:ascii="Times New Roman"/>
        </w:rPr>
        <w:t>lipnja</w:t>
      </w:r>
      <w:r w:rsidR="008630B4">
        <w:rPr>
          <w:rFonts w:hAnsi="Times New Roman" w:ascii="Times New Roman"/>
        </w:rPr>
        <w:t xml:space="preserve">  2018</w:t>
      </w:r>
      <w:r>
        <w:rPr>
          <w:rFonts w:hAnsi="Times New Roman" w:ascii="Times New Roman"/>
        </w:rPr>
        <w:t>.</w:t>
      </w:r>
      <w:r w:rsidR="009C55BA">
        <w:rPr>
          <w:rFonts w:hAnsi="Times New Roman" w:ascii="Times New Roman"/>
        </w:rPr>
        <w:t>g.</w:t>
      </w:r>
    </w:p>
    <w:p w:rsidRDefault="00F17E88" w:rsidP="008630B4" w:rsidR="00F17E88">
      <w:pPr>
        <w:ind w:firstLine="708"/>
        <w:jc w:val="both"/>
        <w:rPr>
          <w:rFonts w:hAnsi="Times New Roman" w:ascii="Times New Roman"/>
          <w:bCs/>
        </w:rPr>
      </w:pPr>
    </w:p>
    <w:p w:rsidRDefault="00585A5E" w:rsidP="00585A5E" w:rsidR="00585A5E">
      <w:pPr>
        <w:pStyle w:val="Tijeloteksta2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r  i  j  e  š  i  o     j  e</w:t>
      </w:r>
    </w:p>
    <w:p w:rsidRDefault="00585A5E" w:rsidP="00585A5E" w:rsidR="00585A5E">
      <w:pPr>
        <w:jc w:val="center"/>
        <w:rPr>
          <w:rFonts w:hAnsi="Times New Roman" w:ascii="Times New Roman"/>
          <w:szCs w:val="24"/>
        </w:rPr>
      </w:pPr>
    </w:p>
    <w:p w:rsidRDefault="00B92E63" w:rsidP="0011369F" w:rsidR="00D93BFF">
      <w:pPr>
        <w:pStyle w:val="Tijeloteksta"/>
        <w:ind w:firstLine="708"/>
      </w:pPr>
      <w:r>
        <w:rPr>
          <w:szCs w:val="24"/>
        </w:rPr>
        <w:t xml:space="preserve">I. </w:t>
      </w:r>
      <w:r w:rsidR="0011369F">
        <w:rPr>
          <w:szCs w:val="24"/>
        </w:rPr>
        <w:t xml:space="preserve">Određuje </w:t>
      </w:r>
      <w:r w:rsidR="00D93BFF">
        <w:rPr>
          <w:szCs w:val="24"/>
        </w:rPr>
        <w:t xml:space="preserve">se nagrada povjereniku predstečajnog postupka </w:t>
      </w:r>
      <w:r w:rsidR="00EE6B9F">
        <w:rPr>
          <w:szCs w:val="24"/>
        </w:rPr>
        <w:t>Ibrahim Mehmedović,Rijeka,</w:t>
      </w:r>
      <w:r w:rsidR="009807E3">
        <w:rPr>
          <w:szCs w:val="24"/>
        </w:rPr>
        <w:t xml:space="preserve"> A.Starčevića 5, OIB 91320064198</w:t>
      </w:r>
      <w:r w:rsidR="00D93BFF">
        <w:rPr>
          <w:szCs w:val="24"/>
        </w:rPr>
        <w:t xml:space="preserve"> </w:t>
      </w:r>
      <w:r w:rsidR="008F2DB2">
        <w:rPr>
          <w:szCs w:val="24"/>
        </w:rPr>
        <w:t xml:space="preserve">u predstečajnom postupku nad </w:t>
      </w:r>
      <w:r w:rsidR="00D05F7B">
        <w:rPr>
          <w:color w:val="000000"/>
          <w:szCs w:val="24"/>
        </w:rPr>
        <w:t xml:space="preserve">dužnikom </w:t>
      </w:r>
      <w:r w:rsidR="009807E3">
        <w:t>JAGODIĆ GRADNJA d.o.o. Samobor, Gajeva 46,  OIB: 84913840247</w:t>
      </w:r>
      <w:r w:rsidR="008F2DB2">
        <w:t>,</w:t>
      </w:r>
      <w:r w:rsidR="00EE4D0F">
        <w:t xml:space="preserve"> u bruto iznosu od 3.000,00 kn</w:t>
      </w:r>
      <w:r w:rsidR="00184944">
        <w:t>.</w:t>
      </w:r>
    </w:p>
    <w:p w:rsidRDefault="00B92E63" w:rsidP="00B92E63" w:rsidR="00B92E63">
      <w:pPr>
        <w:pStyle w:val="Tijeloteksta"/>
        <w:ind w:firstLine="708"/>
      </w:pPr>
      <w:r>
        <w:rPr>
          <w:szCs w:val="24"/>
        </w:rPr>
        <w:t xml:space="preserve">II. </w:t>
      </w:r>
      <w:r w:rsidRPr="00B92E63">
        <w:rPr>
          <w:szCs w:val="24"/>
        </w:rPr>
        <w:t>Nalaže se računovodstvu ovog suda da s depozitnog računa Trgovačkog suda u Zagrebu iz sredstava uplaćenih u ime predujma za troškove predstečajnog postupka izvrši isplatu</w:t>
      </w:r>
      <w:r>
        <w:rPr>
          <w:szCs w:val="24"/>
        </w:rPr>
        <w:t xml:space="preserve"> bruto </w:t>
      </w:r>
      <w:r w:rsidRPr="00B92E63">
        <w:rPr>
          <w:szCs w:val="24"/>
        </w:rPr>
        <w:t xml:space="preserve"> iznosa od  </w:t>
      </w:r>
      <w:r>
        <w:rPr>
          <w:szCs w:val="24"/>
        </w:rPr>
        <w:t xml:space="preserve">3.000,00 kn na račun </w:t>
      </w:r>
      <w:r>
        <w:t>IBAN HR</w:t>
      </w:r>
      <w:r w:rsidR="009807E3">
        <w:t>6824840083117375425</w:t>
      </w:r>
      <w:r>
        <w:t xml:space="preserve">, otvoren </w:t>
      </w:r>
      <w:r w:rsidR="004A092D">
        <w:t xml:space="preserve">u </w:t>
      </w:r>
      <w:r w:rsidR="009807E3">
        <w:t>Raiffeisen Bank Austria d.d.</w:t>
      </w:r>
    </w:p>
    <w:p w:rsidRDefault="0011369F" w:rsidP="0011369F" w:rsidR="0011369F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>Obrazloženje</w:t>
      </w:r>
    </w:p>
    <w:p w:rsidRDefault="0011369F" w:rsidP="0011369F" w:rsidR="0011369F">
      <w:pPr>
        <w:jc w:val="both"/>
        <w:rPr>
          <w:rFonts w:hAnsi="Times New Roman" w:ascii="Times New Roman"/>
          <w:bCs/>
          <w:szCs w:val="24"/>
        </w:rPr>
      </w:pPr>
    </w:p>
    <w:p w:rsidRDefault="0011369F" w:rsidP="0011369F" w:rsidR="008F2DB2">
      <w:pPr>
        <w:pStyle w:val="Tijeloteksta"/>
        <w:ind w:firstLine="567"/>
        <w:rPr>
          <w:szCs w:val="24"/>
        </w:rPr>
      </w:pPr>
      <w:r>
        <w:rPr>
          <w:szCs w:val="24"/>
        </w:rPr>
        <w:t>Rješenjem ovog suda br. St-</w:t>
      </w:r>
      <w:r w:rsidR="00015061">
        <w:rPr>
          <w:szCs w:val="24"/>
        </w:rPr>
        <w:t xml:space="preserve">6250/16 od 10. studenog </w:t>
      </w:r>
      <w:r w:rsidR="008F2DB2">
        <w:rPr>
          <w:szCs w:val="24"/>
        </w:rPr>
        <w:t>2016</w:t>
      </w:r>
      <w:r>
        <w:rPr>
          <w:szCs w:val="24"/>
        </w:rPr>
        <w:t xml:space="preserve">.g. </w:t>
      </w:r>
      <w:r w:rsidR="008F2DB2">
        <w:rPr>
          <w:szCs w:val="24"/>
        </w:rPr>
        <w:t>toč. II</w:t>
      </w:r>
      <w:r w:rsidR="00B91546">
        <w:rPr>
          <w:szCs w:val="24"/>
        </w:rPr>
        <w:t>.</w:t>
      </w:r>
      <w:r w:rsidR="008F2DB2">
        <w:rPr>
          <w:szCs w:val="24"/>
        </w:rPr>
        <w:t xml:space="preserve"> za povjerenika predstečajnog postupka imenovan je </w:t>
      </w:r>
      <w:r w:rsidR="00015061">
        <w:rPr>
          <w:szCs w:val="24"/>
        </w:rPr>
        <w:t>Ibrahim Mehmedović,Rijeka, A.Starčevića 5, OIB 91320064198-</w:t>
      </w:r>
    </w:p>
    <w:p w:rsidRDefault="004E65FC" w:rsidP="004E65FC" w:rsidR="004E65FC">
      <w:pPr>
        <w:pStyle w:val="Tijeloteksta"/>
        <w:ind w:firstLine="567"/>
        <w:rPr>
          <w:szCs w:val="24"/>
        </w:rPr>
      </w:pPr>
      <w:r>
        <w:rPr>
          <w:szCs w:val="24"/>
        </w:rPr>
        <w:t>Rješenjem ovog suda br. St-</w:t>
      </w:r>
      <w:r w:rsidR="00015061">
        <w:rPr>
          <w:szCs w:val="24"/>
        </w:rPr>
        <w:t>1851/17-51 od 16</w:t>
      </w:r>
      <w:r>
        <w:rPr>
          <w:szCs w:val="24"/>
        </w:rPr>
        <w:t xml:space="preserve">. </w:t>
      </w:r>
      <w:r w:rsidR="00015061">
        <w:rPr>
          <w:szCs w:val="24"/>
        </w:rPr>
        <w:t>studenog</w:t>
      </w:r>
      <w:r>
        <w:rPr>
          <w:szCs w:val="24"/>
        </w:rPr>
        <w:t xml:space="preserve"> 2017.g. utvrđeno je </w:t>
      </w:r>
      <w:r w:rsidR="008903BC">
        <w:rPr>
          <w:szCs w:val="24"/>
        </w:rPr>
        <w:t>prihvaćanje Plana (izmijenjenog) restrukturiranja dužnika i potvrđen predstečajni sporazum</w:t>
      </w:r>
      <w:r>
        <w:rPr>
          <w:szCs w:val="24"/>
        </w:rPr>
        <w:t>, a koje rješen</w:t>
      </w:r>
      <w:r w:rsidR="008903BC">
        <w:rPr>
          <w:szCs w:val="24"/>
        </w:rPr>
        <w:t>je je postalo pravomoćno dana 10</w:t>
      </w:r>
      <w:r>
        <w:rPr>
          <w:szCs w:val="24"/>
        </w:rPr>
        <w:t xml:space="preserve">. </w:t>
      </w:r>
      <w:r w:rsidR="008903BC">
        <w:rPr>
          <w:szCs w:val="24"/>
        </w:rPr>
        <w:t>siječnja 2018</w:t>
      </w:r>
      <w:r>
        <w:rPr>
          <w:szCs w:val="24"/>
        </w:rPr>
        <w:t>.g.</w:t>
      </w:r>
    </w:p>
    <w:p w:rsidRDefault="00367B74" w:rsidP="0011369F" w:rsidR="00367B74">
      <w:pPr>
        <w:pStyle w:val="Tijeloteksta"/>
        <w:ind w:firstLine="567"/>
        <w:rPr>
          <w:szCs w:val="24"/>
        </w:rPr>
      </w:pPr>
      <w:r>
        <w:rPr>
          <w:szCs w:val="24"/>
        </w:rPr>
        <w:t>Predstečajni povjerenik dostavio je pisani prijedlog da mu se isplati nagrada za obavljene p</w:t>
      </w:r>
      <w:r w:rsidR="003F2B8D">
        <w:rPr>
          <w:szCs w:val="24"/>
        </w:rPr>
        <w:t>oslove u predstečajnom postupku.</w:t>
      </w:r>
    </w:p>
    <w:p w:rsidRDefault="00834744" w:rsidP="00834744" w:rsidR="00CD7377">
      <w:pPr>
        <w:pStyle w:val="Tijeloteksta"/>
        <w:ind w:firstLine="567"/>
        <w:rPr>
          <w:szCs w:val="24"/>
        </w:rPr>
      </w:pPr>
      <w:r>
        <w:rPr>
          <w:szCs w:val="24"/>
        </w:rPr>
        <w:t>Čl. 23. st. 3 Stečajnog zakona (NN 71/15,104/17, dalje SZ) propisano je, da se na povjerenika predstečajnog postupka primjenjuju odredbe Stečajnog zakona o stečajnom upravitelju, te je zatim, čl. 94. st.1. i 2. SZ-a, propisano</w:t>
      </w:r>
      <w:r w:rsidR="008232A7">
        <w:rPr>
          <w:szCs w:val="24"/>
        </w:rPr>
        <w:t xml:space="preserve"> da stečajni upravitelj ima pravo na nagradu za svoj rad i naknadu stvarnih troškova, te da nagradu stečajnom upravitelju, rješenjem određuje </w:t>
      </w:r>
      <w:r w:rsidR="00264BF7">
        <w:rPr>
          <w:szCs w:val="24"/>
        </w:rPr>
        <w:t>sud, prema Uredbi kojim</w:t>
      </w:r>
      <w:r w:rsidR="006E3EF5">
        <w:rPr>
          <w:szCs w:val="24"/>
        </w:rPr>
        <w:t xml:space="preserve"> Vlada RH</w:t>
      </w:r>
      <w:r w:rsidR="008232A7">
        <w:rPr>
          <w:szCs w:val="24"/>
        </w:rPr>
        <w:t xml:space="preserve"> utvrđuje kriterije i načina obračuna i plaćanja nagrade stečajnim upraviteljima.</w:t>
      </w:r>
    </w:p>
    <w:p w:rsidRDefault="00264BF7" w:rsidP="00834744" w:rsidR="00D63A99">
      <w:pPr>
        <w:pStyle w:val="Tijeloteksta"/>
        <w:ind w:firstLine="567"/>
        <w:rPr>
          <w:szCs w:val="24"/>
        </w:rPr>
      </w:pPr>
      <w:r>
        <w:rPr>
          <w:szCs w:val="24"/>
        </w:rPr>
        <w:t>Čl. 3. st. 1. Uredbe o kriterijima i načinu obračuna i plaćanja nagrade  stečajnim upraviteljima propisano je,</w:t>
      </w:r>
      <w:r w:rsidR="00D05F7B">
        <w:rPr>
          <w:szCs w:val="24"/>
        </w:rPr>
        <w:t xml:space="preserve"> </w:t>
      </w:r>
      <w:r>
        <w:rPr>
          <w:szCs w:val="24"/>
        </w:rPr>
        <w:t xml:space="preserve">da povjereniku predstečajnog postupka pripada pravo na jednokratnu nagradu za poslove obavljene u predstečajnom postupka u iznosu </w:t>
      </w:r>
      <w:r w:rsidR="00D63A99">
        <w:rPr>
          <w:szCs w:val="24"/>
        </w:rPr>
        <w:t>od 3.000,00 kn do 20.000,00 kn.</w:t>
      </w:r>
    </w:p>
    <w:p w:rsidRDefault="00A06C39" w:rsidP="00834744" w:rsidR="00A06C39">
      <w:pPr>
        <w:pStyle w:val="Tijeloteksta"/>
        <w:ind w:firstLine="567"/>
        <w:rPr>
          <w:szCs w:val="24"/>
        </w:rPr>
      </w:pPr>
    </w:p>
    <w:p w:rsidRDefault="00E41B8B" w:rsidP="00E41B8B" w:rsidR="00E41B8B">
      <w:pPr>
        <w:pStyle w:val="Tijeloteksta"/>
        <w:ind w:firstLine="567"/>
        <w:rPr>
          <w:szCs w:val="24"/>
        </w:rPr>
      </w:pPr>
      <w:r>
        <w:rPr>
          <w:szCs w:val="24"/>
        </w:rPr>
        <w:t xml:space="preserve">Kako je čl. 28. st. 1. SZ-a propisano da je podnositelj prijedloga, a u konkretnom slučaju to je bio gore navedeni dužnik, dužan uplatiti predujam za troškove predstečajnog postupka u iznosu od 5.000,00 kn, to je navedena uplata </w:t>
      </w:r>
      <w:r w:rsidR="00D63A99">
        <w:rPr>
          <w:szCs w:val="24"/>
        </w:rPr>
        <w:t xml:space="preserve">od strane dužnika i </w:t>
      </w:r>
      <w:r>
        <w:rPr>
          <w:szCs w:val="24"/>
        </w:rPr>
        <w:t xml:space="preserve">izvršena na depozitni račun </w:t>
      </w:r>
      <w:r w:rsidR="00CF09A7">
        <w:rPr>
          <w:szCs w:val="24"/>
        </w:rPr>
        <w:lastRenderedPageBreak/>
        <w:t>ovog suda dana 10. listopada 2016</w:t>
      </w:r>
      <w:r>
        <w:rPr>
          <w:szCs w:val="24"/>
        </w:rPr>
        <w:t>.</w:t>
      </w:r>
      <w:r w:rsidR="00406148">
        <w:rPr>
          <w:szCs w:val="24"/>
        </w:rPr>
        <w:t>, te se iz navedenog iznosa može isplatiti nagrada povjereniku predstečajnog postupka, kao i troškovi FINA-e.</w:t>
      </w:r>
    </w:p>
    <w:p w:rsidRDefault="005D0009" w:rsidP="00E41B8B" w:rsidR="005D0009">
      <w:pPr>
        <w:pStyle w:val="Tijeloteksta"/>
        <w:ind w:firstLine="567"/>
        <w:rPr>
          <w:szCs w:val="24"/>
        </w:rPr>
      </w:pPr>
    </w:p>
    <w:p w:rsidRDefault="00406148" w:rsidP="00E41B8B" w:rsidR="00406148">
      <w:pPr>
        <w:pStyle w:val="Tijeloteksta"/>
        <w:ind w:firstLine="567"/>
        <w:rPr>
          <w:szCs w:val="24"/>
        </w:rPr>
      </w:pPr>
      <w:r>
        <w:rPr>
          <w:szCs w:val="24"/>
        </w:rPr>
        <w:t xml:space="preserve">Visina </w:t>
      </w:r>
      <w:r w:rsidR="00D63A99">
        <w:rPr>
          <w:szCs w:val="24"/>
        </w:rPr>
        <w:t xml:space="preserve">nagrade povjereniku određena je, </w:t>
      </w:r>
      <w:r>
        <w:rPr>
          <w:szCs w:val="24"/>
        </w:rPr>
        <w:t>s obzirom na složenost poslova koje je povjerenik obavio, kao i s obzirom na raspoloživa sredstava iz kojih se ova nagrada može isp</w:t>
      </w:r>
      <w:r w:rsidR="00D63A99">
        <w:rPr>
          <w:szCs w:val="24"/>
        </w:rPr>
        <w:t>latiti, pa je slijedom citiranih zakonskih odredbi</w:t>
      </w:r>
      <w:r>
        <w:rPr>
          <w:szCs w:val="24"/>
        </w:rPr>
        <w:t xml:space="preserve"> SZ-a i Uredbe, doneseno ovo rješenje.</w:t>
      </w:r>
    </w:p>
    <w:p w:rsidRDefault="00710E4E" w:rsidP="00834744" w:rsidR="00710E4E">
      <w:pPr>
        <w:pStyle w:val="Tijeloteksta"/>
        <w:ind w:firstLine="567"/>
        <w:rPr>
          <w:szCs w:val="24"/>
        </w:rPr>
      </w:pPr>
    </w:p>
    <w:p w:rsidRDefault="00710E4E" w:rsidP="00585A5E" w:rsidR="00585A5E">
      <w:pPr>
        <w:jc w:val="center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U </w:t>
      </w:r>
      <w:r w:rsidR="00445D42">
        <w:rPr>
          <w:rFonts w:hAnsi="Times New Roman" w:ascii="Times New Roman"/>
          <w:szCs w:val="24"/>
        </w:rPr>
        <w:t>Zagrebu, 14</w:t>
      </w:r>
      <w:r w:rsidR="00585A5E">
        <w:rPr>
          <w:rFonts w:hAnsi="Times New Roman" w:ascii="Times New Roman"/>
          <w:szCs w:val="24"/>
        </w:rPr>
        <w:t xml:space="preserve">. </w:t>
      </w:r>
      <w:r w:rsidR="00445D42">
        <w:rPr>
          <w:rFonts w:hAnsi="Times New Roman" w:ascii="Times New Roman"/>
          <w:szCs w:val="24"/>
        </w:rPr>
        <w:t>lipnja</w:t>
      </w:r>
      <w:r w:rsidR="000F527E">
        <w:rPr>
          <w:rFonts w:hAnsi="Times New Roman" w:ascii="Times New Roman"/>
          <w:szCs w:val="24"/>
        </w:rPr>
        <w:t xml:space="preserve"> 2018</w:t>
      </w:r>
      <w:r w:rsidR="00585A5E">
        <w:rPr>
          <w:rFonts w:hAnsi="Times New Roman" w:ascii="Times New Roman"/>
          <w:szCs w:val="24"/>
        </w:rPr>
        <w:t>.g.</w:t>
      </w:r>
    </w:p>
    <w:p w:rsidRDefault="00585A5E" w:rsidP="00585A5E" w:rsidR="00585A5E">
      <w:pPr>
        <w:jc w:val="center"/>
        <w:rPr>
          <w:rFonts w:hAnsi="Times New Roman" w:ascii="Times New Roman"/>
          <w:szCs w:val="24"/>
        </w:rPr>
      </w:pPr>
    </w:p>
    <w:p w:rsidRDefault="00585A5E" w:rsidP="00585A5E" w:rsidR="00585A5E">
      <w:pPr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 xml:space="preserve">     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 xml:space="preserve">        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</w:r>
      <w:r w:rsidR="000F527E">
        <w:rPr>
          <w:rFonts w:hAnsi="Times New Roman" w:ascii="Times New Roman"/>
          <w:szCs w:val="24"/>
        </w:rPr>
        <w:t xml:space="preserve">          </w:t>
      </w:r>
      <w:r>
        <w:rPr>
          <w:rFonts w:hAnsi="Times New Roman" w:ascii="Times New Roman"/>
          <w:szCs w:val="24"/>
        </w:rPr>
        <w:t>SUDAC: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 xml:space="preserve">                       </w:t>
      </w:r>
    </w:p>
    <w:p w:rsidRDefault="00585A5E" w:rsidP="00585A5E" w:rsidR="00585A5E">
      <w:pPr>
        <w:ind w:firstLine="720" w:left="2160"/>
        <w:rPr>
          <w:rFonts w:hAnsi="Times New Roman" w:ascii="Times New Roman"/>
          <w:szCs w:val="24"/>
        </w:rPr>
      </w:pPr>
      <w:r>
        <w:rPr>
          <w:rFonts w:hAnsi="Times New Roman" w:ascii="Times New Roman"/>
          <w:szCs w:val="24"/>
        </w:rPr>
        <w:t xml:space="preserve">                              </w:t>
      </w:r>
      <w:r>
        <w:rPr>
          <w:rFonts w:hAnsi="Times New Roman" w:ascii="Times New Roman"/>
          <w:szCs w:val="24"/>
        </w:rPr>
        <w:tab/>
      </w:r>
      <w:r>
        <w:rPr>
          <w:rFonts w:hAnsi="Times New Roman" w:ascii="Times New Roman"/>
          <w:szCs w:val="24"/>
        </w:rPr>
        <w:tab/>
        <w:t xml:space="preserve">    </w:t>
      </w:r>
      <w:r w:rsidR="006B61A1">
        <w:rPr>
          <w:rFonts w:hAnsi="Times New Roman" w:ascii="Times New Roman"/>
          <w:szCs w:val="24"/>
        </w:rPr>
        <w:t>LUCIJA BUTIGAN</w:t>
      </w:r>
      <w:r w:rsidR="00BB5D4F">
        <w:rPr>
          <w:rFonts w:hAnsi="Times New Roman" w:ascii="Times New Roman"/>
          <w:szCs w:val="24"/>
        </w:rPr>
        <w:t>,v.r.</w:t>
      </w:r>
    </w:p>
    <w:p w:rsidRDefault="00DB75B7" w:rsidP="00585A5E" w:rsidR="00DB75B7">
      <w:pPr>
        <w:rPr>
          <w:rFonts w:hAnsi="Times New Roman" w:ascii="Times New Roman"/>
          <w:szCs w:val="24"/>
        </w:rPr>
      </w:pPr>
    </w:p>
    <w:p w:rsidRDefault="00585A5E" w:rsidP="00585A5E" w:rsidR="00585A5E" w:rsidRPr="003F240D">
      <w:pPr>
        <w:rPr>
          <w:rFonts w:hAnsi="Times New Roman" w:ascii="Times New Roman"/>
          <w:szCs w:val="24"/>
        </w:rPr>
      </w:pPr>
      <w:r w:rsidRPr="003F240D">
        <w:rPr>
          <w:rFonts w:hAnsi="Times New Roman" w:ascii="Times New Roman"/>
          <w:szCs w:val="24"/>
        </w:rPr>
        <w:t>UPUTA O PRAVNOM LIJEKU:</w:t>
      </w:r>
    </w:p>
    <w:p w:rsidRDefault="00585A5E" w:rsidP="00585A5E" w:rsidR="00585A5E">
      <w:pPr>
        <w:pStyle w:val="Tijeloteksta"/>
        <w:rPr>
          <w:szCs w:val="24"/>
        </w:rPr>
      </w:pPr>
      <w:r>
        <w:rPr>
          <w:szCs w:val="24"/>
        </w:rPr>
        <w:t xml:space="preserve">Protiv ovog rješenja pravo žalbe ima stečajni upravitelj, dužnik pojedinac i svaki  stečajni vjerovnik. (čl. 94. st. 5. </w:t>
      </w:r>
      <w:r w:rsidR="009516C4">
        <w:rPr>
          <w:szCs w:val="24"/>
        </w:rPr>
        <w:t>SZ</w:t>
      </w:r>
      <w:r>
        <w:rPr>
          <w:szCs w:val="24"/>
        </w:rPr>
        <w:t>).</w:t>
      </w:r>
    </w:p>
    <w:p w:rsidRDefault="00BA31FD" w:rsidP="00585A5E" w:rsidR="00BA31FD">
      <w:pPr>
        <w:pStyle w:val="Tijeloteksta"/>
        <w:rPr>
          <w:szCs w:val="24"/>
        </w:rPr>
      </w:pPr>
    </w:p>
    <w:p w:rsidRDefault="00BB5D4F" w:rsidP="00BB5D4F" w:rsidR="00BB5D4F">
      <w:pPr>
        <w:pStyle w:val="Tijeloteksta-uvlaka3"/>
        <w:ind w:left="4956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Za točnost otpravka-ovlašteni službenik</w:t>
      </w:r>
    </w:p>
    <w:p w:rsidRDefault="00BB5D4F" w:rsidP="00BB5D4F" w:rsidR="00BB5D4F" w:rsidRPr="00A80390">
      <w:pPr>
        <w:pStyle w:val="Tijeloteksta-uvlaka3"/>
        <w:ind w:left="4956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Monika Grbac</w:t>
      </w:r>
    </w:p>
    <w:p w:rsidRDefault="00E33188" w:rsidP="00BB5D4F" w:rsidR="00E33188">
      <w:pPr>
        <w:pStyle w:val="Tijeloteksta"/>
        <w:ind w:left="720"/>
      </w:pPr>
    </w:p>
    <w:sectPr w:rsidSect="00A71104" w:rsidR="00E33188">
      <w:headerReference w:type="default" r:id="rId10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E1A90" w:rsidP="00CE1A90" w:rsidR="00CE1A90">
      <w:r>
        <w:separator/>
      </w:r>
    </w:p>
  </w:endnote>
  <w:endnote w:id="0" w:type="continuationSeparator">
    <w:p w:rsidRDefault="00CE1A90" w:rsidP="00CE1A90" w:rsidR="00CE1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E1A90" w:rsidP="00CE1A90" w:rsidR="00CE1A90">
      <w:r>
        <w:separator/>
      </w:r>
    </w:p>
  </w:footnote>
  <w:footnote w:id="0" w:type="continuationSeparator">
    <w:p w:rsidRDefault="00CE1A90" w:rsidP="00CE1A90" w:rsidR="00CE1A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29493555"/>
      <w:docPartObj>
        <w:docPartGallery w:val="Page Numbers (Top of Page)"/>
        <w:docPartUnique/>
      </w:docPartObj>
    </w:sdtPr>
    <w:sdtEndPr/>
    <w:sdtContent>
      <w:p w:rsidRDefault="00CE1A90" w:rsidP="00CE1A90" w:rsidR="00CE1A90">
        <w:pPr>
          <w:pStyle w:val="Zaglavlje"/>
          <w:ind w:firstLine="424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D4F">
          <w:rPr>
            <w:noProof/>
          </w:rPr>
          <w:t>2</w:t>
        </w:r>
        <w:r>
          <w:fldChar w:fldCharType="end"/>
        </w:r>
        <w:r>
          <w:t xml:space="preserve"> </w:t>
        </w:r>
        <w:r>
          <w:rPr>
            <w:rFonts w:hAnsi="Times New Roman" w:ascii="Times New Roman"/>
            <w:szCs w:val="24"/>
          </w:rPr>
          <w:tab/>
        </w:r>
        <w:r>
          <w:rPr>
            <w:rFonts w:hAnsi="Times New Roman" w:ascii="Times New Roman"/>
            <w:szCs w:val="24"/>
          </w:rPr>
          <w:tab/>
          <w:t>20.St-</w:t>
        </w:r>
        <w:r w:rsidR="00CF09A7">
          <w:rPr>
            <w:rFonts w:hAnsi="Times New Roman" w:ascii="Times New Roman"/>
            <w:szCs w:val="24"/>
          </w:rPr>
          <w:t>1851/17</w:t>
        </w:r>
      </w:p>
    </w:sdtContent>
  </w:sdt>
  <w:p w:rsidRDefault="00D05F7B" w:rsidP="00D05F7B" w:rsidR="00D05F7B">
    <w:pPr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(</w:t>
    </w:r>
    <w:r w:rsidR="001F2BD1">
      <w:rPr>
        <w:rFonts w:hAnsi="Times New Roman" w:ascii="Times New Roman"/>
        <w:szCs w:val="24"/>
      </w:rPr>
      <w:t>prethodno St-</w:t>
    </w:r>
    <w:r w:rsidR="00CF09A7">
      <w:rPr>
        <w:rFonts w:hAnsi="Times New Roman" w:ascii="Times New Roman"/>
        <w:szCs w:val="24"/>
      </w:rPr>
      <w:t>6250</w:t>
    </w:r>
    <w:r w:rsidR="001F2BD1">
      <w:rPr>
        <w:rFonts w:hAnsi="Times New Roman" w:ascii="Times New Roman"/>
        <w:szCs w:val="24"/>
      </w:rPr>
      <w:t>/16)</w:t>
    </w:r>
  </w:p>
  <w:p w:rsidRDefault="00CE1A90" w:rsidR="00CE1A90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8F13534"/>
    <w:multiLevelType w:val="hybridMultilevel"/>
    <w:tmpl w:val="FA2ACD76"/>
    <w:lvl w:tplc="93F4816E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72CA6ED0"/>
    <w:multiLevelType w:val="hybridMultilevel"/>
    <w:tmpl w:val="2774EE54"/>
    <w:lvl w:tplc="1D9E94CE" w:ilvl="0">
      <w:start w:val="2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FA70653"/>
    <w:multiLevelType w:val="hybridMultilevel"/>
    <w:tmpl w:val="AB86D754"/>
    <w:lvl w:tplc="CA0496C0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85A5E"/>
    <w:rsid w:val="00004B17"/>
    <w:rsid w:val="00015061"/>
    <w:rsid w:val="0004369C"/>
    <w:rsid w:val="000A1115"/>
    <w:rsid w:val="000F527E"/>
    <w:rsid w:val="0011369F"/>
    <w:rsid w:val="00131E1F"/>
    <w:rsid w:val="00184944"/>
    <w:rsid w:val="00191FCC"/>
    <w:rsid w:val="001F2BD1"/>
    <w:rsid w:val="001F6333"/>
    <w:rsid w:val="00264BF7"/>
    <w:rsid w:val="0028499B"/>
    <w:rsid w:val="002865AA"/>
    <w:rsid w:val="002C0948"/>
    <w:rsid w:val="00300A0A"/>
    <w:rsid w:val="00331AD6"/>
    <w:rsid w:val="00351429"/>
    <w:rsid w:val="00367B74"/>
    <w:rsid w:val="003F240D"/>
    <w:rsid w:val="003F2B8D"/>
    <w:rsid w:val="00406148"/>
    <w:rsid w:val="004132CA"/>
    <w:rsid w:val="00445D42"/>
    <w:rsid w:val="004A092D"/>
    <w:rsid w:val="004D21B0"/>
    <w:rsid w:val="004E65FC"/>
    <w:rsid w:val="005114AA"/>
    <w:rsid w:val="00575BEB"/>
    <w:rsid w:val="00585A5E"/>
    <w:rsid w:val="005D0009"/>
    <w:rsid w:val="005F2F75"/>
    <w:rsid w:val="006B61A1"/>
    <w:rsid w:val="006D70D6"/>
    <w:rsid w:val="006E3EF5"/>
    <w:rsid w:val="00710E4E"/>
    <w:rsid w:val="00766A91"/>
    <w:rsid w:val="007E78C9"/>
    <w:rsid w:val="008100EC"/>
    <w:rsid w:val="008232A7"/>
    <w:rsid w:val="00834744"/>
    <w:rsid w:val="008630B4"/>
    <w:rsid w:val="008903BC"/>
    <w:rsid w:val="008F2DB2"/>
    <w:rsid w:val="009164FE"/>
    <w:rsid w:val="009516C4"/>
    <w:rsid w:val="009807E3"/>
    <w:rsid w:val="009C55BA"/>
    <w:rsid w:val="00A06C39"/>
    <w:rsid w:val="00A71104"/>
    <w:rsid w:val="00AA0C80"/>
    <w:rsid w:val="00AD5533"/>
    <w:rsid w:val="00AE3B5E"/>
    <w:rsid w:val="00B145E7"/>
    <w:rsid w:val="00B91546"/>
    <w:rsid w:val="00B91D72"/>
    <w:rsid w:val="00B92E63"/>
    <w:rsid w:val="00BA31FD"/>
    <w:rsid w:val="00BB5D4F"/>
    <w:rsid w:val="00BE3772"/>
    <w:rsid w:val="00C04438"/>
    <w:rsid w:val="00C10E00"/>
    <w:rsid w:val="00CA6FD3"/>
    <w:rsid w:val="00CC26AD"/>
    <w:rsid w:val="00CD5379"/>
    <w:rsid w:val="00CD7377"/>
    <w:rsid w:val="00CE1A90"/>
    <w:rsid w:val="00CF09A7"/>
    <w:rsid w:val="00CF26DA"/>
    <w:rsid w:val="00D05F7B"/>
    <w:rsid w:val="00D63A99"/>
    <w:rsid w:val="00D76E73"/>
    <w:rsid w:val="00D93BFF"/>
    <w:rsid w:val="00DB75B7"/>
    <w:rsid w:val="00E201B0"/>
    <w:rsid w:val="00E24D42"/>
    <w:rsid w:val="00E33188"/>
    <w:rsid w:val="00E41B8B"/>
    <w:rsid w:val="00EB6674"/>
    <w:rsid w:val="00EB7DC9"/>
    <w:rsid w:val="00EE3EA2"/>
    <w:rsid w:val="00EE4D0F"/>
    <w:rsid w:val="00EE6B9F"/>
    <w:rsid w:val="00EF36C6"/>
    <w:rsid w:val="00F17E88"/>
    <w:rsid w:val="00F62920"/>
    <w:rsid w:val="00F820B2"/>
    <w:rsid w:val="00FB25B1"/>
    <w:rsid w:val="00FE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uiPriority="0" w:name="Body Text 2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85A5E"/>
    <w:pPr>
      <w:overflowPunct w:val="false"/>
      <w:autoSpaceDE w:val="false"/>
      <w:autoSpaceDN w:val="false"/>
      <w:adjustRightInd w:val="false"/>
    </w:pPr>
    <w:rPr>
      <w:rFonts w:cs="Times New Roman" w:eastAsia="Times New Roman" w:hAnsi="Arial" w:ascii="Arial"/>
      <w:szCs w:val="20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TijelotekstaChar" w:type="character">
    <w:name w:val="Tijelo teksta Char"/>
    <w:aliases w:val="Body Text Indent 2 Char,uvlaka 3 Char,uvlaka 2 Char"/>
    <w:basedOn w:val="Zadanifontodlomka"/>
    <w:link w:val="Tijeloteksta"/>
    <w:locked/>
    <w:rsid w:val="00585A5E"/>
  </w:style>
  <w:style w:styleId="Tijeloteksta" w:type="paragraph">
    <w:name w:val="Body Text"/>
    <w:aliases w:val="Body Text Indent 2,uvlaka 3,uvlaka 2"/>
    <w:basedOn w:val="Normal"/>
    <w:link w:val="TijelotekstaChar"/>
    <w:unhideWhenUsed/>
    <w:rsid w:val="00585A5E"/>
    <w:pPr>
      <w:jc w:val="both"/>
    </w:pPr>
    <w:rPr>
      <w:rFonts w:cstheme="minorBidi" w:eastAsiaTheme="minorHAnsi" w:hAnsi="Times New Roman" w:ascii="Times New Roman"/>
      <w:szCs w:val="22"/>
      <w:lang w:eastAsia="en-US"/>
    </w:rPr>
  </w:style>
  <w:style w:customStyle="true" w:styleId="TijelotekstaChar1" w:type="character">
    <w:name w:val="Tijelo teksta Char1"/>
    <w:basedOn w:val="Zadanifontodlomka"/>
    <w:uiPriority w:val="99"/>
    <w:semiHidden/>
    <w:rsid w:val="00585A5E"/>
    <w:rPr>
      <w:rFonts w:cs="Times New Roman" w:eastAsia="Times New Roman" w:hAnsi="Arial" w:ascii="Arial"/>
      <w:szCs w:val="20"/>
      <w:lang w:eastAsia="hr-HR"/>
    </w:rPr>
  </w:style>
  <w:style w:styleId="Tijeloteksta2" w:type="paragraph">
    <w:name w:val="Body Text 2"/>
    <w:basedOn w:val="Normal"/>
    <w:link w:val="Tijeloteksta2Char"/>
    <w:semiHidden/>
    <w:unhideWhenUsed/>
    <w:rsid w:val="00585A5E"/>
    <w:pPr>
      <w:jc w:val="both"/>
    </w:pPr>
    <w:rPr>
      <w:rFonts w:cs="Arial"/>
      <w:sz w:val="22"/>
    </w:rPr>
  </w:style>
  <w:style w:customStyle="true" w:styleId="Tijeloteksta2Char" w:type="character">
    <w:name w:val="Tijelo teksta 2 Char"/>
    <w:basedOn w:val="Zadanifontodlomka"/>
    <w:link w:val="Tijeloteksta2"/>
    <w:semiHidden/>
    <w:rsid w:val="00585A5E"/>
    <w:rPr>
      <w:rFonts w:cs="Arial" w:eastAsia="Times New Roman" w:hAnsi="Arial" w:ascii="Arial"/>
      <w:sz w:val="22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85A5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85A5E"/>
    <w:rPr>
      <w:rFonts w:cs="Tahoma" w:eastAsia="Times New Roman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DB75B7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CE1A9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E1A90"/>
    <w:rPr>
      <w:rFonts w:cs="Times New Roman" w:eastAsia="Times New Roman" w:hAnsi="Arial" w:ascii="Arial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E1A9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E1A90"/>
    <w:rPr>
      <w:rFonts w:cs="Times New Roman" w:eastAsia="Times New Roman" w:hAnsi="Arial" w:ascii="Arial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C26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C26A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C26AD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C26A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C26A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unhideWhenUsed/>
    <w:rsid w:val="00BB5D4F"/>
    <w:pPr>
      <w:overflowPunct/>
      <w:autoSpaceDE/>
      <w:autoSpaceDN/>
      <w:adjustRightInd/>
      <w:spacing w:after="120"/>
      <w:ind w:left="283"/>
    </w:pPr>
    <w:rPr>
      <w:rFonts w:hAnsi="Times New Roman" w:ascii="Times New Roman"/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rsid w:val="00BB5D4F"/>
    <w:rPr>
      <w:rFonts w:cs="Times New Roman" w:eastAsia="Times New Roman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Body Text 2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85A5E"/>
    <w:pPr>
      <w:overflowPunct w:val="0"/>
      <w:autoSpaceDE w:val="0"/>
      <w:autoSpaceDN w:val="0"/>
      <w:adjustRightInd w:val="0"/>
    </w:pPr>
    <w:rPr>
      <w:rFonts w:ascii="Arial" w:cs="Times New Roman" w:eastAsia="Times New Roman" w:hAnsi="Arial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TijelotekstaChar" w:type="character">
    <w:name w:val="Tijelo teksta Char"/>
    <w:aliases w:val="Body Text Indent 2 Char,uvlaka 3 Char,uvlaka 2 Char"/>
    <w:basedOn w:val="Zadanifontodlomka"/>
    <w:link w:val="Tijeloteksta"/>
    <w:locked/>
    <w:rsid w:val="00585A5E"/>
  </w:style>
  <w:style w:styleId="Tijeloteksta" w:type="paragraph">
    <w:name w:val="Body Text"/>
    <w:aliases w:val="Body Text Indent 2,uvlaka 3,uvlaka 2"/>
    <w:basedOn w:val="Normal"/>
    <w:link w:val="TijelotekstaChar"/>
    <w:unhideWhenUsed/>
    <w:rsid w:val="00585A5E"/>
    <w:pPr>
      <w:jc w:val="both"/>
    </w:pPr>
    <w:rPr>
      <w:rFonts w:ascii="Times New Roman" w:cstheme="minorBidi" w:eastAsiaTheme="minorHAnsi" w:hAnsi="Times New Roman"/>
      <w:szCs w:val="22"/>
      <w:lang w:eastAsia="en-US"/>
    </w:rPr>
  </w:style>
  <w:style w:customStyle="1" w:styleId="TijelotekstaChar1" w:type="character">
    <w:name w:val="Tijelo teksta Char1"/>
    <w:basedOn w:val="Zadanifontodlomka"/>
    <w:uiPriority w:val="99"/>
    <w:semiHidden/>
    <w:rsid w:val="00585A5E"/>
    <w:rPr>
      <w:rFonts w:ascii="Arial" w:cs="Times New Roman" w:eastAsia="Times New Roman" w:hAnsi="Arial"/>
      <w:szCs w:val="20"/>
      <w:lang w:eastAsia="hr-HR"/>
    </w:rPr>
  </w:style>
  <w:style w:styleId="Tijeloteksta2" w:type="paragraph">
    <w:name w:val="Body Text 2"/>
    <w:basedOn w:val="Normal"/>
    <w:link w:val="Tijeloteksta2Char"/>
    <w:semiHidden/>
    <w:unhideWhenUsed/>
    <w:rsid w:val="00585A5E"/>
    <w:pPr>
      <w:jc w:val="both"/>
    </w:pPr>
    <w:rPr>
      <w:rFonts w:cs="Arial"/>
      <w:sz w:val="22"/>
    </w:rPr>
  </w:style>
  <w:style w:customStyle="1" w:styleId="Tijeloteksta2Char" w:type="character">
    <w:name w:val="Tijelo teksta 2 Char"/>
    <w:basedOn w:val="Zadanifontodlomka"/>
    <w:link w:val="Tijeloteksta2"/>
    <w:semiHidden/>
    <w:rsid w:val="00585A5E"/>
    <w:rPr>
      <w:rFonts w:ascii="Arial" w:cs="Arial" w:eastAsia="Times New Roman" w:hAnsi="Arial"/>
      <w:sz w:val="22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85A5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85A5E"/>
    <w:rPr>
      <w:rFonts w:ascii="Tahoma" w:cs="Tahoma" w:eastAsia="Times New Roman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DB75B7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CE1A9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E1A90"/>
    <w:rPr>
      <w:rFonts w:ascii="Arial" w:cs="Times New Roman" w:eastAsia="Times New Roman" w:hAnsi="Arial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E1A9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E1A90"/>
    <w:rPr>
      <w:rFonts w:ascii="Arial" w:cs="Times New Roman" w:eastAsia="Times New Roman" w:hAnsi="Arial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C26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C26A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C26AD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C26A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C26A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unhideWhenUsed/>
    <w:rsid w:val="00BB5D4F"/>
    <w:pPr>
      <w:overflowPunct/>
      <w:autoSpaceDE/>
      <w:autoSpaceDN/>
      <w:adjustRightInd/>
      <w:spacing w:after="120"/>
      <w:ind w:left="283"/>
    </w:pPr>
    <w:rPr>
      <w:rFonts w:ascii="Times New Roman" w:hAnsi="Times New Roman"/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rsid w:val="00BB5D4F"/>
    <w:rPr>
      <w:rFonts w:cs="Times New Roman" w:eastAsia="Times New Roman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222610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363694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47096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9399705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923577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lipnja 2018.</izvorni_sadrzaj>
    <derivirana_varijabla naziv="DomainObject.DatumDonosenjaOdluke_1">14.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St-1851/2017-61</izvorni_sadrzaj>
    <derivirana_varijabla naziv="DomainObject.Oznaka_1">St-1851/2017-61</derivirana_varijabla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1851</izvorni_sadrzaj>
    <derivirana_varijabla naziv="DomainObject.Predmet.Broj_1">1851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2017.</izvorni_sadrzaj>
    <derivirana_varijabla naziv="DomainObject.Predmet.DatumOsnivanja_1">28.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9. ožujka 2018.</izvorni_sadrzaj>
    <derivirana_varijabla naziv="DomainObject.Predmet.DatumRjesavanja_1">9. ožujka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St-1851/2017</izvorni_sadrzaj>
    <derivirana_varijabla naziv="DomainObject.Predmet.OznakaBroj_1">St-1851/2017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Lucija</izvorni_sadrzaj>
    <derivirana_varijabla naziv="DomainObject.Predmet.PredmetRijesio.Ime_1">Lucija</derivirana_varijabla>
  </DomainObject.Predmet.PredmetRijesio.Ime>
  <DomainObject.Predmet.PredmetRijesio.Oib>
    <izvorni_sadrzaj>15239926293</izvorni_sadrzaj>
    <derivirana_varijabla naziv="DomainObject.Predmet.PredmetRijesio.Oib_1">15239926293</derivirana_varijabla>
  </DomainObject.Predmet.PredmetRijesio.Oib>
  <DomainObject.Predmet.PredmetRijesio.Prezime>
    <izvorni_sadrzaj>Butigan</izvorni_sadrzaj>
    <derivirana_varijabla naziv="DomainObject.Predmet.PredmetRijesio.Prezime_1">Butigan</derivirana_varijabla>
  </DomainObject.Predmet.PredmetRijesio.Prezime>
  <DomainObject.Predmet.PrimjedbaSuca>
    <izvorni_sadrzaj>9 kod L-nagrade</izvorni_sadrzaj>
    <derivirana_varijabla naziv="DomainObject.Predmet.PrimjedbaSuca_1">9 kod L-nagrade</derivirana_varijabla>
  </DomainObject.Predmet.PrimjedbaSuca>
  <DomainObject.Predmet.ProtustrankaFormated>
    <izvorni_sadrzaj>  JAGODIĆ GRADNJA d.o.o.</izvorni_sadrzaj>
    <derivirana_varijabla naziv="DomainObject.Predmet.ProtustrankaFormated_1">  JAGODIĆ GRADNJA d.o.o.</derivirana_varijabla>
  </DomainObject.Predmet.ProtustrankaFormated>
  <DomainObject.Predmet.ProtustrankaFormatedOIB>
    <izvorni_sadrzaj>  JAGODIĆ GRADNJA d.o.o., OIB 84913840247</izvorni_sadrzaj>
    <derivirana_varijabla naziv="DomainObject.Predmet.ProtustrankaFormatedOIB_1">  JAGODIĆ GRADNJA d.o.o., OIB 84913840247</derivirana_varijabla>
  </DomainObject.Predmet.ProtustrankaFormatedOIB>
  <DomainObject.Predmet.ProtustrankaFormatedWithAdress>
    <izvorni_sadrzaj> JAGODIĆ GRADNJA d.o.o., Gajeva 46, 10430 Samobor</izvorni_sadrzaj>
    <derivirana_varijabla naziv="DomainObject.Predmet.ProtustrankaFormatedWithAdress_1"> JAGODIĆ GRADNJA d.o.o., Gajeva 46, 10430 Samobor</derivirana_varijabla>
  </DomainObject.Predmet.ProtustrankaFormatedWithAdress>
  <DomainObject.Predmet.ProtustrankaFormatedWithAdressOIB>
    <izvorni_sadrzaj> JAGODIĆ GRADNJA d.o.o., OIB 84913840247, Gajeva 46, 10430 Samobor</izvorni_sadrzaj>
    <derivirana_varijabla naziv="DomainObject.Predmet.ProtustrankaFormatedWithAdressOIB_1"> JAGODIĆ GRADNJA d.o.o., OIB 84913840247, Gajeva 46, 10430 Samobor</derivirana_varijabla>
  </DomainObject.Predmet.ProtustrankaFormatedWithAdressOIB>
  <DomainObject.Predmet.ProtustrankaWithAdress>
    <izvorni_sadrzaj>JAGODIĆ GRADNJA d.o.o. Gajeva 46, 10430 Samobor</izvorni_sadrzaj>
    <derivirana_varijabla naziv="DomainObject.Predmet.ProtustrankaWithAdress_1">JAGODIĆ GRADNJA d.o.o. Gajeva 46, 10430 Samobor</derivirana_varijabla>
  </DomainObject.Predmet.ProtustrankaWithAdress>
  <DomainObject.Predmet.ProtustrankaWithAdressOIB>
    <izvorni_sadrzaj>JAGODIĆ GRADNJA d.o.o., OIB 84913840247, Gajeva 46, 10430 Samobor</izvorni_sadrzaj>
    <derivirana_varijabla naziv="DomainObject.Predmet.ProtustrankaWithAdressOIB_1">JAGODIĆ GRADNJA d.o.o., OIB 84913840247, Gajeva 46, 10430 Samobor</derivirana_varijabla>
  </DomainObject.Predmet.ProtustrankaWithAdressOIB>
  <DomainObject.Predmet.ProtustrankaNazivFormated>
    <izvorni_sadrzaj>JAGODIĆ GRADNJA d.o.o.</izvorni_sadrzaj>
    <derivirana_varijabla naziv="DomainObject.Predmet.ProtustrankaNazivFormated_1">JAGODIĆ GRADNJA d.o.o.</derivirana_varijabla>
  </DomainObject.Predmet.ProtustrankaNazivFormated>
  <DomainObject.Predmet.ProtustrankaNazivFormatedOIB>
    <izvorni_sadrzaj>JAGODIĆ GRADNJA d.o.o., OIB 84913840247</izvorni_sadrzaj>
    <derivirana_varijabla naziv="DomainObject.Predmet.ProtustrankaNazivFormatedOIB_1">JAGODIĆ GRADNJA d.o.o., OIB 84913840247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20.- L. Butigan</izvorni_sadrzaj>
    <derivirana_varijabla naziv="DomainObject.Predmet.Referada.Naziv_1">20.- L. Butigan</derivirana_varijabla>
  </DomainObject.Predmet.Referada.Naziv>
  <DomainObject.Predmet.Referada.Oznaka>
    <izvorni_sadrzaj>20. </izvorni_sadrzaj>
    <derivirana_varijabla naziv="DomainObject.Predmet.Referada.Oznaka_1">20. 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JAGODIĆ GRADNJA d.o.o.</izvorni_sadrzaj>
    <derivirana_varijabla naziv="DomainObject.Predmet.StrankaFormated_1">  JAGODIĆ GRADNJA d.o.o.</derivirana_varijabla>
  </DomainObject.Predmet.StrankaFormated>
  <DomainObject.Predmet.StrankaFormatedOIB>
    <izvorni_sadrzaj>  JAGODIĆ GRADNJA d.o.o., OIB 84913840247</izvorni_sadrzaj>
    <derivirana_varijabla naziv="DomainObject.Predmet.StrankaFormatedOIB_1">  JAGODIĆ GRADNJA d.o.o., OIB 84913840247</derivirana_varijabla>
  </DomainObject.Predmet.StrankaFormatedOIB>
  <DomainObject.Predmet.StrankaFormatedWithAdress>
    <izvorni_sadrzaj> JAGODIĆ GRADNJA d.o.o., Gajeva 46, 10430 Samobor</izvorni_sadrzaj>
    <derivirana_varijabla naziv="DomainObject.Predmet.StrankaFormatedWithAdress_1"> JAGODIĆ GRADNJA d.o.o., Gajeva 46, 10430 Samobor</derivirana_varijabla>
  </DomainObject.Predmet.StrankaFormatedWithAdress>
  <DomainObject.Predmet.StrankaFormatedWithAdressOIB>
    <izvorni_sadrzaj> JAGODIĆ GRADNJA d.o.o., OIB 84913840247, Gajeva 46, 10430 Samobor</izvorni_sadrzaj>
    <derivirana_varijabla naziv="DomainObject.Predmet.StrankaFormatedWithAdressOIB_1"> JAGODIĆ GRADNJA d.o.o., OIB 84913840247, Gajeva 46, 10430 Samobor</derivirana_varijabla>
  </DomainObject.Predmet.StrankaFormatedWithAdressOIB>
  <DomainObject.Predmet.StrankaWithAdress>
    <izvorni_sadrzaj>JAGODIĆ GRADNJA d.o.o. Gajeva 46,10430 Samobor</izvorni_sadrzaj>
    <derivirana_varijabla naziv="DomainObject.Predmet.StrankaWithAdress_1">JAGODIĆ GRADNJA d.o.o. Gajeva 46,10430 Samobor</derivirana_varijabla>
  </DomainObject.Predmet.StrankaWithAdress>
  <DomainObject.Predmet.StrankaWithAdressOIB>
    <izvorni_sadrzaj>JAGODIĆ GRADNJA d.o.o., OIB 84913840247, Gajeva 46,10430 Samobor</izvorni_sadrzaj>
    <derivirana_varijabla naziv="DomainObject.Predmet.StrankaWithAdressOIB_1">JAGODIĆ GRADNJA d.o.o., OIB 84913840247, Gajeva 46,10430 Samobor</derivirana_varijabla>
  </DomainObject.Predmet.StrankaWithAdressOIB>
  <DomainObject.Predmet.StrankaNazivFormated>
    <izvorni_sadrzaj>JAGODIĆ GRADNJA d.o.o.</izvorni_sadrzaj>
    <derivirana_varijabla naziv="DomainObject.Predmet.StrankaNazivFormated_1">JAGODIĆ GRADNJA d.o.o.</derivirana_varijabla>
  </DomainObject.Predmet.StrankaNazivFormated>
  <DomainObject.Predmet.StrankaNazivFormatedOIB>
    <izvorni_sadrzaj>JAGODIĆ GRADNJA d.o.o., OIB 84913840247</izvorni_sadrzaj>
    <derivirana_varijabla naziv="DomainObject.Predmet.StrankaNazivFormatedOIB_1">JAGODIĆ GRADNJA d.o.o., OIB 84913840247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20.- L. Butigan</izvorni_sadrzaj>
    <derivirana_varijabla naziv="DomainObject.Predmet.TrenutnaLokacijaSpisa.Naziv_1">20.-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Monika Grbac</izvorni_sadrzaj>
    <derivirana_varijabla naziv="DomainObject.Predmet.Zapisnicar_1">Monika Grbac</derivirana_varijabla>
  </DomainObject.Predmet.Zapisnicar>
  <DomainObject.Predmet.StrankaListFormated>
    <izvorni_sadrzaj>
      <item>JAGODIĆ GRADNJA d.o.o.</item>
    </izvorni_sadrzaj>
    <derivirana_varijabla naziv="DomainObject.Predmet.StrankaListFormated_1">
      <item>JAGODIĆ GRADNJA d.o.o.</item>
    </derivirana_varijabla>
  </DomainObject.Predmet.StrankaListFormated>
  <DomainObject.Predmet.StrankaListFormatedOIB>
    <izvorni_sadrzaj>
      <item>JAGODIĆ GRADNJA d.o.o., OIB 84913840247</item>
    </izvorni_sadrzaj>
    <derivirana_varijabla naziv="DomainObject.Predmet.StrankaListFormatedOIB_1">
      <item>JAGODIĆ GRADNJA d.o.o., OIB 84913840247</item>
    </derivirana_varijabla>
  </DomainObject.Predmet.StrankaListFormatedOIB>
  <DomainObject.Predmet.StrankaListFormatedWithAdress>
    <izvorni_sadrzaj>
      <item>JAGODIĆ GRADNJA d.o.o., Gajeva 46, 10430 Samobor</item>
    </izvorni_sadrzaj>
    <derivirana_varijabla naziv="DomainObject.Predmet.StrankaListFormatedWithAdress_1">
      <item>JAGODIĆ GRADNJA d.o.o., Gajeva 46, 10430 Samobor</item>
    </derivirana_varijabla>
  </DomainObject.Predmet.StrankaListFormatedWithAdress>
  <DomainObject.Predmet.StrankaListFormatedWithAdressOIB>
    <izvorni_sadrzaj>
      <item>JAGODIĆ GRADNJA d.o.o., OIB 84913840247, Gajeva 46, 10430 Samobor</item>
    </izvorni_sadrzaj>
    <derivirana_varijabla naziv="DomainObject.Predmet.StrankaListFormatedWithAdressOIB_1">
      <item>JAGODIĆ GRADNJA d.o.o., OIB 84913840247, Gajeva 46, 10430 Samobor</item>
    </derivirana_varijabla>
  </DomainObject.Predmet.StrankaListFormatedWithAdressOIB>
  <DomainObject.Predmet.StrankaListNazivFormated>
    <izvorni_sadrzaj>
      <item>JAGODIĆ GRADNJA d.o.o.</item>
    </izvorni_sadrzaj>
    <derivirana_varijabla naziv="DomainObject.Predmet.StrankaListNazivFormated_1">
      <item>JAGODIĆ GRADNJA d.o.o.</item>
    </derivirana_varijabla>
  </DomainObject.Predmet.StrankaListNazivFormated>
  <DomainObject.Predmet.StrankaListNazivFormatedOIB>
    <izvorni_sadrzaj>
      <item>JAGODIĆ GRADNJA d.o.o., OIB 84913840247</item>
    </izvorni_sadrzaj>
    <derivirana_varijabla naziv="DomainObject.Predmet.StrankaListNazivFormatedOIB_1">
      <item>JAGODIĆ GRADNJA d.o.o., OIB 84913840247</item>
    </derivirana_varijabla>
  </DomainObject.Predmet.StrankaListNazivFormatedOIB>
  <DomainObject.Predmet.ProtuStrankaListFormated>
    <izvorni_sadrzaj>
      <item>JAGODIĆ GRADNJA d.o.o.</item>
    </izvorni_sadrzaj>
    <derivirana_varijabla naziv="DomainObject.Predmet.ProtuStrankaListFormated_1">
      <item>JAGODIĆ GRADNJA d.o.o.</item>
    </derivirana_varijabla>
  </DomainObject.Predmet.ProtuStrankaListFormated>
  <DomainObject.Predmet.ProtuStrankaListFormatedOIB>
    <izvorni_sadrzaj>
      <item>JAGODIĆ GRADNJA d.o.o., OIB 84913840247</item>
    </izvorni_sadrzaj>
    <derivirana_varijabla naziv="DomainObject.Predmet.ProtuStrankaListFormatedOIB_1">
      <item>JAGODIĆ GRADNJA d.o.o., OIB 84913840247</item>
    </derivirana_varijabla>
  </DomainObject.Predmet.ProtuStrankaListFormatedOIB>
  <DomainObject.Predmet.ProtuStrankaListFormatedWithAdress>
    <izvorni_sadrzaj>
      <item>JAGODIĆ GRADNJA d.o.o., Gajeva 46, 10430 Samobor</item>
    </izvorni_sadrzaj>
    <derivirana_varijabla naziv="DomainObject.Predmet.ProtuStrankaListFormatedWithAdress_1">
      <item>JAGODIĆ GRADNJA d.o.o., Gajeva 46, 10430 Samobor</item>
    </derivirana_varijabla>
  </DomainObject.Predmet.ProtuStrankaListFormatedWithAdress>
  <DomainObject.Predmet.ProtuStrankaListFormatedWithAdressOIB>
    <izvorni_sadrzaj>
      <item>JAGODIĆ GRADNJA d.o.o., OIB 84913840247, Gajeva 46, 10430 Samobor</item>
    </izvorni_sadrzaj>
    <derivirana_varijabla naziv="DomainObject.Predmet.ProtuStrankaListFormatedWithAdressOIB_1">
      <item>JAGODIĆ GRADNJA d.o.o., OIB 84913840247, Gajeva 46, 10430 Samobor</item>
    </derivirana_varijabla>
  </DomainObject.Predmet.ProtuStrankaListFormatedWithAdressOIB>
  <DomainObject.Predmet.ProtuStrankaListNazivFormated>
    <izvorni_sadrzaj>
      <item>JAGODIĆ GRADNJA d.o.o.</item>
    </izvorni_sadrzaj>
    <derivirana_varijabla naziv="DomainObject.Predmet.ProtuStrankaListNazivFormated_1">
      <item>JAGODIĆ GRADNJA d.o.o.</item>
    </derivirana_varijabla>
  </DomainObject.Predmet.ProtuStrankaListNazivFormated>
  <DomainObject.Predmet.ProtuStrankaListNazivFormatedOIB>
    <izvorni_sadrzaj>
      <item>JAGODIĆ GRADNJA d.o.o., OIB 84913840247</item>
    </izvorni_sadrzaj>
    <derivirana_varijabla naziv="DomainObject.Predmet.ProtuStrankaListNazivFormatedOIB_1">
      <item>JAGODIĆ GRADNJA d.o.o., OIB 84913840247</item>
    </derivirana_varijabla>
  </DomainObject.Predmet.ProtuStrankaListNazivFormatedOIB>
  <DomainObject.Predmet.OstaliListFormated>
    <izvorni_sadrzaj>
      <item>Josip Jagodić</item>
      <item>Miljenko Jagodić</item>
      <item>Ibrahim Mehmedović</item>
      <item>ANTONIO VOLAREVIĆ</item>
      <item>Goran Jujnović Lučić</item>
    </izvorni_sadrzaj>
    <derivirana_varijabla naziv="DomainObject.Predmet.OstaliListFormated_1">
      <item>Josip Jagodić</item>
      <item>Miljenko Jagodić</item>
      <item>Ibrahim Mehmedović</item>
      <item>ANTONIO VOLAREVIĆ</item>
      <item>Goran Jujnović Lučić</item>
    </derivirana_varijabla>
  </DomainObject.Predmet.OstaliListFormated>
  <DomainObject.Predmet.OstaliListFormatedOIB>
    <izvorni_sadrzaj>
      <item>Josip Jagodić, OIB 74929109824</item>
      <item>Miljenko Jagodić, OIB 78561112242</item>
      <item>Ibrahim Mehmedović, OIB 91320064198</item>
      <item>ANTONIO VOLAREVIĆ</item>
      <item>Goran Jujnović Lučić</item>
    </izvorni_sadrzaj>
    <derivirana_varijabla naziv="DomainObject.Predmet.OstaliListFormatedOIB_1">
      <item>Josip Jagodić, OIB 74929109824</item>
      <item>Miljenko Jagodić, OIB 78561112242</item>
      <item>Ibrahim Mehmedović, OIB 91320064198</item>
      <item>ANTONIO VOLAREVIĆ</item>
      <item>Goran Jujnović Lučić</item>
    </derivirana_varijabla>
  </DomainObject.Predmet.OstaliListFormatedOIB>
  <DomainObject.Predmet.OstaliListFormatedWithAdress>
    <izvorni_sadrzaj>
      <item>Josip Jagodić, Braće Konifka 16, 34543 Poljana</item>
      <item>Miljenko Jagodić, Lešće 31d, 10430 Samobor</item>
      <item>Ibrahim Mehmedović, Ante Starčevića 5, 51000 Rijeka</item>
      <item>ANTONIO VOLAREVIĆ, PALMOTIĆEVA 4, 10000 Zagreb</item>
      <item>Goran Jujnović Lučić, Strojarska c. 20, 10000 Zagreb</item>
    </izvorni_sadrzaj>
    <derivirana_varijabla naziv="DomainObject.Predmet.OstaliListFormatedWithAdress_1">
      <item>Josip Jagodić, Braće Konifka 16, 34543 Poljana</item>
      <item>Miljenko Jagodić, Lešće 31d, 10430 Samobor</item>
      <item>Ibrahim Mehmedović, Ante Starčevića 5, 51000 Rijeka</item>
      <item>ANTONIO VOLAREVIĆ, PALMOTIĆEVA 4, 10000 Zagreb</item>
      <item>Goran Jujnović Lučić, Strojarska c. 20, 10000 Zagreb</item>
    </derivirana_varijabla>
  </DomainObject.Predmet.OstaliListFormatedWithAdress>
  <DomainObject.Predmet.OstaliListFormatedWithAdressOIB>
    <izvorni_sadrzaj>
      <item>Josip Jagodić, OIB 74929109824, Braće Konifka 16, 34543 Poljana</item>
      <item>Miljenko Jagodić, OIB 78561112242, Lešće 31d, 10430 Samobor</item>
      <item>Ibrahim Mehmedović, OIB 91320064198, Ante Starčevića 5, 51000 Rijeka</item>
      <item>ANTONIO VOLAREVIĆ, PALMOTIĆEVA 4, 10000 Zagreb</item>
      <item>Goran Jujnović Lučić, Strojarska c. 20, 10000 Zagreb</item>
    </izvorni_sadrzaj>
    <derivirana_varijabla naziv="DomainObject.Predmet.OstaliListFormatedWithAdressOIB_1">
      <item>Josip Jagodić, OIB 74929109824, Braće Konifka 16, 34543 Poljana</item>
      <item>Miljenko Jagodić, OIB 78561112242, Lešće 31d, 10430 Samobor</item>
      <item>Ibrahim Mehmedović, OIB 91320064198, Ante Starčevića 5, 51000 Rijeka</item>
      <item>ANTONIO VOLAREVIĆ, PALMOTIĆEVA 4, 10000 Zagreb</item>
      <item>Goran Jujnović Lučić, Strojarska c. 20, 10000 Zagreb</item>
    </derivirana_varijabla>
  </DomainObject.Predmet.OstaliListFormatedWithAdressOIB>
  <DomainObject.Predmet.OstaliListNazivFormated>
    <izvorni_sadrzaj>
      <item>Josip Jagodić</item>
      <item>Miljenko Jagodić</item>
      <item>Ibrahim Mehmedović</item>
      <item>ANTONIO VOLAREVIĆ</item>
      <item>Goran Jujnović Lučić</item>
    </izvorni_sadrzaj>
    <derivirana_varijabla naziv="DomainObject.Predmet.OstaliListNazivFormated_1">
      <item>Josip Jagodić</item>
      <item>Miljenko Jagodić</item>
      <item>Ibrahim Mehmedović</item>
      <item>ANTONIO VOLAREVIĆ</item>
      <item>Goran Jujnović Lučić</item>
    </derivirana_varijabla>
  </DomainObject.Predmet.OstaliListNazivFormated>
  <DomainObject.Predmet.OstaliListNazivFormatedOIB>
    <izvorni_sadrzaj>
      <item>Josip Jagodić, OIB 74929109824</item>
      <item>Miljenko Jagodić, OIB 78561112242</item>
      <item>Ibrahim Mehmedović, OIB 91320064198</item>
      <item>ANTONIO VOLAREVIĆ</item>
      <item>Goran Jujnović Lučić</item>
    </izvorni_sadrzaj>
    <derivirana_varijabla naziv="DomainObject.Predmet.OstaliListNazivFormatedOIB_1">
      <item>Josip Jagodić, OIB 74929109824</item>
      <item>Miljenko Jagodić, OIB 78561112242</item>
      <item>Ibrahim Mehmedović, OIB 91320064198</item>
      <item>ANTONIO VOLAREVIĆ</item>
      <item>Goran Jujnović Lučić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lipnja 2018.</izvorni_sadrzaj>
    <derivirana_varijabla naziv="DomainObject.Datum_1">14. lipnja 2018.</derivirana_varijabla>
  </DomainObject.Datum>
  <DomainObject.PoslovniBrojDokumenta>
    <izvorni_sadrzaj>St-1851/2017-61</izvorni_sadrzaj>
    <derivirana_varijabla naziv="DomainObject.PoslovniBrojDokumenta_1">St-1851/2017-61</derivirana_varijabla>
  </DomainObject.PoslovniBrojDokumenta>
  <DomainObject.Predmet.StrankaIDrugi>
    <izvorni_sadrzaj>JAGODIĆ GRADNJA d.o.o.</izvorni_sadrzaj>
    <derivirana_varijabla naziv="DomainObject.Predmet.StrankaIDrugi_1">JAGODIĆ GRADNJA d.o.o.</derivirana_varijabla>
  </DomainObject.Predmet.StrankaIDrugi>
  <DomainObject.Predmet.ProtustrankaIDrugi>
    <izvorni_sadrzaj>JAGODIĆ GRADNJA d.o.o.</izvorni_sadrzaj>
    <derivirana_varijabla naziv="DomainObject.Predmet.ProtustrankaIDrugi_1">JAGODIĆ GRADNJA d.o.o.</derivirana_varijabla>
  </DomainObject.Predmet.ProtustrankaIDrugi>
  <DomainObject.Predmet.StrankaIDrugiAdressOIB>
    <izvorni_sadrzaj>JAGODIĆ GRADNJA d.o.o., OIB 84913840247, Gajeva 46, 10430 Samobor</izvorni_sadrzaj>
    <derivirana_varijabla naziv="DomainObject.Predmet.StrankaIDrugiAdressOIB_1">JAGODIĆ GRADNJA d.o.o., OIB 84913840247, Gajeva 46, 10430 Samobor</derivirana_varijabla>
  </DomainObject.Predmet.StrankaIDrugiAdressOIB>
  <DomainObject.Predmet.ProtustrankaIDrugiAdressOIB>
    <izvorni_sadrzaj>JAGODIĆ GRADNJA d.o.o., OIB 84913840247, Gajeva 46, 10430 Samobor</izvorni_sadrzaj>
    <derivirana_varijabla naziv="DomainObject.Predmet.ProtustrankaIDrugiAdressOIB_1">JAGODIĆ GRADNJA d.o.o., OIB 84913840247, Gajeva 46,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16. studenog 2017.</izvorni_sadrzaj>
    <derivirana_varijabla naziv="DomainObject.Predmet.OdlukaRjesenje.DatumDonosenjaOdluke_1">16. studenog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St-1851/2017-51</izvorni_sadrzaj>
    <derivirana_varijabla naziv="DomainObject.Predmet.OdlukaRjesenje.Oznaka_1">St-1851/2017-51</derivirana_varijabla>
  </DomainObject.Predmet.OdlukaRjesenje.Oznaka>
  <DomainObject.Predmet.SudioniciListNaziv>
    <izvorni_sadrzaj>
      <item>JAGODIĆ GRADNJA d.o.o.</item>
      <item>JAGODIĆ GRADNJA d.o.o.</item>
      <item>Josip Jagodić</item>
      <item>Miljenko Jagodić</item>
      <item>Ibrahim Mehmedović</item>
      <item>ANTONIO VOLAREVIĆ</item>
      <item>Goran Jujnović Lučić</item>
    </izvorni_sadrzaj>
    <derivirana_varijabla naziv="DomainObject.Predmet.SudioniciListNaziv_1">
      <item>JAGODIĆ GRADNJA d.o.o.</item>
      <item>JAGODIĆ GRADNJA d.o.o.</item>
      <item>Josip Jagodić</item>
      <item>Miljenko Jagodić</item>
      <item>Ibrahim Mehmedović</item>
      <item>ANTONIO VOLAREVIĆ</item>
      <item>Goran Jujnović Lučić</item>
    </derivirana_varijabla>
  </DomainObject.Predmet.SudioniciListNaziv>
  <DomainObject.Predmet.SudioniciListAdressOIB>
    <izvorni_sadrzaj>
      <item>JAGODIĆ GRADNJA d.o.o., OIB 84913840247, Gajeva 46,10430 Samobor</item>
      <item>JAGODIĆ GRADNJA d.o.o., OIB 84913840247, Gajeva 46,10430 Samobor</item>
      <item>Josip Jagodić, OIB 74929109824, Braće Konifka 16,34543 Poljana</item>
      <item>Miljenko Jagodić, OIB 78561112242, Lešće 31d,10430 Samobor</item>
      <item>Ibrahim Mehmedović, OIB 91320064198, Ante Starčevića 5,51000 Rijeka</item>
      <item>ANTONIO VOLAREVIĆ, PALMOTIĆEVA 4,10000 Zagreb</item>
      <item>Goran Jujnović Lučić, Strojarska c. 20,10000 Zagreb</item>
    </izvorni_sadrzaj>
    <derivirana_varijabla naziv="DomainObject.Predmet.SudioniciListAdressOIB_1">
      <item>JAGODIĆ GRADNJA d.o.o., OIB 84913840247, Gajeva 46,10430 Samobor</item>
      <item>JAGODIĆ GRADNJA d.o.o., OIB 84913840247, Gajeva 46,10430 Samobor</item>
      <item>Josip Jagodić, OIB 74929109824, Braće Konifka 16,34543 Poljana</item>
      <item>Miljenko Jagodić, OIB 78561112242, Lešće 31d,10430 Samobor</item>
      <item>Ibrahim Mehmedović, OIB 91320064198, Ante Starčevića 5,51000 Rijeka</item>
      <item>ANTONIO VOLAREVIĆ, PALMOTIĆEVA 4,10000 Zagreb</item>
      <item>Goran Jujnović Lučić, Strojarska c.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84913840247</item>
      <item>, OIB 84913840247</item>
      <item>, OIB 74929109824</item>
      <item>, OIB 78561112242</item>
      <item>, OIB 91320064198</item>
      <item>, OIB null</item>
      <item>, OIB null</item>
    </izvorni_sadrzaj>
    <derivirana_varijabla naziv="DomainObject.Predmet.SudioniciListNazivOIB_1">
      <item>, OIB 84913840247</item>
      <item>, OIB 84913840247</item>
      <item>, OIB 74929109824</item>
      <item>, OIB 78561112242</item>
      <item>, OIB 91320064198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472</properties:Words>
  <properties:Characters>2645</properties:Characters>
  <properties:Lines>66</properties:Lines>
  <properties:Paragraphs>26</properties:Paragraphs>
  <properties:TotalTime>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3356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2018-06-14T09:21:00Z</dcterms:created>
  <dc:creator>Valentina Kranjčić</dc:creator>
  <cp:lastModifiedBy>Monika Grbac</cp:lastModifiedBy>
  <cp:lastPrinted>2018-06-14T09:28:00Z</cp:lastPrinted>
  <dcterms:modified xmlns:xsi="http://www.w3.org/2001/XMLSchema-instance" xsi:type="dcterms:W3CDTF">2018-06-14T09:31:00Z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St-1851/2017-61 / Odluka - Rješenje - određivanje nagrade povjereniku (st-1851-17_JAGODIĆ.docx)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