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4884" w:rsidR="00375F96" w:rsidP="00375F96" w:rsidRDefault="00375F96" w14:paraId="7d76b25" w14:textId="7d76b25">
      <w:pPr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bookmarkStart w:name="_GoBack" w:id="0"/>
      <w:bookmarkEnd w:id="0"/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tbl>
      <w:tblPr>
        <w:tblW w:w="6192" w:type="dxa"/>
        <w:tblCellMar>
          <w:left w:w="10" w:type="dxa"/>
          <w:right w:w="10" w:type="dxa"/>
        </w:tblCellMar>
        <w:tblLook w:firstRow="1" w:lastRow="0" w:firstColumn="1" w:lastColumn="0" w:noHBand="0" w:noVBand="1" w:val="04A0"/>
      </w:tblPr>
      <w:tblGrid>
        <w:gridCol w:w="3510"/>
        <w:gridCol w:w="2682"/>
      </w:tblGrid>
      <w:tr w:rsidRPr="000F0F42" w:rsidR="00375F96" w:rsidTr="00CA6867">
        <w:tc>
          <w:tcPr>
            <w:tcW w:w="35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/>
                <w:sz w:val="24"/>
              </w:rPr>
            </w:pPr>
            <w:r w:rsidRPr="00A84884">
              <w:rPr>
                <w:rFonts w:ascii="Arial" w:hAnsi="Arial"/>
                <w:sz w:val="24"/>
              </w:rPr>
              <w:t xml:space="preserve">           </w:t>
            </w:r>
            <w:r>
              <w:rPr>
                <w:rFonts w:ascii="Arial" w:hAnsi="Arial" w:eastAsia="Times New Roman" w:cs="Arial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85775" cy="685800"/>
                  <wp:effectExtent l="0" t="0" r="9525" b="0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REPUBLIKA HRVATSKA</w:t>
            </w:r>
          </w:p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OPĆINSKI SUD U RIJECI</w:t>
            </w:r>
          </w:p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Prekršajni odjel</w:t>
            </w:r>
          </w:p>
        </w:tc>
        <w:tc>
          <w:tcPr>
            <w:tcW w:w="2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375F96" w:rsidP="00CA6867" w:rsidRDefault="00375F96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A84884"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3271</w:t>
      </w:r>
      <w:r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U  I M E   R E P U B L I K E   H R V A T S K E</w:t>
      </w: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 R E S U D A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Općinski sud u Rijeci, Prekršajni odjel, po su</w:t>
      </w:r>
      <w:r>
        <w:rPr>
          <w:rFonts w:ascii="Arial" w:hAnsi="Arial" w:eastAsia="Times New Roman" w:cs="Arial"/>
          <w:sz w:val="24"/>
          <w:szCs w:val="24"/>
          <w:lang w:eastAsia="hr-HR"/>
        </w:rPr>
        <w:t>cu Meliti Šimić,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cs="Arial"/>
          <w:sz w:val="24"/>
          <w:szCs w:val="24"/>
        </w:rPr>
        <w:t xml:space="preserve">na prijedlog i uz sudjelovanje </w:t>
      </w:r>
      <w:r>
        <w:rPr>
          <w:rFonts w:ascii="Arial" w:hAnsi="Arial" w:cs="Arial"/>
          <w:sz w:val="24"/>
          <w:szCs w:val="24"/>
        </w:rPr>
        <w:t xml:space="preserve">više </w:t>
      </w:r>
      <w:r w:rsidRPr="00A84884">
        <w:rPr>
          <w:rFonts w:ascii="Arial" w:hAnsi="Arial" w:cs="Arial"/>
          <w:bCs/>
          <w:sz w:val="24"/>
          <w:szCs w:val="24"/>
        </w:rPr>
        <w:t xml:space="preserve">sudske savjetnice </w:t>
      </w:r>
      <w:r>
        <w:rPr>
          <w:rFonts w:ascii="Arial" w:hAnsi="Arial" w:cs="Arial"/>
          <w:bCs/>
          <w:sz w:val="24"/>
          <w:szCs w:val="24"/>
        </w:rPr>
        <w:t>Bernarde Pešut</w:t>
      </w:r>
      <w:r w:rsidRPr="00A84884">
        <w:rPr>
          <w:rFonts w:ascii="Arial" w:hAnsi="Arial" w:cs="Arial"/>
          <w:sz w:val="24"/>
          <w:szCs w:val="24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u prekrš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ajnom postupku protiv okrivljenika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Andre Ćose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iz članka 54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stavak </w:t>
      </w:r>
      <w:r>
        <w:rPr>
          <w:rFonts w:ascii="Arial" w:hAnsi="Arial" w:eastAsia="Times New Roman" w:cs="Arial"/>
          <w:sz w:val="24"/>
          <w:szCs w:val="24"/>
          <w:lang w:eastAsia="hr-HR"/>
        </w:rPr>
        <w:t>1.t.1. i st.3.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Zakona o suzbijanju zlouporabe droga (NN broj: 107/01, 87/02, 163/03, 141/04, 40/07, 149/09 i 84/11, 80/13, 39/19 – dalje u tekstu ZSZD-a),  pokrenutog optužnim prijedlogom MUP, PU PG Rijeka,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Druge policijske postaje Rijeka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23590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podnesenim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27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kolovoza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.,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zastupan po branitelju Slavku Milardoviću, odvjetniku iz Rijeke,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nakon glavne i javne rasprave održane </w:t>
      </w:r>
      <w:r>
        <w:rPr>
          <w:rFonts w:ascii="Arial" w:hAnsi="Arial" w:eastAsia="Times New Roman" w:cs="Arial"/>
          <w:sz w:val="24"/>
          <w:szCs w:val="24"/>
          <w:lang w:eastAsia="hr-HR"/>
        </w:rPr>
        <w:t>i zaključene 1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4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svibnja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2026., u odsutnosti okrivljenika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 i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ovlaštenog tužitelja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 te prisutnosti branitelja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na temelju članka 183. </w:t>
      </w:r>
      <w:r w:rsidRPr="00A77324">
        <w:rPr>
          <w:rFonts w:ascii="Arial" w:hAnsi="Arial" w:eastAsia="Times New Roman" w:cs="Arial"/>
          <w:sz w:val="24"/>
          <w:szCs w:val="24"/>
          <w:lang w:eastAsia="hr-HR"/>
        </w:rPr>
        <w:t>Prekršajnog zakona ("Narodne novine" broj 107/07, 39/13, 157/13, 110/15, 70/17, 118/18, 114/22 – dalje u tekstu PZ-a)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15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svibnja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2026.,javno je objavio i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p r e s u d i o   j e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lang w:eastAsia="hr-HR"/>
        </w:rPr>
        <w:tab/>
      </w:r>
      <w:r w:rsidRPr="00A84884">
        <w:rPr>
          <w:rFonts w:ascii="Arial" w:hAnsi="Arial" w:cs="Arial"/>
          <w:sz w:val="24"/>
          <w:szCs w:val="24"/>
          <w:lang w:eastAsia="hr-HR"/>
        </w:rPr>
        <w:t>okrivljen</w:t>
      </w:r>
      <w:r>
        <w:rPr>
          <w:rFonts w:ascii="Arial" w:hAnsi="Arial" w:cs="Arial"/>
          <w:sz w:val="24"/>
          <w:szCs w:val="24"/>
          <w:lang w:eastAsia="hr-HR"/>
        </w:rPr>
        <w:t>ik</w:t>
      </w:r>
      <w:r w:rsidRPr="00A84884">
        <w:rPr>
          <w:rFonts w:ascii="Arial" w:hAnsi="Arial" w:cs="Arial"/>
          <w:sz w:val="24"/>
          <w:szCs w:val="24"/>
          <w:lang w:eastAsia="hr-HR"/>
        </w:rPr>
        <w:t xml:space="preserve"> </w:t>
      </w:r>
      <w:r w:rsidR="00236195">
        <w:rPr>
          <w:rFonts w:ascii="Arial" w:hAnsi="Arial" w:cs="Arial"/>
          <w:sz w:val="24"/>
          <w:szCs w:val="24"/>
          <w:lang w:eastAsia="hr-HR"/>
        </w:rPr>
        <w:t>Andro Ćoso</w:t>
      </w:r>
      <w:r>
        <w:rPr>
          <w:rFonts w:ascii="Arial" w:hAnsi="Arial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OIB: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70621403033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proofErr w:type="spellStart"/>
      <w:r w:rsidRPr="00A84884">
        <w:rPr>
          <w:rFonts w:ascii="Arial" w:hAnsi="Arial" w:eastAsia="Times New Roman" w:cs="Arial"/>
          <w:sz w:val="24"/>
          <w:szCs w:val="24"/>
          <w:lang w:eastAsia="hr-HR"/>
        </w:rPr>
        <w:t>rođ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9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studenog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1989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u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Rijeci,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 prebivalištem u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Rijeci,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Janka Polića Kamova 59,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prekršajno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nekažnjavan</w:t>
      </w: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k r i v 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j e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što je, 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29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kolovoza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 u 1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5,30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sati u Rijeci,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Braće </w:t>
      </w:r>
      <w:proofErr w:type="spellStart"/>
      <w:r w:rsidR="00236195">
        <w:rPr>
          <w:rFonts w:ascii="Arial" w:hAnsi="Arial" w:eastAsia="Times New Roman" w:cs="Arial"/>
          <w:sz w:val="24"/>
          <w:szCs w:val="24"/>
          <w:lang w:eastAsia="hr-HR"/>
        </w:rPr>
        <w:t>Pavlinić</w:t>
      </w:r>
      <w:proofErr w:type="spellEnd"/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 3a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neovlašteno posjedovao  drogu konoplju u količini od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38,5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grama,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dakle  posjedovao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drogu,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čime je počinio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prekršaj iz </w:t>
      </w:r>
      <w:r>
        <w:rPr>
          <w:rFonts w:ascii="Arial" w:hAnsi="Arial" w:eastAsia="Times New Roman" w:cs="Arial"/>
          <w:sz w:val="24"/>
          <w:szCs w:val="24"/>
          <w:lang w:eastAsia="hr-HR"/>
        </w:rPr>
        <w:t>54.st.1.t1.i st.3.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Zakona o suzbijanju zlouporabe droga,  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pa se na temelju članka 54 stavka </w:t>
      </w:r>
      <w:r>
        <w:rPr>
          <w:rFonts w:ascii="Arial" w:hAnsi="Arial" w:eastAsia="Times New Roman" w:cs="Arial"/>
          <w:sz w:val="24"/>
          <w:szCs w:val="24"/>
          <w:lang w:eastAsia="hr-HR"/>
        </w:rPr>
        <w:t>1.t.1. i st.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3 Zakona o suzbijanju zlouporabe droge, ("Narodne novine" 107/07, 39/13, 157/13, 110/15, 70/17, 118/18, 114/22 – dalje u tekstu PZ-a) , </w:t>
      </w:r>
      <w:r>
        <w:rPr>
          <w:rFonts w:ascii="Arial" w:hAnsi="Arial" w:eastAsia="Times New Roman" w:cs="Arial"/>
          <w:sz w:val="24"/>
          <w:szCs w:val="24"/>
          <w:lang w:eastAsia="hr-HR"/>
        </w:rPr>
        <w:t>okrivljeniku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Andri Ćosi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3271</w:t>
      </w:r>
      <w:r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</w:p>
    <w:p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i z r i č e 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novčana kazna u iznosu </w:t>
      </w:r>
      <w:r w:rsidR="00AF3812">
        <w:rPr>
          <w:rFonts w:ascii="Arial" w:hAnsi="Arial" w:eastAsia="Times New Roman" w:cs="Arial"/>
          <w:sz w:val="24"/>
          <w:szCs w:val="24"/>
          <w:lang w:eastAsia="hr-HR"/>
        </w:rPr>
        <w:t>700,00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eura (</w:t>
      </w:r>
      <w:r w:rsidR="00AF3812">
        <w:rPr>
          <w:rFonts w:ascii="Arial" w:hAnsi="Arial" w:eastAsia="Times New Roman" w:cs="Arial"/>
          <w:sz w:val="24"/>
          <w:szCs w:val="24"/>
          <w:lang w:eastAsia="hr-HR"/>
        </w:rPr>
        <w:t>sedamsto eura</w:t>
      </w:r>
      <w:r>
        <w:rPr>
          <w:rFonts w:ascii="Arial" w:hAnsi="Arial" w:eastAsia="Times New Roman" w:cs="Arial"/>
          <w:sz w:val="24"/>
          <w:szCs w:val="24"/>
          <w:lang w:eastAsia="hr-HR"/>
        </w:rPr>
        <w:t>)</w:t>
      </w:r>
    </w:p>
    <w:p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       Na temelju članka 33.stavka 1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 PZ</w:t>
      </w:r>
      <w:r>
        <w:rPr>
          <w:rFonts w:ascii="Arial" w:hAnsi="Arial" w:eastAsia="Times New Roman" w:cs="Arial"/>
          <w:sz w:val="24"/>
          <w:szCs w:val="24"/>
          <w:lang w:eastAsia="hr-HR"/>
        </w:rPr>
        <w:t>-a, okrivljenik je dužan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novčanu kaznu platiti u roku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) dana od dana pravomoćnosti ove presude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članka 152.stavka 3. Pr</w:t>
      </w:r>
      <w:r>
        <w:rPr>
          <w:rFonts w:ascii="Arial" w:hAnsi="Arial" w:eastAsia="Times New Roman" w:cs="Arial"/>
          <w:sz w:val="24"/>
          <w:szCs w:val="24"/>
          <w:lang w:eastAsia="hr-HR"/>
        </w:rPr>
        <w:t>ekršajnog zakona, ako okrivljenik u roku koji mu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je određen za plaćanje novčane kazne uplati 2/3 izrečene novčane kazne,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odnosno </w:t>
      </w:r>
      <w:r w:rsidR="00AF3812">
        <w:rPr>
          <w:rFonts w:ascii="Arial" w:hAnsi="Arial" w:eastAsia="Times New Roman" w:cs="Arial"/>
          <w:sz w:val="24"/>
          <w:szCs w:val="24"/>
          <w:lang w:eastAsia="hr-HR"/>
        </w:rPr>
        <w:t>466,66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smatrati će se da je izrečena novčana kazna u cijelosti plaćena.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vertAlign w:val="superscript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izrečenu novčanu kaznu ne uplati u ostavljenom roku, ista će se na temelju članak 34. stavak 1. PZ-a naplatiti prisilno.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II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članak 76.a PZ-a, i članak 64. stavak 1. Zakona o suzbijan</w:t>
      </w:r>
      <w:r>
        <w:rPr>
          <w:rFonts w:ascii="Arial" w:hAnsi="Arial" w:eastAsia="Times New Roman" w:cs="Arial"/>
          <w:sz w:val="24"/>
          <w:szCs w:val="24"/>
          <w:lang w:eastAsia="hr-HR"/>
        </w:rPr>
        <w:t>ju zlouporabe droga, okrivljeniku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se oduzimaju predmeti prekršaja, i to:</w:t>
      </w:r>
      <w:r w:rsidRPr="002F2CB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drogu konoplju u količini od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38,5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grama,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pobliže navedeno u zapisniku o  privremenom oduzimanju predmeta prekršaja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i Potvrdi o privremenom oduzimanju predmeta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serijski broj: </w:t>
      </w:r>
      <w:r>
        <w:rPr>
          <w:rFonts w:ascii="Arial" w:hAnsi="Arial" w:eastAsia="Times New Roman" w:cs="Arial"/>
          <w:sz w:val="24"/>
          <w:szCs w:val="24"/>
          <w:lang w:eastAsia="hr-HR"/>
        </w:rPr>
        <w:t>01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569009 II PP Rijeka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 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line="254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III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temelju članak 138 stav</w:t>
      </w:r>
      <w:r>
        <w:rPr>
          <w:rFonts w:ascii="Arial" w:hAnsi="Arial" w:eastAsia="Times New Roman" w:cs="Arial"/>
          <w:sz w:val="24"/>
          <w:szCs w:val="24"/>
          <w:lang w:eastAsia="hr-HR"/>
        </w:rPr>
        <w:t>ka i članka 139. PZ-a okrivljenik je dužan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nadoknaditi troškove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30,00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 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 eura)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 i trošak preliminarnog testiranja na droge u iznosu od 38,49 </w:t>
      </w:r>
      <w:proofErr w:type="spellStart"/>
      <w:r w:rsidR="00236195"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 w:rsidR="00236195">
        <w:rPr>
          <w:rFonts w:ascii="Arial" w:hAnsi="Arial" w:eastAsia="Times New Roman" w:cs="Arial"/>
          <w:sz w:val="24"/>
          <w:szCs w:val="24"/>
          <w:lang w:eastAsia="hr-HR"/>
        </w:rPr>
        <w:t xml:space="preserve"> sve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u roku od 30 ( 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) dana po pravomoćnosti ove presude  </w:t>
      </w:r>
    </w:p>
    <w:p w:rsidRPr="00A84884" w:rsidR="00375F96" w:rsidP="00375F96" w:rsidRDefault="00375F96">
      <w:pPr>
        <w:spacing w:after="0" w:line="240" w:lineRule="auto"/>
        <w:jc w:val="center"/>
        <w:outlineLvl w:val="0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1.  MUP, PU PG Rijeka, 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Druga policijska postaja Rijeka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23590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podn</w:t>
      </w:r>
      <w:r>
        <w:rPr>
          <w:rFonts w:ascii="Arial" w:hAnsi="Arial" w:eastAsia="Times New Roman" w:cs="Arial"/>
          <w:sz w:val="24"/>
          <w:szCs w:val="24"/>
          <w:lang w:eastAsia="hr-HR"/>
        </w:rPr>
        <w:t>ijela je 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7.kolovoza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optužni prijedlog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protiv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činjenično i pravno pobliže opisanog u izreci ove presude. </w:t>
      </w:r>
    </w:p>
    <w:p w:rsidR="00236195" w:rsidP="00375F96" w:rsidRDefault="00375F96">
      <w:pPr>
        <w:jc w:val="both"/>
        <w:rPr>
          <w:rFonts w:ascii="Arial" w:hAnsi="Arial" w:cs="Arial"/>
          <w:sz w:val="24"/>
          <w:szCs w:val="24"/>
        </w:rPr>
      </w:pPr>
      <w:r w:rsidRPr="00DC4E5D">
        <w:rPr>
          <w:rFonts w:ascii="Arial" w:hAnsi="Arial" w:cs="Arial"/>
          <w:sz w:val="24"/>
          <w:szCs w:val="24"/>
        </w:rPr>
        <w:t xml:space="preserve">2.Na glavnu raspravu zakazanu za </w:t>
      </w:r>
      <w:r>
        <w:rPr>
          <w:rFonts w:ascii="Arial" w:hAnsi="Arial" w:cs="Arial"/>
          <w:sz w:val="24"/>
          <w:szCs w:val="24"/>
        </w:rPr>
        <w:t>1</w:t>
      </w:r>
      <w:r w:rsidR="00236195">
        <w:rPr>
          <w:rFonts w:ascii="Arial" w:hAnsi="Arial" w:cs="Arial"/>
          <w:sz w:val="24"/>
          <w:szCs w:val="24"/>
        </w:rPr>
        <w:t xml:space="preserve">4.svibnja </w:t>
      </w:r>
      <w:r w:rsidRPr="00DC4E5D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DC4E5D">
        <w:rPr>
          <w:rFonts w:ascii="Arial" w:hAnsi="Arial" w:cs="Arial"/>
          <w:sz w:val="24"/>
          <w:szCs w:val="24"/>
        </w:rPr>
        <w:t xml:space="preserve">. nije pristupio uredno pozvani okrivljenik </w:t>
      </w:r>
      <w:r w:rsidR="00236195">
        <w:rPr>
          <w:rFonts w:ascii="Arial" w:hAnsi="Arial" w:cs="Arial"/>
          <w:sz w:val="24"/>
          <w:szCs w:val="24"/>
        </w:rPr>
        <w:t>a branitelj okrivljenika opravdao je njegov nedolazak poslovnom spriječenošću</w:t>
      </w:r>
      <w:r w:rsidRPr="00DC4E5D">
        <w:rPr>
          <w:rFonts w:ascii="Arial" w:hAnsi="Arial" w:cs="Arial"/>
          <w:sz w:val="24"/>
          <w:szCs w:val="24"/>
        </w:rPr>
        <w:t>.</w:t>
      </w:r>
    </w:p>
    <w:p w:rsidRPr="00111531" w:rsidR="00375F96" w:rsidP="00375F96" w:rsidRDefault="00375F96">
      <w:pPr>
        <w:jc w:val="both"/>
        <w:rPr>
          <w:rFonts w:ascii="Arial" w:hAnsi="Arial" w:cs="Arial"/>
          <w:sz w:val="24"/>
          <w:szCs w:val="24"/>
        </w:rPr>
      </w:pPr>
      <w:r w:rsidRPr="00111531">
        <w:rPr>
          <w:rFonts w:ascii="Arial" w:hAnsi="Arial" w:cs="Arial"/>
          <w:sz w:val="24"/>
          <w:szCs w:val="24"/>
        </w:rPr>
        <w:t xml:space="preserve">2.1.Glavna rasprava je održana i  bez prisutnosti okrivljenika shodno odredbama čl. 167. st. 3. Prekršajnog zakona, budući je sud mišljenja da </w:t>
      </w:r>
      <w:r>
        <w:rPr>
          <w:rFonts w:ascii="Arial" w:hAnsi="Arial" w:cs="Arial"/>
          <w:sz w:val="24"/>
          <w:szCs w:val="24"/>
        </w:rPr>
        <w:t xml:space="preserve">ispitivanje </w:t>
      </w:r>
      <w:r w:rsidRPr="00111531">
        <w:rPr>
          <w:rFonts w:ascii="Arial" w:hAnsi="Arial" w:cs="Arial"/>
          <w:sz w:val="24"/>
          <w:szCs w:val="24"/>
        </w:rPr>
        <w:t>istog nije potrebn</w:t>
      </w:r>
      <w:r>
        <w:rPr>
          <w:rFonts w:ascii="Arial" w:hAnsi="Arial" w:cs="Arial"/>
          <w:sz w:val="24"/>
          <w:szCs w:val="24"/>
        </w:rPr>
        <w:t>o</w:t>
      </w:r>
      <w:r w:rsidRPr="00111531">
        <w:rPr>
          <w:rFonts w:ascii="Arial" w:hAnsi="Arial" w:cs="Arial"/>
          <w:sz w:val="24"/>
          <w:szCs w:val="24"/>
        </w:rPr>
        <w:t xml:space="preserve"> niti je od utjecaja na zakonito i pravilno donošenje presude, </w:t>
      </w:r>
      <w:r>
        <w:rPr>
          <w:rFonts w:ascii="Arial" w:hAnsi="Arial" w:cs="Arial"/>
          <w:sz w:val="24"/>
          <w:szCs w:val="24"/>
        </w:rPr>
        <w:t xml:space="preserve">obzirom na dokaze u spisu iz kojih se može nedvojbeno utvrditi da je okrivljenik počinio prekršaj za koji se tereti  kao i krivnja okrivljenika te </w:t>
      </w:r>
      <w:r w:rsidRPr="00111531">
        <w:rPr>
          <w:rFonts w:ascii="Arial" w:hAnsi="Arial" w:cs="Arial"/>
          <w:sz w:val="24"/>
          <w:szCs w:val="24"/>
        </w:rPr>
        <w:t xml:space="preserve">budući je okrivljeniku uručena Obavijest sukladno odredbi čl. 109. a Prekršajnog zakona u kojoj između ostalog stoji da se rasprava može održati i donijeti odluka o prekršaju i u njihovoj odsutnosti.  </w:t>
      </w:r>
    </w:p>
    <w:p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236195" w:rsidP="00375F96" w:rsidRDefault="00236195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236195" w:rsidP="00375F96" w:rsidRDefault="00236195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236195" w:rsidP="00375F96" w:rsidRDefault="00236195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236195" w:rsidP="00375F96" w:rsidRDefault="00236195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="00236195" w:rsidP="00375F96" w:rsidRDefault="00236195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3271</w:t>
      </w:r>
      <w:r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236195">
        <w:rPr>
          <w:rFonts w:ascii="Arial" w:hAnsi="Arial" w:eastAsia="Times New Roman" w:cs="Arial"/>
          <w:sz w:val="24"/>
          <w:szCs w:val="24"/>
          <w:lang w:eastAsia="hr-HR"/>
        </w:rPr>
        <w:t>5-5</w:t>
      </w:r>
    </w:p>
    <w:p w:rsidR="00375F96" w:rsidP="00375F96" w:rsidRDefault="00375F96">
      <w:pPr>
        <w:pStyle w:val="Default"/>
        <w:jc w:val="both"/>
      </w:pPr>
    </w:p>
    <w:p w:rsidR="00375F96" w:rsidP="00375F96" w:rsidRDefault="00375F96">
      <w:pPr>
        <w:pStyle w:val="Default"/>
        <w:jc w:val="both"/>
      </w:pPr>
    </w:p>
    <w:p w:rsidR="00AF3812" w:rsidP="00AF3812" w:rsidRDefault="00236195">
      <w:pPr>
        <w:pStyle w:val="Default"/>
        <w:jc w:val="both"/>
      </w:pPr>
      <w:r>
        <w:t xml:space="preserve">2.2. Branitelj okrivljenika uložio je u spis pisanu obranu koja je i pročitana na glavnoj raspravi. U pisanoj obrani okrivljenik priznaje prekršaj za koji ga se tereti, izražava kajanje zbog istog </w:t>
      </w:r>
      <w:r w:rsidR="00AF3812">
        <w:t>, da živi sam bez stalnih primanja a da se uzdržava od povremenih poslova a da financijski pomaže i majci obzirom da mu je preminuo otac.</w:t>
      </w:r>
    </w:p>
    <w:p w:rsidR="00375F96" w:rsidP="00AF3812" w:rsidRDefault="00375F96">
      <w:pPr>
        <w:pStyle w:val="Default"/>
        <w:jc w:val="both"/>
      </w:pPr>
      <w:r w:rsidRPr="00D771A9">
        <w:rPr>
          <w:rFonts w:eastAsia="Times New Roman"/>
          <w:lang w:eastAsia="hr-HR"/>
        </w:rPr>
        <w:t>3.</w:t>
      </w:r>
      <w:r w:rsidRPr="00D771A9">
        <w:t xml:space="preserve"> Sud je pro</w:t>
      </w:r>
      <w:r w:rsidRPr="00D771A9">
        <w:rPr>
          <w:rFonts w:eastAsia="Times New Roman"/>
          <w:lang w:eastAsia="hr-HR"/>
        </w:rPr>
        <w:t>čitao i izvršio uvid u</w:t>
      </w:r>
      <w:r w:rsidRPr="00D771A9">
        <w:t xml:space="preserve"> </w:t>
      </w:r>
      <w:r>
        <w:t xml:space="preserve"> službenu zabilješku o preliminarnom ispitivanju materije nalik na drogu, potvrdu o privremenom oduzimanju predmeta serijski broj </w:t>
      </w:r>
      <w:r w:rsidR="00FE54B8">
        <w:t>01569009</w:t>
      </w:r>
      <w:r>
        <w:t>, izvješće o izvršenom postupanju, zapisnik o privremenom oduzimanju predmeta,</w:t>
      </w:r>
      <w:r w:rsidR="00FE54B8">
        <w:t xml:space="preserve"> </w:t>
      </w:r>
      <w:r>
        <w:t xml:space="preserve">zapisnik o ispitivanju osumnjičenika. </w:t>
      </w:r>
    </w:p>
    <w:p w:rsidR="00375F96" w:rsidP="00375F96" w:rsidRDefault="00375F96">
      <w:pPr>
        <w:spacing w:line="10" w:lineRule="atLeast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3.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 Izvršen je uvid u  podatke Ministarstva pravosuđa i uprave, Odjela za pre</w:t>
      </w:r>
      <w:r>
        <w:rPr>
          <w:rFonts w:ascii="Arial" w:hAnsi="Arial" w:eastAsia="Times New Roman" w:cs="Arial"/>
          <w:sz w:val="24"/>
          <w:szCs w:val="24"/>
          <w:lang w:eastAsia="hr-HR"/>
        </w:rPr>
        <w:t>kršajnu evidenciju za okrivljenika iz koje proizlazi da je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FE54B8">
        <w:rPr>
          <w:rFonts w:ascii="Arial" w:hAnsi="Arial" w:eastAsia="Times New Roman" w:cs="Arial"/>
          <w:sz w:val="24"/>
          <w:szCs w:val="24"/>
          <w:lang w:eastAsia="hr-HR"/>
        </w:rPr>
        <w:t xml:space="preserve">nije </w:t>
      </w:r>
      <w:r>
        <w:rPr>
          <w:rFonts w:ascii="Arial" w:hAnsi="Arial" w:eastAsia="Times New Roman" w:cs="Arial"/>
          <w:sz w:val="24"/>
          <w:szCs w:val="24"/>
          <w:lang w:eastAsia="hr-HR"/>
        </w:rPr>
        <w:t>prekršaj</w:t>
      </w:r>
      <w:r w:rsidR="00FE54B8">
        <w:rPr>
          <w:rFonts w:ascii="Arial" w:hAnsi="Arial" w:eastAsia="Times New Roman" w:cs="Arial"/>
          <w:sz w:val="24"/>
          <w:szCs w:val="24"/>
          <w:lang w:eastAsia="hr-HR"/>
        </w:rPr>
        <w:t>no kažnjavan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A84884" w:rsidR="00DB664C" w:rsidP="00DB664C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4. Na temelju ovako provedenog postupka,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materijalne dokumentacije koja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prileži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spisu osobito Izvješća o postupanju </w:t>
      </w:r>
      <w:r w:rsidR="00FE54B8">
        <w:rPr>
          <w:rFonts w:ascii="Arial" w:hAnsi="Arial" w:eastAsia="Times New Roman" w:cs="Arial"/>
          <w:sz w:val="24"/>
          <w:szCs w:val="24"/>
          <w:lang w:eastAsia="hr-HR"/>
        </w:rPr>
        <w:t xml:space="preserve">i pisane obrane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Sud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alazi utvrđenim da je okrivljenik </w:t>
      </w:r>
      <w:r w:rsidR="00FE54B8">
        <w:rPr>
          <w:rFonts w:ascii="Arial" w:hAnsi="Arial" w:eastAsia="Times New Roman" w:cs="Arial"/>
          <w:sz w:val="24"/>
          <w:szCs w:val="24"/>
          <w:lang w:eastAsia="hr-HR"/>
        </w:rPr>
        <w:t xml:space="preserve">29.kolovoza 2024. u 15,30 sati u Rijeci, Braće </w:t>
      </w:r>
      <w:proofErr w:type="spellStart"/>
      <w:r w:rsidR="00FE54B8">
        <w:rPr>
          <w:rFonts w:ascii="Arial" w:hAnsi="Arial" w:eastAsia="Times New Roman" w:cs="Arial"/>
          <w:sz w:val="24"/>
          <w:szCs w:val="24"/>
          <w:lang w:eastAsia="hr-HR"/>
        </w:rPr>
        <w:t>Pavlinić</w:t>
      </w:r>
      <w:proofErr w:type="spellEnd"/>
      <w:r w:rsidR="00FE54B8">
        <w:rPr>
          <w:rFonts w:ascii="Arial" w:hAnsi="Arial" w:eastAsia="Times New Roman" w:cs="Arial"/>
          <w:sz w:val="24"/>
          <w:szCs w:val="24"/>
          <w:lang w:eastAsia="hr-HR"/>
        </w:rPr>
        <w:t xml:space="preserve"> 3a  neovlašteno posjedovao  drogu konoplju u količini od 38,5 grama,</w:t>
      </w:r>
      <w:r w:rsidRPr="00DB664C" w:rsidR="00DB664C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 w:rsidR="00DB664C">
        <w:rPr>
          <w:rFonts w:ascii="Arial" w:hAnsi="Arial" w:eastAsia="Times New Roman" w:cs="Arial"/>
          <w:sz w:val="24"/>
          <w:szCs w:val="24"/>
          <w:lang w:eastAsia="hr-HR"/>
        </w:rPr>
        <w:t>a koja droga se nalazi na Popisu droga, psihotropnih tvari i biljaka iz kojih se može dobiti droga te tvari koje se mogu uporabiti za izradu droga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 w:rsidR="00DB664C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9A11D2">
        <w:rPr>
          <w:rFonts w:ascii="Arial" w:hAnsi="Arial" w:eastAsia="Times New Roman" w:cs="Arial"/>
          <w:sz w:val="24"/>
          <w:szCs w:val="24"/>
          <w:lang w:eastAsia="hr-HR"/>
        </w:rPr>
        <w:t xml:space="preserve">4.1.Na taj način, u ponašanju okrivljenika stekla su se sva obilježja djela prekršaja iz članak </w:t>
      </w:r>
      <w:r>
        <w:rPr>
          <w:rFonts w:ascii="Arial" w:hAnsi="Arial" w:eastAsia="Times New Roman" w:cs="Arial"/>
          <w:sz w:val="24"/>
          <w:szCs w:val="24"/>
          <w:lang w:eastAsia="hr-HR"/>
        </w:rPr>
        <w:t>54.st.1.t.1. i st.3.</w:t>
      </w:r>
      <w:r w:rsidRPr="009A11D2">
        <w:rPr>
          <w:rFonts w:ascii="Arial" w:hAnsi="Arial" w:eastAsia="Times New Roman" w:cs="Arial"/>
          <w:sz w:val="24"/>
          <w:szCs w:val="24"/>
          <w:lang w:eastAsia="hr-HR"/>
        </w:rPr>
        <w:t xml:space="preserve">Zakona o suzbijanju zlouporabe droga. </w:t>
      </w:r>
    </w:p>
    <w:p w:rsidR="00375F96" w:rsidP="00375F96" w:rsidRDefault="00375F96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5.Odlučujući o prekršajnoj sankciji, sud je cijenio sve okolnosti koje utječu na njen izbor u smislu odredbe čl. 36. PZ, pa je tako ovaj Sud nije našao </w:t>
      </w:r>
      <w:r w:rsidR="00DB664C">
        <w:rPr>
          <w:rFonts w:ascii="Arial" w:hAnsi="Arial" w:cs="Arial"/>
          <w:bCs/>
          <w:sz w:val="24"/>
          <w:szCs w:val="24"/>
        </w:rPr>
        <w:t xml:space="preserve">niti olakotne niti otegotne okolnosti </w:t>
      </w:r>
      <w:r>
        <w:rPr>
          <w:rFonts w:ascii="Arial" w:hAnsi="Arial" w:cs="Arial"/>
          <w:bCs/>
          <w:sz w:val="24"/>
          <w:szCs w:val="24"/>
        </w:rPr>
        <w:t>na strani okrivljenika</w:t>
      </w:r>
      <w:r w:rsidR="00DB664C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Uvjerenje je suda da će izrečena novčana kazne u izreci naznačenom iznosu postići svoju svrhu, te u dovoljnoj mjeri utjecati na okrivljenika da uvidi neprihvatljivost svojeg postupka zbog kojeg je kažnjen i odvratiti ga da ubuduće čini ovakve i slične prekršaje.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6. S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ukladno odredbi članak 152. stavak 3. PZ-a, novčana kazna smatrat će se u c</w:t>
      </w:r>
      <w:r>
        <w:rPr>
          <w:rFonts w:ascii="Arial" w:hAnsi="Arial" w:eastAsia="Times New Roman" w:cs="Arial"/>
          <w:sz w:val="24"/>
          <w:szCs w:val="24"/>
          <w:lang w:eastAsia="hr-HR"/>
        </w:rPr>
        <w:t>ijelosti plaćenom 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plati dvije trećine izrečene novčane kazne u roku određenom ov</w:t>
      </w:r>
      <w:r>
        <w:rPr>
          <w:rFonts w:ascii="Arial" w:hAnsi="Arial" w:eastAsia="Times New Roman" w:cs="Arial"/>
          <w:sz w:val="24"/>
          <w:szCs w:val="24"/>
          <w:lang w:eastAsia="hr-HR"/>
        </w:rPr>
        <w:t>om odlukom.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7. Na temelju članka 76.a PZ-a, i članak 64. stavak 1. Zakona o suzbijanju zlouporabe droga, okrivljeniku se oduzimaju predmeti prekršaja,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drogu konoplju u količini od 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38,5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 </w:t>
      </w:r>
      <w:r>
        <w:rPr>
          <w:rFonts w:ascii="Arial" w:hAnsi="Arial" w:cs="Arial"/>
          <w:sz w:val="24"/>
          <w:szCs w:val="24"/>
        </w:rPr>
        <w:t xml:space="preserve">pobliže navedeno u potvrdi o privremeno oduzetim premetima </w:t>
      </w:r>
      <w:proofErr w:type="spellStart"/>
      <w:r>
        <w:rPr>
          <w:rFonts w:ascii="Arial" w:hAnsi="Arial" w:cs="Arial"/>
          <w:sz w:val="24"/>
          <w:szCs w:val="24"/>
        </w:rPr>
        <w:t>ser</w:t>
      </w:r>
      <w:proofErr w:type="spellEnd"/>
      <w:r>
        <w:rPr>
          <w:rFonts w:ascii="Arial" w:hAnsi="Arial" w:cs="Arial"/>
          <w:sz w:val="24"/>
          <w:szCs w:val="24"/>
        </w:rPr>
        <w:t xml:space="preserve">. broj </w:t>
      </w:r>
      <w:r w:rsidR="00DB664C">
        <w:rPr>
          <w:rFonts w:ascii="Arial" w:hAnsi="Arial" w:cs="Arial"/>
          <w:sz w:val="24"/>
          <w:szCs w:val="24"/>
        </w:rPr>
        <w:t>01569009</w:t>
      </w:r>
      <w:r>
        <w:rPr>
          <w:rFonts w:ascii="Arial" w:hAnsi="Arial" w:cs="Arial"/>
          <w:sz w:val="24"/>
          <w:szCs w:val="24"/>
        </w:rPr>
        <w:t>, zapisnik</w:t>
      </w:r>
      <w:r w:rsidR="00DB664C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o privremenom oduzimanju predmeta </w:t>
      </w:r>
      <w:r w:rsidR="00DB664C">
        <w:rPr>
          <w:rFonts w:ascii="Arial" w:hAnsi="Arial" w:cs="Arial"/>
          <w:sz w:val="24"/>
          <w:szCs w:val="24"/>
        </w:rPr>
        <w:t>II PP Rijeka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8.</w:t>
      </w:r>
      <w:r w:rsidRPr="00A84884">
        <w:rPr>
          <w:rFonts w:ascii="Arial" w:hAnsi="Arial" w:cs="Arial"/>
          <w:sz w:val="24"/>
          <w:szCs w:val="24"/>
        </w:rPr>
        <w:t xml:space="preserve">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Sud  je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obvezao  i na   plaćanje  paušalnog   troška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30,00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eura koji je primjeren kako složenosti i dužini trajanja postupka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 xml:space="preserve"> i troška preliminarnog testiranja na droge u iznosu od 38,49 </w:t>
      </w:r>
      <w:proofErr w:type="spellStart"/>
      <w:r w:rsidR="00DB664C"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Slijedom svega iznijetoga, odlučeno je kao u izreci.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svibnja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202</w:t>
      </w:r>
      <w:r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375F96" w:rsidP="00375F96" w:rsidRDefault="00375F9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Viša sudska savjetnica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>Sudac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Bernarda Pešut</w:t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>, v.r.</w:t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>Melita Šimić</w:t>
      </w:r>
      <w:r w:rsidR="007D38E0">
        <w:rPr>
          <w:rFonts w:ascii="Arial" w:hAnsi="Arial" w:eastAsia="Times New Roman" w:cs="Arial"/>
          <w:sz w:val="24"/>
          <w:szCs w:val="24"/>
          <w:lang w:eastAsia="hr-HR"/>
        </w:rPr>
        <w:t>, v.r.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>Posl.br.Pp-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3271</w:t>
      </w:r>
      <w:r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DB664C">
        <w:rPr>
          <w:rFonts w:ascii="Arial" w:hAnsi="Arial" w:eastAsia="Times New Roman" w:cs="Arial"/>
          <w:sz w:val="24"/>
          <w:szCs w:val="24"/>
          <w:lang w:eastAsia="hr-HR"/>
        </w:rPr>
        <w:t>5</w:t>
      </w: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Uputa o pravnom lijeku: 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Protiv ove presude stranke imaju pravo žalbe u roku od 8 (osam) dana od dana dostave prijepisa presude.  Žalba se podnosi Prekršajnom sudu u Rijeci u 2(dva) istovjetna primjerka, a o žalbi odlučuje nadležni Sud.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DNA: 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1. Okrivljeniku</w:t>
      </w:r>
      <w:r w:rsidR="00AF3812">
        <w:rPr>
          <w:rFonts w:ascii="Arial" w:hAnsi="Arial" w:eastAsia="Times New Roman" w:cs="Arial"/>
          <w:sz w:val="24"/>
          <w:szCs w:val="24"/>
          <w:lang w:eastAsia="hr-HR"/>
        </w:rPr>
        <w:t>/branitelju</w:t>
      </w:r>
    </w:p>
    <w:p w:rsidRPr="00A84884" w:rsidR="00375F96" w:rsidP="00375F96" w:rsidRDefault="00375F9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2. Tužitelju </w:t>
      </w:r>
    </w:p>
    <w:p w:rsidRPr="00A84884" w:rsidR="00375F96" w:rsidP="00375F96" w:rsidRDefault="00375F96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375F96" w:rsidP="00375F96" w:rsidRDefault="00375F96"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hr-HR"/>
        </w:rPr>
      </w:pPr>
    </w:p>
    <w:p w:rsidRPr="00A84884" w:rsidR="00375F96" w:rsidP="00375F96" w:rsidRDefault="00375F96">
      <w:pPr>
        <w:spacing w:line="254" w:lineRule="auto"/>
      </w:pPr>
    </w:p>
    <w:p w:rsidRPr="00A84884" w:rsidR="00375F96" w:rsidP="00375F96" w:rsidRDefault="00375F96">
      <w:pPr>
        <w:spacing w:line="256" w:lineRule="auto"/>
      </w:pPr>
    </w:p>
    <w:p w:rsidRPr="00A84884" w:rsidR="00375F96" w:rsidP="00375F96" w:rsidRDefault="00375F96">
      <w:pPr>
        <w:spacing w:line="256" w:lineRule="auto"/>
      </w:pPr>
    </w:p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375F96" w:rsidP="00375F96" w:rsidRDefault="00375F96"/>
    <w:p w:rsidR="004C0504" w:rsidRDefault="004C0504"/>
    <w:sectPr w:rsidR="004C0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proofState w:spelling="clean" w:grammar="clean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64"/>
    <w:rsid w:val="000749AD"/>
    <w:rsid w:val="00236195"/>
    <w:rsid w:val="00375F96"/>
    <w:rsid w:val="00475518"/>
    <w:rsid w:val="004C0504"/>
    <w:rsid w:val="007467BF"/>
    <w:rsid w:val="007D38E0"/>
    <w:rsid w:val="00845D64"/>
    <w:rsid w:val="008832C7"/>
    <w:rsid w:val="00AF3812"/>
    <w:rsid w:val="00DA53E9"/>
    <w:rsid w:val="00DB155C"/>
    <w:rsid w:val="00DB664C"/>
    <w:rsid w:val="00F70FA5"/>
    <w:rsid w:val="00FE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4A2DC11"/>
  <w15:docId w15:val="{1AA20E0B-89D8-4628-BCAF-B274996507C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75F96"/>
    <w:pPr>
      <w:spacing w:after="160" w:line="259" w:lineRule="auto"/>
    </w:pPr>
    <w:rPr>
      <w:rFonts w:ascii="Calibri" w:hAnsi="Calibri" w:eastAsia="Calibri" w:cs="Times New Roman"/>
      <w:kern w:val="0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845D6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45D6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45D64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45D64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45D64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45D64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45D64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45D64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45D64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845D64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45D64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845D64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845D64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845D64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845D64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845D64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845D64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845D64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45D6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845D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45D64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845D64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45D64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845D6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45D6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45D64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45D64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845D64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45D64"/>
    <w:rPr>
      <w:b/>
      <w:bCs/>
      <w:smallCaps/>
      <w:color w:val="365F91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75F96"/>
    <w:pPr>
      <w:spacing w:after="0" w:line="240" w:lineRule="auto"/>
    </w:pPr>
    <w:rPr>
      <w:rFonts w:ascii="Tahoma" w:hAnsi="Tahoma" w:cs="Tahoma" w:eastAsiaTheme="minorHAnsi"/>
      <w:lang w:eastAsia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375F96"/>
    <w:rPr>
      <w:rFonts w:ascii="Tahoma" w:hAnsi="Tahoma" w:cs="Tahoma"/>
      <w:kern w:val="0"/>
      <w:sz w:val="22"/>
      <w:lang w:eastAsia="hr-HR"/>
    </w:rPr>
  </w:style>
  <w:style w:type="paragraph" w:styleId="Default" w:customStyle="true">
    <w:name w:val="Default"/>
    <w:rsid w:val="00375F96"/>
    <w:pPr>
      <w:autoSpaceDE w:val="false"/>
      <w:autoSpaceDN w:val="false"/>
      <w:adjustRightInd w:val="false"/>
    </w:pPr>
    <w:rPr>
      <w:color w:val="000000"/>
      <w:kern w:val="0"/>
      <w:szCs w:val="24"/>
    </w:rPr>
  </w:style>
  <w:style w:type="character" w:styleId="Tekstrezerviranogmjesta">
    <w:name w:val="Placeholder Text"/>
    <w:basedOn w:val="Zadanifontodlomka"/>
    <w:uiPriority w:val="99"/>
    <w:semiHidden/>
    <w:rsid w:val="00F70FA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70FA5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70FA5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70FA5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70FA5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D3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D38E0"/>
    <w:rPr>
      <w:rFonts w:ascii="Segoe UI" w:hAnsi="Segoe UI" w:eastAsia="Calibri" w:cs="Segoe UI"/>
      <w:kern w:val="0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svibnja 2026.</izvorni_sadrzaj>
    <derivirana_varijabla naziv="DomainObject.DatumDonosenjaOdluke_1">15.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Pp-3271/2025-5</izvorni_sadrzaj>
    <derivirana_varijabla naziv="DomainObject.Oznaka_1">Pp-3271/2025-5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3271</izvorni_sadrzaj>
    <derivirana_varijabla naziv="DomainObject.Predmet.Broj_1">3271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kolovoza 2024.</izvorni_sadrzaj>
    <derivirana_varijabla naziv="DomainObject.Predmet.DatumIzradeOptuznogAkta_1">29. kolovoza 2024.</derivirana_varijabla>
  </DomainObject.Predmet.DatumIzradeOptuznogAkta>
  <DomainObject.Predmet.DatumIzradeOptuznogAktaFormated>
    <izvorni_sadrzaj>29.8.2024.</izvorni_sadrzaj>
    <derivirana_varijabla naziv="DomainObject.Predmet.DatumIzradeOptuznogAktaFormated_1">29.8.2024.</derivirana_varijabla>
  </DomainObject.Predmet.DatumIzradeOptuznogAktaFormated>
  <DomainObject.Predmet.DatumOsnivanja>
    <izvorni_sadrzaj>27. kolovoza 2025.</izvorni_sadrzaj>
    <derivirana_varijabla naziv="DomainObject.Predmet.DatumOsnivanja_1">27. kolovoza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kolovoza 2025.</izvorni_sadrzaj>
    <derivirana_varijabla naziv="DomainObject.Predmet.DatumPrimitkaOptuznogAkta_1">27. kolovoza 2025.</derivirana_varijabla>
  </DomainObject.Predmet.DatumPrimitkaOptuznogAkta>
  <DomainObject.Predmet.DatumRjesavanja>
    <izvorni_sadrzaj>9. lipnja 2026.</izvorni_sadrzaj>
    <derivirana_varijabla naziv="DomainObject.Predmet.DatumRjesavanja_1">9.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studenog 1989.</izvorni_sadrzaj>
    <derivirana_varijabla naziv="DomainObject.Predmet.OkrivljenikFizickaOsoba.DatumRodjenja_1">9. studenog 1989.</derivirana_varijabla>
  </DomainObject.Predmet.OkrivljenikFizickaOsoba.DatumRodjenja>
  <DomainObject.Predmet.OkrivljenikFizickaOsoba.DatumRodjenjaFormated>
    <izvorni_sadrzaj>9.11.1989.</izvorni_sadrzaj>
    <derivirana_varijabla naziv="DomainObject.Predmet.OkrivljenikFizickaOsoba.DatumRodjenjaFormated_1">9.11.1989.</derivirana_varijabla>
  </DomainObject.Predmet.OkrivljenikFizickaOsoba.DatumRodjenjaFormated>
  <DomainObject.Predmet.OkrivljenikFizickaOsoba.Ime>
    <izvorni_sadrzaj>Andro</izvorni_sadrzaj>
    <derivirana_varijabla naziv="DomainObject.Predmet.OkrivljenikFizickaOsoba.Ime_1">Andro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Andro Ćoso</izvorni_sadrzaj>
    <derivirana_varijabla naziv="DomainObject.Predmet.OkrivljenikFizickaOsoba.Naziv_1">Andro Ćoso</derivirana_varijabla>
  </DomainObject.Predmet.OkrivljenikFizickaOsoba.Naziv>
  <DomainObject.Predmet.OkrivljenikFizickaOsoba.Prezime>
    <izvorni_sadrzaj>Ćoso</izvorni_sadrzaj>
    <derivirana_varijabla naziv="DomainObject.Predmet.OkrivljenikFizickaOsoba.Prezime_1">Ćoso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70621403033</izvorni_sadrzaj>
    <derivirana_varijabla naziv="DomainObject.Predmet.OkrivljenikFizickaOsoba.Oib_1">70621403033</derivirana_varijabla>
  </DomainObject.Predmet.OkrivljenikFizickaOsoba.Oib>
  <DomainObject.Predmet.Opis>
    <izvorni_sadrzaj>12.05.26.-roč. u ref.: pozivi uredno uručeni</izvorni_sadrzaj>
    <derivirana_varijabla naziv="DomainObject.Predmet.Opis_1">12.05.26.-roč. u ref.: pozivi uredno uručeni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Pp-3271/2025</izvorni_sadrzaj>
    <derivirana_varijabla naziv="DomainObject.Predmet.OznakaBroj_1">Pp-3271/2025</derivirana_varijabla>
  </DomainObject.Predmet.OznakaBroj>
  <DomainObject.Predmet.OznakaBrojOptuznogAkta>
    <izvorni_sadrzaj>511-09-24-24-1</izvorni_sadrzaj>
    <derivirana_varijabla naziv="DomainObject.Predmet.OznakaBrojOptuznogAkta_1">511-09-24-24-1</derivirana_varijabla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>24.02.2026. - ročište zakazano po naredbi na koricama</izvorni_sadrzaj>
    <derivirana_varijabla naziv="DomainObject.Predmet.PrimjedbaSuca_1">24.02.2026. - ročište zakazano po naredbi na koricama</derivirana_varijabla>
  </DomainObject.Predmet.PrimjedbaSuca>
  <DomainObject.Predmet.ProtustrankaFormated>
    <izvorni_sadrzaj>  Andro Ćoso</izvorni_sadrzaj>
    <derivirana_varijabla naziv="DomainObject.Predmet.ProtustrankaFormated_1">  Andro Ćoso</derivirana_varijabla>
  </DomainObject.Predmet.ProtustrankaFormated>
  <DomainObject.Predmet.ProtustrankaFormatedOIB>
    <izvorni_sadrzaj>  Andro Ćoso, OIB 70621403033</izvorni_sadrzaj>
    <derivirana_varijabla naziv="DomainObject.Predmet.ProtustrankaFormatedOIB_1">  Andro Ćoso, OIB 70621403033</derivirana_varijabla>
  </DomainObject.Predmet.ProtustrankaFormatedOIB>
  <DomainObject.Predmet.ProtustrankaFormatedWithAdress>
    <izvorni_sadrzaj> Andro Ćoso, Janka Polića Kamova 59, 51000 Rijeka</izvorni_sadrzaj>
    <derivirana_varijabla naziv="DomainObject.Predmet.ProtustrankaFormatedWithAdress_1"> Andro Ćoso, Janka Polića Kamova 59, 51000 Rijeka</derivirana_varijabla>
  </DomainObject.Predmet.ProtustrankaFormatedWithAdress>
  <DomainObject.Predmet.ProtustrankaFormatedWithAdressOIB>
    <izvorni_sadrzaj> Andro Ćoso, OIB 70621403033, Janka Polića Kamova 59, 51000 Rijeka</izvorni_sadrzaj>
    <derivirana_varijabla naziv="DomainObject.Predmet.ProtustrankaFormatedWithAdressOIB_1"> Andro Ćoso, OIB 70621403033, Janka Polića Kamova 59, 51000 Rijeka</derivirana_varijabla>
  </DomainObject.Predmet.ProtustrankaFormatedWithAdressOIB>
  <DomainObject.Predmet.ProtustrankaWithAdress>
    <izvorni_sadrzaj>Andro Ćoso Janka Polića Kamova 59, 51000 Rijeka</izvorni_sadrzaj>
    <derivirana_varijabla naziv="DomainObject.Predmet.ProtustrankaWithAdress_1">Andro Ćoso Janka Polića Kamova 59, 51000 Rijeka</derivirana_varijabla>
  </DomainObject.Predmet.ProtustrankaWithAdress>
  <DomainObject.Predmet.ProtustrankaWithAdressOIB>
    <izvorni_sadrzaj>Andro Ćoso, OIB 70621403033, Janka Polića Kamova 59, 51000 Rijeka</izvorni_sadrzaj>
    <derivirana_varijabla naziv="DomainObject.Predmet.ProtustrankaWithAdressOIB_1">Andro Ćoso, OIB 70621403033, Janka Polića Kamova 59, 51000 Rijeka</derivirana_varijabla>
  </DomainObject.Predmet.ProtustrankaWithAdressOIB>
  <DomainObject.Predmet.ProtustrankaNazivFormated>
    <izvorni_sadrzaj>Andro Ćoso</izvorni_sadrzaj>
    <derivirana_varijabla naziv="DomainObject.Predmet.ProtustrankaNazivFormated_1">Andro Ćoso</derivirana_varijabla>
  </DomainObject.Predmet.ProtustrankaNazivFormated>
  <DomainObject.Predmet.ProtustrankaNazivFormatedOIB>
    <izvorni_sadrzaj>Andro Ćoso, OIB 70621403033</izvorni_sadrzaj>
    <derivirana_varijabla naziv="DomainObject.Predmet.ProtustrankaNazivFormatedOIB_1">Andro Ćoso, OIB 70621403033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Rijeka</izvorni_sadrzaj>
    <derivirana_varijabla naziv="DomainObject.Predmet.StrankaFormated_1">  II. policijska postaja Rijeka</derivirana_varijabla>
  </DomainObject.Predmet.StrankaFormated>
  <DomainObject.Predmet.StrankaFormatedOIB>
    <izvorni_sadrzaj>  II. policijska postaja Rijeka</izvorni_sadrzaj>
    <derivirana_varijabla naziv="DomainObject.Predmet.StrankaFormatedOIB_1">  II. policijska postaja Rijeka</derivirana_varijabla>
  </DomainObject.Predmet.StrankaFormatedOIB>
  <DomainObject.Predmet.StrankaFormatedWithAdress>
    <izvorni_sadrzaj> II. policijska postaja Rijeka, Gundulićeva 7, 51000 Rijeka</izvorni_sadrzaj>
    <derivirana_varijabla naziv="DomainObject.Predmet.StrankaFormatedWithAdress_1"> II. policijska postaja Rijeka, Gundulićeva 7, 51000 Rijeka</derivirana_varijabla>
  </DomainObject.Predmet.StrankaFormatedWithAdress>
  <DomainObject.Predmet.StrankaFormatedWithAdressOIB>
    <izvorni_sadrzaj> II. policijska postaja Rijeka, Gundulićeva 7, 51000 Rijeka</izvorni_sadrzaj>
    <derivirana_varijabla naziv="DomainObject.Predmet.StrankaFormatedWithAdressOIB_1"> II. policijska postaja Rijeka, Gundulićeva 7, 51000 Rijeka</derivirana_varijabla>
  </DomainObject.Predmet.StrankaFormatedWithAdressOIB>
  <DomainObject.Predmet.StrankaWithAdress>
    <izvorni_sadrzaj>II. policijska postaja Rijeka Gundulićeva 7,51000 Rijeka</izvorni_sadrzaj>
    <derivirana_varijabla naziv="DomainObject.Predmet.StrankaWithAdress_1">II. policijska postaja Rijeka Gundulićeva 7,51000 Rijeka</derivirana_varijabla>
  </DomainObject.Predmet.StrankaWithAdress>
  <DomainObject.Predmet.StrankaWithAdressOIB>
    <izvorni_sadrzaj>II. policijska postaja Rijeka, Gundulićeva 7,51000 Rijeka</izvorni_sadrzaj>
    <derivirana_varijabla naziv="DomainObject.Predmet.StrankaWithAdressOIB_1">II. policijska postaja Rijeka, Gundulićeva 7,51000 Rijeka</derivirana_varijabla>
  </DomainObject.Predmet.StrankaWithAdressOIB>
  <DomainObject.Predmet.StrankaNazivFormated>
    <izvorni_sadrzaj>II. policijska postaja Rijeka</izvorni_sadrzaj>
    <derivirana_varijabla naziv="DomainObject.Predmet.StrankaNazivFormated_1">II. policijska postaja Rijeka</derivirana_varijabla>
  </DomainObject.Predmet.StrankaNazivFormated>
  <DomainObject.Predmet.StrankaNazivFormatedOIB>
    <izvorni_sadrzaj>II. policijska postaja Rijeka</izvorni_sadrzaj>
    <derivirana_varijabla naziv="DomainObject.Predmet.StrankaNazivFormatedOIB_1">II.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II. policijska postaja Rijeka</item>
    </izvorni_sadrzaj>
    <derivirana_varijabla naziv="DomainObject.Predmet.StrankaListFormated_1">
      <item>II. policijska postaja Rijeka</item>
    </derivirana_varijabla>
  </DomainObject.Predmet.StrankaListFormated>
  <DomainObject.Predmet.StrankaListFormatedOIB>
    <izvorni_sadrzaj>
      <item>II. policijska postaja Rijeka</item>
    </izvorni_sadrzaj>
    <derivirana_varijabla naziv="DomainObject.Predmet.StrankaListFormatedOIB_1">
      <item>II. policijska postaja Rijeka</item>
    </derivirana_varijabla>
  </DomainObject.Predmet.StrankaListFormatedOIB>
  <DomainObject.Predmet.StrankaListFormatedWithAdress>
    <izvorni_sadrzaj>
      <item>II. policijska postaja Rijeka, Gundulićeva 7, 51000 Rijeka</item>
    </izvorni_sadrzaj>
    <derivirana_varijabla naziv="DomainObject.Predmet.StrankaListFormatedWithAdress_1">
      <item>II. policijska postaja Rijeka, Gundulićeva 7, 51000 Rijeka</item>
    </derivirana_varijabla>
  </DomainObject.Predmet.StrankaListFormatedWithAdress>
  <DomainObject.Predmet.StrankaListFormatedWithAdressOIB>
    <izvorni_sadrzaj>
      <item>II. policijska postaja Rijeka, Gundulićeva 7, 51000 Rijeka</item>
    </izvorni_sadrzaj>
    <derivirana_varijabla naziv="DomainObject.Predmet.StrankaListFormatedWithAdressOIB_1">
      <item>II. policijska postaja Rijeka, Gundulićeva 7, 51000 Rijeka</item>
    </derivirana_varijabla>
  </DomainObject.Predmet.StrankaListFormatedWithAdressOIB>
  <DomainObject.Predmet.StrankaListNazivFormated>
    <izvorni_sadrzaj>
      <item>II. policijska postaja Rijeka</item>
    </izvorni_sadrzaj>
    <derivirana_varijabla naziv="DomainObject.Predmet.StrankaListNazivFormated_1">
      <item>II. policijska postaja Rijeka</item>
    </derivirana_varijabla>
  </DomainObject.Predmet.StrankaListNazivFormated>
  <DomainObject.Predmet.StrankaListNazivFormatedOIB>
    <izvorni_sadrzaj>
      <item>II. policijska postaja Rijeka</item>
    </izvorni_sadrzaj>
    <derivirana_varijabla naziv="DomainObject.Predmet.StrankaListNazivFormatedOIB_1">
      <item>II. policijska postaja Rijeka</item>
    </derivirana_varijabla>
  </DomainObject.Predmet.StrankaListNazivFormatedOIB>
  <DomainObject.Predmet.ProtuStrankaListFormated>
    <izvorni_sadrzaj>
      <item>Andro Ćoso</item>
    </izvorni_sadrzaj>
    <derivirana_varijabla naziv="DomainObject.Predmet.ProtuStrankaListFormated_1">
      <item>Andro Ćoso</item>
    </derivirana_varijabla>
  </DomainObject.Predmet.ProtuStrankaListFormated>
  <DomainObject.Predmet.ProtuStrankaListFormatedOIB>
    <izvorni_sadrzaj>
      <item>Andro Ćoso, OIB 70621403033</item>
    </izvorni_sadrzaj>
    <derivirana_varijabla naziv="DomainObject.Predmet.ProtuStrankaListFormatedOIB_1">
      <item>Andro Ćoso, OIB 70621403033</item>
    </derivirana_varijabla>
  </DomainObject.Predmet.ProtuStrankaListFormatedOIB>
  <DomainObject.Predmet.ProtuStrankaListFormatedWithAdress>
    <izvorni_sadrzaj>
      <item>Andro Ćoso, Janka Polića Kamova 59, 51000 Rijeka</item>
    </izvorni_sadrzaj>
    <derivirana_varijabla naziv="DomainObject.Predmet.ProtuStrankaListFormatedWithAdress_1">
      <item>Andro Ćoso, Janka Polića Kamova 59, 51000 Rijeka</item>
    </derivirana_varijabla>
  </DomainObject.Predmet.ProtuStrankaListFormatedWithAdress>
  <DomainObject.Predmet.ProtuStrankaListFormatedWithAdressOIB>
    <izvorni_sadrzaj>
      <item>Andro Ćoso, OIB 70621403033, Janka Polića Kamova 59, 51000 Rijeka</item>
    </izvorni_sadrzaj>
    <derivirana_varijabla naziv="DomainObject.Predmet.ProtuStrankaListFormatedWithAdressOIB_1">
      <item>Andro Ćoso, OIB 70621403033, Janka Polića Kamova 59, 51000 Rijeka</item>
    </derivirana_varijabla>
  </DomainObject.Predmet.ProtuStrankaListFormatedWithAdressOIB>
  <DomainObject.Predmet.ProtuStrankaListNazivFormated>
    <izvorni_sadrzaj>
      <item>Andro Ćoso</item>
    </izvorni_sadrzaj>
    <derivirana_varijabla naziv="DomainObject.Predmet.ProtuStrankaListNazivFormated_1">
      <item>Andro Ćoso</item>
    </derivirana_varijabla>
  </DomainObject.Predmet.ProtuStrankaListNazivFormated>
  <DomainObject.Predmet.ProtuStrankaListNazivFormatedOIB>
    <izvorni_sadrzaj>
      <item>Andro Ćoso, OIB 70621403033</item>
    </izvorni_sadrzaj>
    <derivirana_varijabla naziv="DomainObject.Predmet.ProtuStrankaListNazivFormatedOIB_1">
      <item>Andro Ćoso, OIB 70621403033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lipnja 2026.</izvorni_sadrzaj>
    <derivirana_varijabla naziv="DomainObject.Datum_1">9. lipnja 2026.</derivirana_varijabla>
  </DomainObject.Datum>
  <DomainObject.PoslovniBrojDokumenta>
    <izvorni_sadrzaj>Pp-3271/2025-5</izvorni_sadrzaj>
    <derivirana_varijabla naziv="DomainObject.PoslovniBrojDokumenta_1">Pp-3271/2025-5</derivirana_varijabla>
  </DomainObject.PoslovniBrojDokumenta>
  <DomainObject.Predmet.StrankaIDrugi>
    <izvorni_sadrzaj>II. policijska postaja Rijeka</izvorni_sadrzaj>
    <derivirana_varijabla naziv="DomainObject.Predmet.StrankaIDrugi_1">II. policijska postaja Rijeka</derivirana_varijabla>
  </DomainObject.Predmet.StrankaIDrugi>
  <DomainObject.Predmet.ProtustrankaIDrugi>
    <izvorni_sadrzaj>Andro Ćoso</izvorni_sadrzaj>
    <derivirana_varijabla naziv="DomainObject.Predmet.ProtustrankaIDrugi_1">Andro Ćoso</derivirana_varijabla>
  </DomainObject.Predmet.ProtustrankaIDrugi>
  <DomainObject.Predmet.StrankaIDrugiAdressOIB>
    <izvorni_sadrzaj>II. policijska postaja Rijeka, Gundulićeva 7, 51000 Rijeka</izvorni_sadrzaj>
    <derivirana_varijabla naziv="DomainObject.Predmet.StrankaIDrugiAdressOIB_1">II. policijska postaja Rijeka, Gundulićeva 7, 51000 Rijeka</derivirana_varijabla>
  </DomainObject.Predmet.StrankaIDrugiAdressOIB>
  <DomainObject.Predmet.ProtustrankaIDrugiAdressOIB>
    <izvorni_sadrzaj>Andro Ćoso, OIB 70621403033, Janka Polića Kamova 59, 51000 Rijeka</izvorni_sadrzaj>
    <derivirana_varijabla naziv="DomainObject.Predmet.ProtustrankaIDrugiAdressOIB_1">Andro Ćoso, OIB 70621403033, Janka Polića Kamova 59,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svibnja 2026.</izvorni_sadrzaj>
    <derivirana_varijabla naziv="DomainObject.Predmet.OdlukaRjesenje.DatumDonosenjaOdluke_1">15.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Pp-3271/2025-5</izvorni_sadrzaj>
    <derivirana_varijabla naziv="DomainObject.Predmet.OdlukaRjesenje.Oznaka_1">Pp-3271/2025-5</derivirana_varijabla>
  </DomainObject.Predmet.OdlukaRjesenje.Oznaka>
  <DomainObject.Predmet.SudioniciListNaziv>
    <izvorni_sadrzaj>
      <item>Andro Ćoso</item>
      <item>II. policijska postaja Rijeka</item>
    </izvorni_sadrzaj>
    <derivirana_varijabla naziv="DomainObject.Predmet.SudioniciListNaziv_1">
      <item>Andro Ćoso</item>
      <item>II. policijska postaja Rijeka</item>
    </derivirana_varijabla>
  </DomainObject.Predmet.SudioniciListNaziv>
  <DomainObject.Predmet.SudioniciListAdressOIB>
    <izvorni_sadrzaj>
      <item>Andro Ćoso, OIB 70621403033, Janka Polića Kamova 59,51000 Rijeka</item>
      <item>II. policijska postaja Rijeka, Gundulićeva 7,51000 Rijeka</item>
    </izvorni_sadrzaj>
    <derivirana_varijabla naziv="DomainObject.Predmet.SudioniciListAdressOIB_1">
      <item>Andro Ćoso, OIB 70621403033, Janka Polića Kamova 59,51000 Rijeka</item>
      <item>II. policijska postaja Rijeka, Gundulićeva 7,51000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70621403033</item>
      <item>, OIB null</item>
    </izvorni_sadrzaj>
    <derivirana_varijabla naziv="DomainObject.Predmet.SudioniciListNazivOIB_1">
      <item>, OIB 70621403033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svibnja 2026.</izvorni_sadrzaj>
    <derivirana_varijabla naziv="DomainObject.PredzadnjaOdlukaIzPredmeta.DatumDonosenjaOdluke_1">15. svibnja 2026.</derivirana_varijabla>
  </DomainObject.PredzadnjaOdlukaIzPredmeta.DatumDonosenjaOdluke>
  <DomainObject.PredzadnjaOdlukaIzPredmeta.Oznaka>
    <izvorni_sadrzaj>Pp-3271/2025-4</izvorni_sadrzaj>
    <derivirana_varijabla naziv="DomainObject.PredzadnjaOdlukaIzPredmeta.Oznaka_1">Pp-3271/2025-4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kolovoza 2025.</izvorni_sadrzaj>
    <derivirana_varijabla naziv="DomainObject.Predmet.DatumPocetkaProcesa_1">27. kolovoza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Andro Ćoso, Janka Polića Kamova 59, 51000 Rijeka, OIB: 70621403033, rođen-a 09.11.1989., mjesto rođenja Rijeka (Rijeka)</item>
    </izvorni_sadrzaj>
    <derivirana_varijabla naziv="DomainObject.Predmet.OkrivljenikAdresaMjestoRodjenjaList_1">
      <item>Andro Ćoso, Janka Polića Kamova 59, 51000 Rijeka, OIB: 70621403033, rođen-a 09.11.1989.,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211-07/24-5/23590</izvorni_sadrzaj>
    <derivirana_varijabla naziv="DomainObject.PrviPodnesak.OznakaBrojPodnositelja_1">211-07/24-5/23590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4</properties:Pages>
  <properties:Words>1093</properties:Words>
  <properties:Characters>6024</properties:Characters>
  <properties:Lines>177</properties:Lines>
  <properties:Paragraphs>47</properties:Paragraphs>
  <properties:TotalTime>17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Obrazloženje</vt:lpstr>
    </vt:vector>
  </properties:TitlesOfParts>
  <properties:LinksUpToDate>false</properties:LinksUpToDate>
  <properties:CharactersWithSpaces>7223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2026-05-14T11:17:00Z</dcterms:created>
  <dc:creator>Bernarda Pešut</dc:creator>
  <dc:description/>
  <cp:keywords/>
  <cp:lastModifiedBy>Ursula Čorić</cp:lastModifiedBy>
  <cp:lastPrinted>2026-06-09T13:11:00Z</cp:lastPrinted>
  <dcterms:modified xmlns:xsi="http://www.w3.org/2001/XMLSchema-instance" xsi:type="dcterms:W3CDTF">2026-06-09T13:11:00Z</dcterms:modified>
  <cp:revision>9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Pp-3271/2025-5 / Odluka - Presuda - osuđujuća (pp-3271-2025.docx)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