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16616" w:rsidP="00086A1C" w:rsidRDefault="00691D3E" w14:paraId="9ef2727" w14:textId="9ef2727">
      <w:pPr>
        <w15:collapsed w:val="false"/>
      </w:pPr>
      <w:r w:rsidRPr="00B20116">
        <w:rPr>
          <w:rFonts w:ascii="Times New Roman" w:hAnsi="Times New Roman"/>
          <w:szCs w:val="24"/>
        </w:rPr>
        <w:t xml:space="preserve">   </w:t>
      </w:r>
      <w:r w:rsidR="00FE358A"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558800</wp:posOffset>
            </wp:positionH>
            <wp:positionV relativeFrom="paragraph">
              <wp:posOffset>3175</wp:posOffset>
            </wp:positionV>
            <wp:extent cx="516890" cy="673100"/>
            <wp:effectExtent l="0" t="0" r="0" b="0"/>
            <wp:wrapSquare wrapText="bothSides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1D3E" w:rsidP="00691D3E" w:rsidRDefault="00691D3E">
      <w:pPr>
        <w:pStyle w:val="Zaglavlje"/>
        <w:ind w:left="426"/>
      </w:pPr>
    </w:p>
    <w:p w:rsidR="00691D3E" w:rsidP="00691D3E" w:rsidRDefault="00691D3E">
      <w:pPr>
        <w:pStyle w:val="Zaglavlje"/>
        <w:ind w:left="426"/>
      </w:pPr>
    </w:p>
    <w:p w:rsidR="00691D3E" w:rsidP="00691D3E" w:rsidRDefault="00691D3E">
      <w:pPr>
        <w:pStyle w:val="Zaglavlje"/>
        <w:ind w:left="426"/>
      </w:pPr>
    </w:p>
    <w:p w:rsidRPr="00953077" w:rsidR="00691D3E" w:rsidP="00691D3E" w:rsidRDefault="00691D3E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Pr="00953077" w:rsidR="00691D3E" w:rsidP="00691D3E" w:rsidRDefault="00691D3E">
      <w:pPr>
        <w:pStyle w:val="Zaglavlje"/>
      </w:pPr>
      <w:r w:rsidRPr="00953077">
        <w:t>Trgovački sud u Zagrebu</w:t>
      </w: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6958"/>
        </w:tabs>
      </w:pPr>
      <w:r w:rsidRPr="00953077">
        <w:t xml:space="preserve">Zagreb, </w:t>
      </w:r>
      <w:r>
        <w:t>Amruševa 2/II, desno (p.p. 432</w:t>
      </w:r>
      <w:r w:rsidRPr="00953077">
        <w:t>)</w:t>
      </w:r>
      <w:r>
        <w:tab/>
      </w:r>
      <w:r w:rsidR="00102BF6">
        <w:t xml:space="preserve">      </w:t>
      </w:r>
      <w:r>
        <w:t>20. St-</w:t>
      </w:r>
      <w:r w:rsidR="00AB02E3">
        <w:t>155/13</w:t>
      </w:r>
      <w:r w:rsidR="00102BF6">
        <w:t>-213</w:t>
      </w: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6765"/>
        </w:tabs>
      </w:pP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3491"/>
        </w:tabs>
        <w:jc w:val="center"/>
      </w:pPr>
      <w:r>
        <w:t>R E P U B L I K A  H R V A T S KA</w:t>
      </w:r>
    </w:p>
    <w:p w:rsidRPr="00B20116" w:rsidR="00691D3E" w:rsidP="00691D3E" w:rsidRDefault="00691D3E">
      <w:pPr>
        <w:pStyle w:val="Zaglavlje"/>
        <w:tabs>
          <w:tab w:val="clear" w:pos="4536"/>
          <w:tab w:val="clear" w:pos="9072"/>
          <w:tab w:val="left" w:pos="6765"/>
        </w:tabs>
        <w:rPr>
          <w:rFonts w:cs="Times New Roman"/>
          <w:szCs w:val="24"/>
        </w:rPr>
      </w:pPr>
      <w:r>
        <w:tab/>
      </w:r>
      <w:r w:rsidRPr="00B20116">
        <w:t xml:space="preserve">   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Z A K L J U Č A K 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</w:t>
      </w:r>
    </w:p>
    <w:p w:rsidRPr="00B21928" w:rsidR="00691D3E" w:rsidP="00691D3E" w:rsidRDefault="00691D3E">
      <w:pPr>
        <w:jc w:val="both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  <w:t xml:space="preserve">TRGOVAČKI SUD U ZAGREBU, po sucu pojedincu Luciji Butigan u stečajnom postupku nad stečajnim dužnikom </w:t>
      </w:r>
      <w:r w:rsidR="00AB02E3">
        <w:rPr>
          <w:rFonts w:ascii="Times New Roman" w:hAnsi="Times New Roman"/>
          <w:color w:val="000000"/>
          <w:szCs w:val="24"/>
        </w:rPr>
        <w:t>PROTOMA društvo s ograničenom odgovornošću za trgovinu i usluge, u stečaju, Zagreb, Jelenovac 38/B, MBS: 080482676, OIB: 70913134930</w:t>
      </w:r>
      <w:r w:rsidRPr="00B20116">
        <w:rPr>
          <w:rFonts w:ascii="Times New Roman" w:hAnsi="Times New Roman"/>
          <w:szCs w:val="24"/>
        </w:rPr>
        <w:t xml:space="preserve">, </w:t>
      </w:r>
      <w:r w:rsidRPr="00B21928">
        <w:rPr>
          <w:rFonts w:ascii="Times New Roman" w:hAnsi="Times New Roman"/>
          <w:szCs w:val="24"/>
        </w:rPr>
        <w:t>dana</w:t>
      </w:r>
      <w:r w:rsidR="003C7EC9">
        <w:rPr>
          <w:rFonts w:ascii="Times New Roman" w:hAnsi="Times New Roman"/>
          <w:szCs w:val="24"/>
        </w:rPr>
        <w:t xml:space="preserve"> 30</w:t>
      </w:r>
      <w:r w:rsidRPr="00553450">
        <w:rPr>
          <w:rFonts w:ascii="Times New Roman" w:hAnsi="Times New Roman"/>
          <w:szCs w:val="24"/>
        </w:rPr>
        <w:t xml:space="preserve">. </w:t>
      </w:r>
      <w:r w:rsidR="00C4060C">
        <w:rPr>
          <w:rFonts w:ascii="Times New Roman" w:hAnsi="Times New Roman"/>
          <w:szCs w:val="24"/>
        </w:rPr>
        <w:t>srpnja</w:t>
      </w:r>
      <w:r w:rsidRPr="00553450">
        <w:rPr>
          <w:rFonts w:ascii="Times New Roman" w:hAnsi="Times New Roman"/>
          <w:szCs w:val="24"/>
        </w:rPr>
        <w:t xml:space="preserve"> 2019</w:t>
      </w:r>
      <w:r w:rsidR="00C4060C">
        <w:rPr>
          <w:rFonts w:ascii="Times New Roman" w:hAnsi="Times New Roman"/>
          <w:szCs w:val="24"/>
        </w:rPr>
        <w:t>.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z a k l j u č i o    j e</w:t>
      </w:r>
    </w:p>
    <w:p w:rsidRPr="00B20116" w:rsidR="00691D3E" w:rsidP="00691D3E" w:rsidRDefault="00691D3E">
      <w:pPr>
        <w:jc w:val="both"/>
        <w:rPr>
          <w:rFonts w:ascii="Times New Roman" w:hAnsi="Times New Roman"/>
          <w:szCs w:val="24"/>
        </w:rPr>
      </w:pPr>
    </w:p>
    <w:p w:rsidR="00691D3E" w:rsidP="005574BA" w:rsidRDefault="00A9019A">
      <w:pPr>
        <w:ind w:firstLine="708"/>
        <w:jc w:val="both"/>
        <w:rPr>
          <w:rFonts w:ascii="Times New Roman" w:hAnsi="Times New Roman"/>
          <w:szCs w:val="24"/>
        </w:rPr>
      </w:pPr>
      <w:r w:rsidRPr="00194204">
        <w:rPr>
          <w:rFonts w:ascii="Times New Roman" w:hAnsi="Times New Roman"/>
          <w:szCs w:val="24"/>
        </w:rPr>
        <w:t>Nalaže se Financijskoj agenciji da u roku od 8 dana od primitka ovog zaključka, izvrši povrat uplaćene jamčevine</w:t>
      </w:r>
      <w:r w:rsidRPr="00194204" w:rsidR="00F51E7E">
        <w:rPr>
          <w:rFonts w:ascii="Times New Roman" w:hAnsi="Times New Roman"/>
          <w:szCs w:val="24"/>
        </w:rPr>
        <w:t xml:space="preserve"> u iznosu od </w:t>
      </w:r>
      <w:r w:rsidR="00E13533">
        <w:rPr>
          <w:rFonts w:ascii="Times New Roman" w:hAnsi="Times New Roman"/>
          <w:szCs w:val="24"/>
        </w:rPr>
        <w:t>2.210,00</w:t>
      </w:r>
      <w:r w:rsidRPr="00194204" w:rsidR="00F51E7E">
        <w:rPr>
          <w:rFonts w:ascii="Times New Roman" w:hAnsi="Times New Roman"/>
          <w:szCs w:val="24"/>
        </w:rPr>
        <w:t xml:space="preserve"> kn</w:t>
      </w:r>
      <w:r w:rsidRPr="00194204" w:rsidR="00AA592B">
        <w:rPr>
          <w:rFonts w:ascii="Times New Roman" w:hAnsi="Times New Roman"/>
          <w:szCs w:val="24"/>
        </w:rPr>
        <w:t xml:space="preserve">, </w:t>
      </w:r>
      <w:r w:rsidRPr="00194204">
        <w:rPr>
          <w:rFonts w:ascii="Times New Roman" w:hAnsi="Times New Roman"/>
          <w:szCs w:val="24"/>
        </w:rPr>
        <w:t xml:space="preserve">s računa Financijske agencije uplatiteljima jamčevine-ponuditeljima, </w:t>
      </w:r>
      <w:r w:rsidRPr="00194204" w:rsidR="00B32D2A">
        <w:rPr>
          <w:rFonts w:ascii="Times New Roman" w:hAnsi="Times New Roman"/>
          <w:szCs w:val="24"/>
        </w:rPr>
        <w:t>identifikator nadmetanja</w:t>
      </w:r>
      <w:r w:rsidR="00E13533">
        <w:rPr>
          <w:rFonts w:ascii="Times New Roman" w:hAnsi="Times New Roman"/>
          <w:szCs w:val="24"/>
        </w:rPr>
        <w:t>:16266</w:t>
      </w:r>
      <w:r w:rsidR="00206716">
        <w:rPr>
          <w:rFonts w:ascii="Times New Roman" w:hAnsi="Times New Roman"/>
          <w:szCs w:val="24"/>
        </w:rPr>
        <w:t>,</w:t>
      </w:r>
      <w:r w:rsidR="00B32D2A">
        <w:rPr>
          <w:rFonts w:ascii="Times New Roman" w:hAnsi="Times New Roman"/>
          <w:szCs w:val="24"/>
        </w:rPr>
        <w:t xml:space="preserve"> </w:t>
      </w:r>
      <w:r w:rsidRPr="00194204">
        <w:rPr>
          <w:rFonts w:ascii="Times New Roman" w:hAnsi="Times New Roman"/>
          <w:szCs w:val="24"/>
        </w:rPr>
        <w:t>kako slijedi:</w:t>
      </w:r>
    </w:p>
    <w:p w:rsidR="00E13533" w:rsidP="005574BA" w:rsidRDefault="00E13533">
      <w:pPr>
        <w:ind w:firstLine="708"/>
        <w:jc w:val="both"/>
        <w:rPr>
          <w:rFonts w:ascii="Times New Roman" w:hAnsi="Times New Roman"/>
          <w:szCs w:val="24"/>
        </w:rPr>
      </w:pPr>
    </w:p>
    <w:p w:rsidR="00E13533" w:rsidP="00E13533" w:rsidRDefault="00E13533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Jadranka Stojan, Zagreb, Krajiška 12, OIB 63759165456, na račun br. IBAN HR 6423600003220018493.</w:t>
      </w:r>
    </w:p>
    <w:p w:rsidR="00E13533" w:rsidP="00E13533" w:rsidRDefault="00E13533">
      <w:pPr>
        <w:pStyle w:val="Odlomakpopisa"/>
        <w:jc w:val="both"/>
        <w:rPr>
          <w:rFonts w:ascii="Times New Roman" w:hAnsi="Times New Roman"/>
          <w:szCs w:val="24"/>
        </w:rPr>
      </w:pPr>
    </w:p>
    <w:p w:rsidR="00E13533" w:rsidP="00E13533" w:rsidRDefault="00E13533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Anton Rodić, Zagreb, Naselak 21, OIB 04216039478, na račun br. IBAN HR 9823900013201394255.</w:t>
      </w:r>
    </w:p>
    <w:p w:rsidRPr="00E13533" w:rsidR="00E13533" w:rsidP="00E13533" w:rsidRDefault="00E13533">
      <w:pPr>
        <w:pStyle w:val="Odlomakpopisa"/>
        <w:rPr>
          <w:rFonts w:ascii="Times New Roman" w:hAnsi="Times New Roman"/>
          <w:szCs w:val="24"/>
        </w:rPr>
      </w:pPr>
    </w:p>
    <w:p w:rsidR="00E13533" w:rsidP="00E13533" w:rsidRDefault="00E13533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1712 ANALIZA d.o.o., Zagreb, Andrije Žaje 63, OIB 90370483663, na račun br. IBAN HR 1923600001102146232.</w:t>
      </w:r>
    </w:p>
    <w:p w:rsidRPr="00E13533" w:rsidR="00E13533" w:rsidP="00E13533" w:rsidRDefault="00E13533">
      <w:pPr>
        <w:pStyle w:val="Odlomakpopisa"/>
        <w:rPr>
          <w:rFonts w:ascii="Times New Roman" w:hAnsi="Times New Roman"/>
          <w:szCs w:val="24"/>
        </w:rPr>
      </w:pPr>
    </w:p>
    <w:p w:rsidR="00E05249" w:rsidP="00E05249" w:rsidRDefault="00E05249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SPIN GLOBAL CONSULTING d.o.o., Zagreb, Pijavišće 7G, OIB 91792721516,  </w:t>
      </w:r>
      <w:r w:rsidRPr="00707EF6">
        <w:rPr>
          <w:rFonts w:ascii="Times New Roman" w:hAnsi="Times New Roman"/>
          <w:szCs w:val="24"/>
        </w:rPr>
        <w:t>na račun br. IBAN HR</w:t>
      </w:r>
      <w:r>
        <w:rPr>
          <w:rFonts w:ascii="Times New Roman" w:hAnsi="Times New Roman"/>
          <w:szCs w:val="24"/>
        </w:rPr>
        <w:t xml:space="preserve"> 4824020061100715491.</w:t>
      </w:r>
    </w:p>
    <w:p w:rsidRPr="00E05249" w:rsidR="00E05249" w:rsidP="00E05249" w:rsidRDefault="00E05249">
      <w:pPr>
        <w:pStyle w:val="Odlomakpopisa"/>
        <w:rPr>
          <w:rFonts w:ascii="Times New Roman" w:hAnsi="Times New Roman"/>
          <w:szCs w:val="24"/>
        </w:rPr>
      </w:pPr>
    </w:p>
    <w:p w:rsidR="005D5B05" w:rsidP="005D5B05" w:rsidRDefault="005D5B05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CREDO BANKA d.d. u stečaju, Split, Zrinjsko-Frankopanska 58, OIB 94141384086, na  račun br. IBAN HR 6324850031100278205.</w:t>
      </w:r>
    </w:p>
    <w:p w:rsidR="008342AD" w:rsidP="00194204" w:rsidRDefault="008342AD">
      <w:pPr>
        <w:jc w:val="both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Obrazloženje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</w:p>
    <w:p w:rsidRPr="00B8561B" w:rsidR="004060E8" w:rsidP="004060E8" w:rsidRDefault="00691D3E">
      <w:pPr>
        <w:jc w:val="both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</w:r>
      <w:r w:rsidRPr="00B8561B" w:rsidR="004060E8">
        <w:rPr>
          <w:rFonts w:ascii="Times New Roman" w:hAnsi="Times New Roman"/>
          <w:szCs w:val="24"/>
        </w:rPr>
        <w:t xml:space="preserve">Za sudjelovanje na provedenoj </w:t>
      </w:r>
      <w:r w:rsidR="00C4060C">
        <w:rPr>
          <w:rFonts w:ascii="Times New Roman" w:hAnsi="Times New Roman"/>
          <w:szCs w:val="24"/>
        </w:rPr>
        <w:t>3</w:t>
      </w:r>
      <w:r w:rsidR="004060E8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elektroničkoj javnoj dražbi putem Financijske agencije,  gore navedeni uplatitelj</w:t>
      </w:r>
      <w:r w:rsidR="00B74828">
        <w:rPr>
          <w:rFonts w:ascii="Times New Roman" w:hAnsi="Times New Roman"/>
          <w:szCs w:val="24"/>
        </w:rPr>
        <w:t>i</w:t>
      </w:r>
      <w:r w:rsidRPr="00B8561B" w:rsidR="004060E8">
        <w:rPr>
          <w:rFonts w:ascii="Times New Roman" w:hAnsi="Times New Roman"/>
          <w:szCs w:val="24"/>
        </w:rPr>
        <w:t xml:space="preserve"> na račun Financijske agencije </w:t>
      </w:r>
      <w:r w:rsidR="00B74828">
        <w:rPr>
          <w:rFonts w:ascii="Times New Roman" w:hAnsi="Times New Roman"/>
          <w:szCs w:val="24"/>
        </w:rPr>
        <w:t>uplatili su</w:t>
      </w:r>
      <w:r w:rsidR="007D0684">
        <w:rPr>
          <w:rFonts w:ascii="Times New Roman" w:hAnsi="Times New Roman"/>
          <w:szCs w:val="24"/>
        </w:rPr>
        <w:t xml:space="preserve"> navedene iznose jamčevine</w:t>
      </w:r>
      <w:r w:rsidRPr="00B8561B" w:rsidR="004060E8">
        <w:rPr>
          <w:rFonts w:ascii="Times New Roman" w:hAnsi="Times New Roman"/>
          <w:szCs w:val="24"/>
        </w:rPr>
        <w:t xml:space="preserve">, te kako predmetnu nekretninu </w:t>
      </w:r>
      <w:r w:rsidR="00B74828">
        <w:rPr>
          <w:rFonts w:ascii="Times New Roman" w:hAnsi="Times New Roman"/>
          <w:szCs w:val="24"/>
        </w:rPr>
        <w:t>nisu kupili</w:t>
      </w:r>
      <w:r w:rsidRPr="00B8561B" w:rsidR="004060E8">
        <w:rPr>
          <w:rFonts w:ascii="Times New Roman" w:hAnsi="Times New Roman"/>
          <w:szCs w:val="24"/>
        </w:rPr>
        <w:t xml:space="preserve">, to je </w:t>
      </w:r>
      <w:r w:rsidR="00B74828">
        <w:rPr>
          <w:rFonts w:ascii="Times New Roman" w:hAnsi="Times New Roman"/>
          <w:szCs w:val="24"/>
        </w:rPr>
        <w:t>istima</w:t>
      </w:r>
      <w:r w:rsidR="00C4060C">
        <w:rPr>
          <w:rFonts w:ascii="Times New Roman" w:hAnsi="Times New Roman"/>
          <w:szCs w:val="24"/>
        </w:rPr>
        <w:t xml:space="preserve"> valjalo vratiti </w:t>
      </w:r>
      <w:r w:rsidR="007D0684">
        <w:rPr>
          <w:rFonts w:ascii="Times New Roman" w:hAnsi="Times New Roman"/>
          <w:szCs w:val="24"/>
        </w:rPr>
        <w:t>uplaćene jamčevine</w:t>
      </w:r>
      <w:r w:rsidRPr="00B8561B" w:rsidR="004060E8">
        <w:rPr>
          <w:rFonts w:ascii="Times New Roman" w:hAnsi="Times New Roman"/>
          <w:szCs w:val="24"/>
        </w:rPr>
        <w:t>, pa je, sukladno čl. 13. st. 1</w:t>
      </w:r>
      <w:r w:rsidR="008837F2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i 2</w:t>
      </w:r>
      <w:r w:rsidR="008837F2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Pravilnika o načinu i postup</w:t>
      </w:r>
      <w:r w:rsidR="004060E8">
        <w:rPr>
          <w:rFonts w:ascii="Times New Roman" w:hAnsi="Times New Roman"/>
          <w:szCs w:val="24"/>
        </w:rPr>
        <w:t>k</w:t>
      </w:r>
      <w:r w:rsidRPr="00B8561B" w:rsidR="004060E8">
        <w:rPr>
          <w:rFonts w:ascii="Times New Roman" w:hAnsi="Times New Roman"/>
          <w:szCs w:val="24"/>
        </w:rPr>
        <w:t>u provedbe prodaje nekretnina i pokretnina u ovršnom postupku (NN 156/14), donesen ovaj zaključak.</w:t>
      </w:r>
    </w:p>
    <w:p w:rsidRPr="00B20116" w:rsidR="00691D3E" w:rsidP="004060E8" w:rsidRDefault="00691D3E">
      <w:pPr>
        <w:jc w:val="both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bCs/>
          <w:szCs w:val="24"/>
        </w:rPr>
      </w:pPr>
      <w:r w:rsidRPr="00B20116">
        <w:rPr>
          <w:rFonts w:ascii="Times New Roman" w:hAnsi="Times New Roman"/>
          <w:bCs/>
          <w:szCs w:val="24"/>
        </w:rPr>
        <w:t>U Zagrebu</w:t>
      </w:r>
      <w:r>
        <w:rPr>
          <w:rFonts w:ascii="Times New Roman" w:hAnsi="Times New Roman"/>
          <w:bCs/>
          <w:szCs w:val="24"/>
        </w:rPr>
        <w:t>,</w:t>
      </w:r>
      <w:r w:rsidRPr="00B20116">
        <w:rPr>
          <w:rFonts w:ascii="Times New Roman" w:hAnsi="Times New Roman"/>
          <w:bCs/>
          <w:szCs w:val="24"/>
        </w:rPr>
        <w:t xml:space="preserve"> </w:t>
      </w:r>
      <w:r w:rsidR="003C7EC9">
        <w:rPr>
          <w:rFonts w:ascii="Times New Roman" w:hAnsi="Times New Roman"/>
          <w:bCs/>
          <w:szCs w:val="24"/>
        </w:rPr>
        <w:t>30</w:t>
      </w:r>
      <w:r w:rsidRPr="00B20116">
        <w:rPr>
          <w:rFonts w:ascii="Times New Roman" w:hAnsi="Times New Roman"/>
          <w:bCs/>
          <w:szCs w:val="24"/>
        </w:rPr>
        <w:t xml:space="preserve">. </w:t>
      </w:r>
      <w:r w:rsidR="00C4060C">
        <w:rPr>
          <w:rFonts w:ascii="Times New Roman" w:hAnsi="Times New Roman"/>
          <w:bCs/>
          <w:szCs w:val="24"/>
        </w:rPr>
        <w:t>srpnja</w:t>
      </w:r>
      <w:r>
        <w:rPr>
          <w:rFonts w:ascii="Times New Roman" w:hAnsi="Times New Roman"/>
          <w:bCs/>
          <w:szCs w:val="24"/>
        </w:rPr>
        <w:t xml:space="preserve"> 2019</w:t>
      </w:r>
      <w:r w:rsidR="00C4060C">
        <w:rPr>
          <w:rFonts w:ascii="Times New Roman" w:hAnsi="Times New Roman"/>
          <w:bCs/>
          <w:szCs w:val="24"/>
        </w:rPr>
        <w:t>.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bCs/>
          <w:szCs w:val="24"/>
        </w:rPr>
        <w:tab/>
      </w:r>
      <w:r w:rsidRPr="00B20116">
        <w:rPr>
          <w:rFonts w:ascii="Times New Roman" w:hAnsi="Times New Roman"/>
          <w:bCs/>
          <w:szCs w:val="24"/>
        </w:rPr>
        <w:tab/>
        <w:t xml:space="preserve">        </w:t>
      </w:r>
    </w:p>
    <w:p w:rsidR="00691D3E" w:rsidP="00016616" w:rsidRDefault="00016616">
      <w:pPr>
        <w:ind w:left="4320" w:firstLine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S U D A C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  <w:t xml:space="preserve">     </w:t>
      </w:r>
      <w:r w:rsidRPr="00B20116">
        <w:rPr>
          <w:rFonts w:ascii="Times New Roman" w:hAnsi="Times New Roman"/>
          <w:szCs w:val="24"/>
        </w:rPr>
        <w:tab/>
        <w:t xml:space="preserve">     LUCIJA BUTIGAN</w:t>
      </w:r>
      <w:r w:rsidR="00102BF6">
        <w:rPr>
          <w:rFonts w:ascii="Times New Roman" w:hAnsi="Times New Roman"/>
          <w:szCs w:val="24"/>
        </w:rPr>
        <w:t>,v.r.</w:t>
      </w:r>
    </w:p>
    <w:p w:rsidRPr="009A1ED1" w:rsidR="00691D3E" w:rsidP="00691D3E" w:rsidRDefault="00691D3E">
      <w:pPr>
        <w:rPr>
          <w:rFonts w:ascii="Times New Roman" w:hAnsi="Times New Roman"/>
          <w:szCs w:val="24"/>
        </w:rPr>
      </w:pPr>
      <w:r w:rsidRPr="009A1ED1">
        <w:rPr>
          <w:rFonts w:ascii="Times New Roman" w:hAnsi="Times New Roman"/>
          <w:szCs w:val="24"/>
        </w:rPr>
        <w:lastRenderedPageBreak/>
        <w:t>UPUTA O PRAVNOM LIJEKU: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Protiv ovog zaključka</w:t>
      </w:r>
      <w:r>
        <w:rPr>
          <w:rFonts w:ascii="Times New Roman" w:hAnsi="Times New Roman"/>
          <w:szCs w:val="24"/>
        </w:rPr>
        <w:t xml:space="preserve"> nije dopuštena žalba (čl. 19. st. 7</w:t>
      </w:r>
      <w:r w:rsidRPr="00B20116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SZ-a).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   </w:t>
      </w:r>
    </w:p>
    <w:p w:rsidR="00102BF6" w:rsidP="006F7248" w:rsidRDefault="00102BF6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točnost otpravka-ovlašteni službenik</w:t>
      </w:r>
    </w:p>
    <w:p w:rsidRPr="007067DD" w:rsidR="00102BF6" w:rsidP="006F7248" w:rsidRDefault="00102BF6">
      <w:pPr>
        <w:ind w:left="4956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Monika Grbac</w:t>
      </w:r>
    </w:p>
    <w:p w:rsidRPr="00691D3E" w:rsidR="00696B29" w:rsidP="00102BF6" w:rsidRDefault="00691D3E">
      <w:pPr>
        <w:ind w:left="720"/>
      </w:pPr>
      <w:bookmarkStart w:name="_GoBack" w:id="0"/>
      <w:bookmarkEnd w:id="0"/>
      <w:r w:rsidRPr="00CF5827">
        <w:rPr>
          <w:rFonts w:ascii="Times New Roman" w:hAnsi="Times New Roman"/>
          <w:szCs w:val="24"/>
        </w:rPr>
        <w:tab/>
      </w:r>
      <w:r w:rsidRPr="00CF5827">
        <w:rPr>
          <w:rFonts w:ascii="Times New Roman" w:hAnsi="Times New Roman"/>
          <w:szCs w:val="24"/>
        </w:rPr>
        <w:tab/>
      </w:r>
    </w:p>
    <w:sectPr w:rsidRPr="00691D3E" w:rsidR="00696B29" w:rsidSect="00053A6C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3A6C" w:rsidP="00053A6C" w:rsidRDefault="00053A6C">
      <w:r>
        <w:separator/>
      </w:r>
    </w:p>
  </w:endnote>
  <w:endnote w:type="continuationSeparator" w:id="0">
    <w:p w:rsidR="00053A6C" w:rsidP="00053A6C" w:rsidRDefault="00053A6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3A6C" w:rsidP="00053A6C" w:rsidRDefault="00053A6C">
      <w:r>
        <w:separator/>
      </w:r>
    </w:p>
  </w:footnote>
  <w:footnote w:type="continuationSeparator" w:id="0">
    <w:p w:rsidR="00053A6C" w:rsidP="00053A6C" w:rsidRDefault="00053A6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53A6C" w:rsidP="00053A6C" w:rsidRDefault="00053A6C">
    <w:pPr>
      <w:pStyle w:val="Zaglavlje"/>
      <w:tabs>
        <w:tab w:val="left" w:pos="7513"/>
      </w:tabs>
    </w:pPr>
    <w:r>
      <w:tab/>
    </w:r>
    <w:sdt>
      <w:sdtPr>
        <w:id w:val="-122706904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02BF6">
          <w:rPr>
            <w:noProof/>
          </w:rPr>
          <w:t>2</w:t>
        </w:r>
        <w:r>
          <w:fldChar w:fldCharType="end"/>
        </w:r>
      </w:sdtContent>
    </w:sdt>
    <w:r>
      <w:tab/>
    </w:r>
    <w:r w:rsidRPr="00053A6C">
      <w:t>20. St-155/13</w:t>
    </w:r>
  </w:p>
  <w:p w:rsidR="00053A6C" w:rsidRDefault="00053A6C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167727"/>
    <w:multiLevelType w:val="hybridMultilevel"/>
    <w:tmpl w:val="14F0A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17F93"/>
    <w:multiLevelType w:val="hybridMultilevel"/>
    <w:tmpl w:val="EC74A73E"/>
    <w:lvl w:ilvl="0" w:tplc="5AEA44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985BED"/>
    <w:multiLevelType w:val="hybridMultilevel"/>
    <w:tmpl w:val="69D468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07C88"/>
    <w:multiLevelType w:val="hybridMultilevel"/>
    <w:tmpl w:val="BBFA1E48"/>
    <w:lvl w:ilvl="0" w:tplc="42623B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22F02D8"/>
    <w:multiLevelType w:val="hybridMultilevel"/>
    <w:tmpl w:val="146817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286C48"/>
    <w:multiLevelType w:val="hybridMultilevel"/>
    <w:tmpl w:val="9B047B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65600E"/>
    <w:multiLevelType w:val="hybridMultilevel"/>
    <w:tmpl w:val="DE2A7FEA"/>
    <w:lvl w:ilvl="0" w:tplc="92067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D3E"/>
    <w:rsid w:val="000044D7"/>
    <w:rsid w:val="00010CF4"/>
    <w:rsid w:val="00016616"/>
    <w:rsid w:val="00025FF6"/>
    <w:rsid w:val="000275BA"/>
    <w:rsid w:val="00046D10"/>
    <w:rsid w:val="00053A6C"/>
    <w:rsid w:val="000574E0"/>
    <w:rsid w:val="000851E7"/>
    <w:rsid w:val="00086A1C"/>
    <w:rsid w:val="00086D98"/>
    <w:rsid w:val="000979D6"/>
    <w:rsid w:val="000A202C"/>
    <w:rsid w:val="000A2991"/>
    <w:rsid w:val="000B6729"/>
    <w:rsid w:val="000C5617"/>
    <w:rsid w:val="000E7993"/>
    <w:rsid w:val="00102448"/>
    <w:rsid w:val="00102BF6"/>
    <w:rsid w:val="0011143A"/>
    <w:rsid w:val="001238FC"/>
    <w:rsid w:val="0013618D"/>
    <w:rsid w:val="00140C80"/>
    <w:rsid w:val="00145D4F"/>
    <w:rsid w:val="0015717B"/>
    <w:rsid w:val="0019315E"/>
    <w:rsid w:val="00194204"/>
    <w:rsid w:val="0019525A"/>
    <w:rsid w:val="001A0BC5"/>
    <w:rsid w:val="001A7A5E"/>
    <w:rsid w:val="001B534D"/>
    <w:rsid w:val="001B585F"/>
    <w:rsid w:val="001D4B4A"/>
    <w:rsid w:val="001D4D11"/>
    <w:rsid w:val="001D744E"/>
    <w:rsid w:val="001F0933"/>
    <w:rsid w:val="00206716"/>
    <w:rsid w:val="00216783"/>
    <w:rsid w:val="00227589"/>
    <w:rsid w:val="00233E43"/>
    <w:rsid w:val="002413FF"/>
    <w:rsid w:val="00245324"/>
    <w:rsid w:val="002671B0"/>
    <w:rsid w:val="002700AA"/>
    <w:rsid w:val="0029609B"/>
    <w:rsid w:val="002A3004"/>
    <w:rsid w:val="002A449F"/>
    <w:rsid w:val="002B0029"/>
    <w:rsid w:val="002C4B3C"/>
    <w:rsid w:val="002D6EF0"/>
    <w:rsid w:val="002E1A17"/>
    <w:rsid w:val="002E1EA8"/>
    <w:rsid w:val="002E3952"/>
    <w:rsid w:val="003249C2"/>
    <w:rsid w:val="00334389"/>
    <w:rsid w:val="00342DDF"/>
    <w:rsid w:val="00351D37"/>
    <w:rsid w:val="0035711D"/>
    <w:rsid w:val="00387D1C"/>
    <w:rsid w:val="003B4A35"/>
    <w:rsid w:val="003C04ED"/>
    <w:rsid w:val="003C7EC9"/>
    <w:rsid w:val="003D141E"/>
    <w:rsid w:val="003D4AE9"/>
    <w:rsid w:val="003D5D12"/>
    <w:rsid w:val="003D6D47"/>
    <w:rsid w:val="003D7FA0"/>
    <w:rsid w:val="003E417E"/>
    <w:rsid w:val="003E52CC"/>
    <w:rsid w:val="003E6FF0"/>
    <w:rsid w:val="004060E8"/>
    <w:rsid w:val="00447476"/>
    <w:rsid w:val="00454779"/>
    <w:rsid w:val="00465684"/>
    <w:rsid w:val="004670AC"/>
    <w:rsid w:val="004831FD"/>
    <w:rsid w:val="00484129"/>
    <w:rsid w:val="00485E04"/>
    <w:rsid w:val="00486126"/>
    <w:rsid w:val="00492F1E"/>
    <w:rsid w:val="004A7640"/>
    <w:rsid w:val="004D1D98"/>
    <w:rsid w:val="004F2A14"/>
    <w:rsid w:val="004F518C"/>
    <w:rsid w:val="004F569C"/>
    <w:rsid w:val="0050414E"/>
    <w:rsid w:val="00512353"/>
    <w:rsid w:val="00512585"/>
    <w:rsid w:val="00513721"/>
    <w:rsid w:val="00520F51"/>
    <w:rsid w:val="005251F7"/>
    <w:rsid w:val="00531804"/>
    <w:rsid w:val="00532B06"/>
    <w:rsid w:val="005554D7"/>
    <w:rsid w:val="005574BA"/>
    <w:rsid w:val="00565218"/>
    <w:rsid w:val="005663C3"/>
    <w:rsid w:val="005738F9"/>
    <w:rsid w:val="0057653F"/>
    <w:rsid w:val="0059397D"/>
    <w:rsid w:val="005942C9"/>
    <w:rsid w:val="005A0B90"/>
    <w:rsid w:val="005A2E4C"/>
    <w:rsid w:val="005B0818"/>
    <w:rsid w:val="005B3D67"/>
    <w:rsid w:val="005C1D4A"/>
    <w:rsid w:val="005D058C"/>
    <w:rsid w:val="005D5B05"/>
    <w:rsid w:val="005E4D7F"/>
    <w:rsid w:val="005F5398"/>
    <w:rsid w:val="006338BA"/>
    <w:rsid w:val="006352B9"/>
    <w:rsid w:val="00644C22"/>
    <w:rsid w:val="00644FE7"/>
    <w:rsid w:val="00645B7C"/>
    <w:rsid w:val="0065173A"/>
    <w:rsid w:val="006701FD"/>
    <w:rsid w:val="006864CC"/>
    <w:rsid w:val="00691D3E"/>
    <w:rsid w:val="00696B29"/>
    <w:rsid w:val="006C7DAA"/>
    <w:rsid w:val="006F4412"/>
    <w:rsid w:val="00707EF6"/>
    <w:rsid w:val="007463EB"/>
    <w:rsid w:val="00747F12"/>
    <w:rsid w:val="007731BC"/>
    <w:rsid w:val="007771A7"/>
    <w:rsid w:val="00787E8F"/>
    <w:rsid w:val="0079505A"/>
    <w:rsid w:val="007957A2"/>
    <w:rsid w:val="007A3274"/>
    <w:rsid w:val="007B150D"/>
    <w:rsid w:val="007B3C35"/>
    <w:rsid w:val="007C13AF"/>
    <w:rsid w:val="007C6D2D"/>
    <w:rsid w:val="007D0684"/>
    <w:rsid w:val="007D088D"/>
    <w:rsid w:val="007D7F75"/>
    <w:rsid w:val="007E50D6"/>
    <w:rsid w:val="007E5830"/>
    <w:rsid w:val="007F23C0"/>
    <w:rsid w:val="00823436"/>
    <w:rsid w:val="00823BE0"/>
    <w:rsid w:val="008342AD"/>
    <w:rsid w:val="00840451"/>
    <w:rsid w:val="008447E7"/>
    <w:rsid w:val="00851CD1"/>
    <w:rsid w:val="008605A1"/>
    <w:rsid w:val="00862545"/>
    <w:rsid w:val="00873576"/>
    <w:rsid w:val="00874174"/>
    <w:rsid w:val="008837F2"/>
    <w:rsid w:val="008A1438"/>
    <w:rsid w:val="008C1A39"/>
    <w:rsid w:val="008D2386"/>
    <w:rsid w:val="008D7241"/>
    <w:rsid w:val="008F37CE"/>
    <w:rsid w:val="009063BA"/>
    <w:rsid w:val="009146B3"/>
    <w:rsid w:val="00931350"/>
    <w:rsid w:val="00940305"/>
    <w:rsid w:val="00943428"/>
    <w:rsid w:val="00971A96"/>
    <w:rsid w:val="00972B89"/>
    <w:rsid w:val="00980A68"/>
    <w:rsid w:val="00980FFC"/>
    <w:rsid w:val="00981E5C"/>
    <w:rsid w:val="009A00C2"/>
    <w:rsid w:val="009A6236"/>
    <w:rsid w:val="009C094B"/>
    <w:rsid w:val="009D6315"/>
    <w:rsid w:val="009D69ED"/>
    <w:rsid w:val="009E2605"/>
    <w:rsid w:val="009E33A1"/>
    <w:rsid w:val="009E3D6B"/>
    <w:rsid w:val="009E5B1C"/>
    <w:rsid w:val="00A05464"/>
    <w:rsid w:val="00A11AFC"/>
    <w:rsid w:val="00A22E39"/>
    <w:rsid w:val="00A334B6"/>
    <w:rsid w:val="00A33E2F"/>
    <w:rsid w:val="00A53AD9"/>
    <w:rsid w:val="00A53B53"/>
    <w:rsid w:val="00A55B66"/>
    <w:rsid w:val="00A61AAC"/>
    <w:rsid w:val="00A74978"/>
    <w:rsid w:val="00A81530"/>
    <w:rsid w:val="00A83682"/>
    <w:rsid w:val="00A83E10"/>
    <w:rsid w:val="00A860EE"/>
    <w:rsid w:val="00A8716F"/>
    <w:rsid w:val="00A9019A"/>
    <w:rsid w:val="00AA592B"/>
    <w:rsid w:val="00AB02E3"/>
    <w:rsid w:val="00AB5648"/>
    <w:rsid w:val="00AD117F"/>
    <w:rsid w:val="00AF2007"/>
    <w:rsid w:val="00B010D3"/>
    <w:rsid w:val="00B03535"/>
    <w:rsid w:val="00B07790"/>
    <w:rsid w:val="00B12E9B"/>
    <w:rsid w:val="00B316B9"/>
    <w:rsid w:val="00B32D2A"/>
    <w:rsid w:val="00B47A9A"/>
    <w:rsid w:val="00B51998"/>
    <w:rsid w:val="00B72499"/>
    <w:rsid w:val="00B74828"/>
    <w:rsid w:val="00B76E58"/>
    <w:rsid w:val="00BA33DF"/>
    <w:rsid w:val="00BA4CFE"/>
    <w:rsid w:val="00BA51BE"/>
    <w:rsid w:val="00BC0F66"/>
    <w:rsid w:val="00BC2256"/>
    <w:rsid w:val="00BC6278"/>
    <w:rsid w:val="00BE05F3"/>
    <w:rsid w:val="00BE79D6"/>
    <w:rsid w:val="00C25035"/>
    <w:rsid w:val="00C3261B"/>
    <w:rsid w:val="00C4060C"/>
    <w:rsid w:val="00C4285B"/>
    <w:rsid w:val="00C4698C"/>
    <w:rsid w:val="00C62366"/>
    <w:rsid w:val="00C83E7C"/>
    <w:rsid w:val="00C94B60"/>
    <w:rsid w:val="00CF5827"/>
    <w:rsid w:val="00CF635B"/>
    <w:rsid w:val="00D007EB"/>
    <w:rsid w:val="00D05F13"/>
    <w:rsid w:val="00D451B5"/>
    <w:rsid w:val="00D5186F"/>
    <w:rsid w:val="00D5337E"/>
    <w:rsid w:val="00D622B7"/>
    <w:rsid w:val="00D634BD"/>
    <w:rsid w:val="00D63C3E"/>
    <w:rsid w:val="00D6773F"/>
    <w:rsid w:val="00D76432"/>
    <w:rsid w:val="00D84411"/>
    <w:rsid w:val="00D8723F"/>
    <w:rsid w:val="00D94D53"/>
    <w:rsid w:val="00DA1E98"/>
    <w:rsid w:val="00DA2DDE"/>
    <w:rsid w:val="00DB30AD"/>
    <w:rsid w:val="00DC138A"/>
    <w:rsid w:val="00DF2471"/>
    <w:rsid w:val="00DF3900"/>
    <w:rsid w:val="00DF5626"/>
    <w:rsid w:val="00E05249"/>
    <w:rsid w:val="00E13533"/>
    <w:rsid w:val="00E31AE0"/>
    <w:rsid w:val="00E32092"/>
    <w:rsid w:val="00E42901"/>
    <w:rsid w:val="00E47572"/>
    <w:rsid w:val="00E52F76"/>
    <w:rsid w:val="00E628B5"/>
    <w:rsid w:val="00E629BE"/>
    <w:rsid w:val="00E73231"/>
    <w:rsid w:val="00E73B41"/>
    <w:rsid w:val="00E7477C"/>
    <w:rsid w:val="00E7752C"/>
    <w:rsid w:val="00E813E3"/>
    <w:rsid w:val="00E930C9"/>
    <w:rsid w:val="00EA5DA9"/>
    <w:rsid w:val="00EB3EDD"/>
    <w:rsid w:val="00EB6705"/>
    <w:rsid w:val="00EB72F8"/>
    <w:rsid w:val="00ED1BB1"/>
    <w:rsid w:val="00ED7E2D"/>
    <w:rsid w:val="00EE1D82"/>
    <w:rsid w:val="00EE4EA6"/>
    <w:rsid w:val="00F03DE2"/>
    <w:rsid w:val="00F03DFE"/>
    <w:rsid w:val="00F076B0"/>
    <w:rsid w:val="00F10728"/>
    <w:rsid w:val="00F2220E"/>
    <w:rsid w:val="00F35AB9"/>
    <w:rsid w:val="00F40ACB"/>
    <w:rsid w:val="00F40D34"/>
    <w:rsid w:val="00F43C49"/>
    <w:rsid w:val="00F51E7E"/>
    <w:rsid w:val="00F61EBB"/>
    <w:rsid w:val="00F630B6"/>
    <w:rsid w:val="00F800AB"/>
    <w:rsid w:val="00FA0FCD"/>
    <w:rsid w:val="00FA43A8"/>
    <w:rsid w:val="00FC720A"/>
    <w:rsid w:val="00FE358A"/>
    <w:rsid w:val="00FF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91D3E"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 w:eastAsia="Times New Roman" w:cs="Times New Roman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91D3E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Times New Roman" w:hAnsi="Times New Roman" w:eastAsiaTheme="minorHAnsi" w:cstheme="minorBidi"/>
      <w:szCs w:val="22"/>
      <w:lang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691D3E"/>
  </w:style>
  <w:style w:type="paragraph" w:styleId="Odlomakpopisa">
    <w:name w:val="List Paragraph"/>
    <w:basedOn w:val="Normal"/>
    <w:uiPriority w:val="34"/>
    <w:qFormat/>
    <w:rsid w:val="00A9019A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053A6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53A6C"/>
    <w:rPr>
      <w:rFonts w:ascii="Arial" w:hAnsi="Arial" w:eastAsia="Times New Roman" w:cs="Times New Roman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02BF6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02BF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2BF6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2BF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2BF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1D3E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1D3E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91D3E"/>
  </w:style>
  <w:style w:styleId="Odlomakpopisa" w:type="paragraph">
    <w:name w:val="List Paragraph"/>
    <w:basedOn w:val="Normal"/>
    <w:uiPriority w:val="34"/>
    <w:qFormat/>
    <w:rsid w:val="00A9019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53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3A6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2B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2B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B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B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B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srpnja 2019.</izvorni_sadrzaj>
    <derivirana_varijabla naziv="DomainObject.DatumDonosenjaOdluke_1">30.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St-155/2013-213</izvorni_sadrzaj>
    <derivirana_varijabla naziv="DomainObject.Oznaka_1">St-155/2013-213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5,6 L</izvorni_sadrzaj>
    <derivirana_varijabla naziv="DomainObject.Predmet.PrimjedbaSuca_1">5,6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  <item>OD KALLAY I PARTNERI d.o.o., Ilica 1A/III, 10000 Zagreb</item>
      <item>OD Jagar &amp; Grebenar, Masarykova 15, 10000 Zagreb</item>
      <item>Nenad Mihaljević, Gromačine 20, 51511 Njivice</item>
      <item>Hrvoje Kelemen, Ulica Vjekoslava Klaića 32, 10000 Zagreb</item>
      <item>Luka Horvatić, Kralja Tomislava 19, 42223 Varaždinske Toplice</item>
      <item>Robert Šargač, Fallerovo Šetalište 74, 10000 Zagreb</item>
      <item>Maja Gajšek, Dubrovačka 52, 31000 Osijek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  <item>OD KALLAY I PARTNERI d.o.o., Ilica 1A/III, 10000 Zagreb</item>
      <item>OD Jagar &amp; Grebenar, Masarykova 15, 10000 Zagreb</item>
      <item>Nenad Mihaljević, Gromačine 20, 51511 Njivice</item>
      <item>Hrvoje Kelemen, Ulica Vjekoslava Klaića 32, 10000 Zagreb</item>
      <item>Luka Horvatić, Kralja Tomislava 19, 42223 Varaždinske Toplice</item>
      <item>Robert Šargač, Fallerovo Šetalište 74, 10000 Zagreb</item>
      <item>Maja Gajšek, Dubrovačka 52, 31000 Osijek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  <item>OD KALLAY I PARTNERI d.o.o., Ilica 1A/III, 10000 Zagreb</item>
      <item>OD Jagar &amp; Grebenar, Masarykova 15, 10000 Zagreb</item>
      <item>Nenad Mihaljević, OIB 24222139318, Gromačine 20, 51511 Njivice</item>
      <item>Hrvoje Kelemen, OIB 38784458804, Ulica Vjekoslava Klaića 32, 10000 Zagreb</item>
      <item>Luka Horvatić, OIB 40651631620, Kralja Tomislava 19, 42223 Varaždinske Toplice</item>
      <item>Robert Šargač, OIB 59833007349, Fallerovo Šetalište 74, 10000 Zagreb</item>
      <item>Maja Gajšek, OIB 64469102501, Dubrovačka 52, 31000 Osijek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  <item>OD KALLAY I PARTNERI d.o.o., Ilica 1A/III, 10000 Zagreb</item>
      <item>OD Jagar &amp; Grebenar, Masarykova 15, 10000 Zagreb</item>
      <item>Nenad Mihaljević, OIB 24222139318, Gromačine 20, 51511 Njivice</item>
      <item>Hrvoje Kelemen, OIB 38784458804, Ulica Vjekoslava Klaića 32, 10000 Zagreb</item>
      <item>Luka Horvatić, OIB 40651631620, Kralja Tomislava 19, 42223 Varaždinske Toplice</item>
      <item>Robert Šargač, OIB 59833007349, Fallerovo Šetalište 74, 10000 Zagreb</item>
      <item>Maja Gajšek, OIB 64469102501, Dubrovačka 52, 31000 Osijek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srpnja 2019.</izvorni_sadrzaj>
    <derivirana_varijabla naziv="DomainObject.Datum_1">30. srpnja 2019.</derivirana_varijabla>
  </DomainObject.Datum>
  <DomainObject.PoslovniBrojDokumenta>
    <izvorni_sadrzaj>St-155/2013-213</izvorni_sadrzaj>
    <derivirana_varijabla naziv="DomainObject.PoslovniBrojDokumenta_1">St-155/2013-213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</izvorni_sadrzaj>
    <derivirana_varijabla naziv="DomainObject.Predmet.SudioniciListNaziv_1"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  <item>OD KALLAY I PARTNERI d.o.o., Ilica 1A/III,10000 Zagreb</item>
      <item>OD Jagar &amp; Grebenar, Masarykova 15,10000 Zagreb</item>
      <item>Nenad Mihaljević, OIB 24222139318, Gromačine 20,51511 Njivice</item>
      <item>Hrvoje Kelemen, OIB 38784458804, Ulica Vjekoslava Klaića 32,10000 Zagreb</item>
      <item>Luka Horvatić, OIB 40651631620, Kralja Tomislava 19,42223 Varaždinske Toplice</item>
      <item>Robert Šargač, OIB 59833007349, Fallerovo Šetalište 74,10000 Zagreb</item>
      <item>Maja Gajšek, OIB 64469102501, Dubrovačka 52,31000 Osijek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  <item>OD KALLAY I PARTNERI d.o.o., Ilica 1A/III,10000 Zagreb</item>
      <item>OD Jagar &amp; Grebenar, Masarykova 15,10000 Zagreb</item>
      <item>Nenad Mihaljević, OIB 24222139318, Gromačine 20,51511 Njivice</item>
      <item>Hrvoje Kelemen, OIB 38784458804, Ulica Vjekoslava Klaića 32,10000 Zagreb</item>
      <item>Luka Horvatić, OIB 40651631620, Kralja Tomislava 19,42223 Varaždinske Toplice</item>
      <item>Robert Šargač, OIB 59833007349, Fallerovo Šetalište 74,10000 Zagreb</item>
      <item>Maja Gajšek, OIB 64469102501, Dubrovačka 52,31000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89324531830</item>
      <item>, OIB 76262092950</item>
      <item>, OIB 17478959244</item>
      <item>, OIB null</item>
      <item>, OIB null</item>
      <item>, OIB 24222139318</item>
      <item>, OIB 38784458804</item>
      <item>, OIB 40651631620</item>
      <item>, OIB 59833007349</item>
      <item>, OIB 64469102501</item>
    </izvorni_sadrzaj>
    <derivirana_varijabla naziv="DomainObject.Predmet.SudioniciListNazivOIB_1"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89324531830</item>
      <item>, OIB 76262092950</item>
      <item>, OIB 17478959244</item>
      <item>, OIB null</item>
      <item>, OIB null</item>
      <item>, OIB 24222139318</item>
      <item>, OIB 38784458804</item>
      <item>, OIB 40651631620</item>
      <item>, OIB 59833007349</item>
      <item>, OIB 64469102501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30. srpnja 2019.</izvorni_sadrzaj>
    <derivirana_varijabla naziv="DomainObject.PredzadnjaOdlukaIzPredmeta.DatumDonosenjaOdluke_1">30. srpnja 2019.</derivirana_varijabla>
  </DomainObject.PredzadnjaOdlukaIzPredmeta.DatumDonosenjaOdluke>
  <DomainObject.PredzadnjaOdlukaIzPredmeta.Oznaka>
    <izvorni_sadrzaj>St-155/2013-212</izvorni_sadrzaj>
    <derivirana_varijabla naziv="DomainObject.PredzadnjaOdlukaIzPredmeta.Oznaka_1">St-155/2013-212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F46D01-DCBC-4AAB-BB9F-E2FAB1255085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294</properties:Words>
  <properties:Characters>1585</properties:Characters>
  <properties:Lines>56</properties:Lines>
  <properties:Paragraphs>22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2019-07-30T11:44:00Z</dcterms:created>
  <dc:creator>Monika Grbac</dc:creator>
  <cp:lastModifiedBy>Monika Grbac</cp:lastModifiedBy>
  <cp:lastPrinted>2019-07-30T09:15:00Z</cp:lastPrinted>
  <dcterms:modified xmlns:xsi="http://www.w3.org/2001/XMLSchema-instance" xsi:type="dcterms:W3CDTF">2019-07-30T11:56:00Z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St-155/2013-213 / Odluka - Zaključak (st-155-13- PROTOMA 9x.docx)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