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37e49" w14:paraId="9937e49" w:rsidRDefault="00BF7FC3" w:rsidP="00BF7FC3" w:rsidR="007B2DBD">
      <w:pPr>
        <w15:collapsed w:val="false"/>
        <w:rPr>
          <w:noProof/>
        </w:rPr>
      </w:pPr>
      <w:bookmarkStart w:name="_GoBack" w:id="0"/>
      <w:bookmarkEnd w:id="0"/>
      <w:r>
        <w:rPr>
          <w:noProof/>
        </w:rPr>
        <w:t xml:space="preserve">         </w:t>
      </w:r>
    </w:p>
    <w:p w:rsidRDefault="007B2DBD" w:rsidP="00BF7FC3" w:rsidR="007B2DBD">
      <w:pPr>
        <w:rPr>
          <w:noProof/>
        </w:rPr>
      </w:pPr>
      <w:r>
        <w:rPr>
          <w:noProof/>
        </w:rPr>
        <w:t xml:space="preserve">         </w:t>
      </w:r>
      <w:r w:rsidR="00BF7FC3">
        <w:rPr>
          <w:noProof/>
        </w:rPr>
        <w:t xml:space="preserve">    </w:t>
      </w:r>
      <w:r w:rsidR="00B90FF3">
        <w:rPr>
          <w:noProof/>
        </w:rPr>
        <w:t xml:space="preserve">   </w:t>
      </w:r>
      <w:r w:rsidR="00BF7FC3">
        <w:rPr>
          <w:noProof/>
        </w:rPr>
        <w:t xml:space="preserve"> </w:t>
      </w:r>
      <w:r w:rsidR="00BF7FC3">
        <w:rPr>
          <w:noProof/>
        </w:rPr>
        <w:drawing>
          <wp:inline distR="0" distL="0" distB="0" distT="0">
            <wp:extent cy="723265" cx="579755"/>
            <wp:effectExtent b="635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0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67F6A" w:rsidP="00BF7FC3" w:rsidR="00567F6A"/>
    <w:tbl>
      <w:tblPr>
        <w:tblW w:type="auto" w:w="0"/>
        <w:tblInd w:type="dxa" w:w="-4"/>
        <w:tblLook w:val="0000" w:noVBand="0" w:noHBand="0" w:lastColumn="0" w:firstColumn="0" w:lastRow="0" w:firstRow="0"/>
      </w:tblPr>
      <w:tblGrid>
        <w:gridCol w:w="3783"/>
      </w:tblGrid>
      <w:tr w:rsidTr="00253A2E" w:rsidR="00253A2E" w:rsidRPr="002A7ADF">
        <w:trPr>
          <w:trHeight w:val="913"/>
        </w:trPr>
        <w:tc>
          <w:tcPr>
            <w:tcW w:type="dxa" w:w="3783"/>
          </w:tcPr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 Republika Hrvatska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TRGOVAČKI SUD U ZAGREBU</w:t>
            </w:r>
          </w:p>
          <w:p w:rsidRDefault="00253A2E" w:rsidP="00253A2E" w:rsidR="00253A2E" w:rsidRPr="002A7ADF">
            <w:pPr>
              <w:ind w:left="112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 xml:space="preserve">         Zagreb, Amruševa 2/II</w:t>
            </w:r>
          </w:p>
        </w:tc>
      </w:tr>
    </w:tbl>
    <w:p w:rsidRDefault="006810DD" w:rsidP="006810DD" w:rsidR="006810DD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4 St-</w:t>
      </w:r>
      <w:r w:rsidR="00567F6A">
        <w:rPr>
          <w:rFonts w:hAnsi="Times New Roman" w:ascii="Times New Roman"/>
          <w:szCs w:val="24"/>
        </w:rPr>
        <w:t>2851</w:t>
      </w:r>
      <w:r w:rsidR="00CE1E4D">
        <w:rPr>
          <w:rFonts w:hAnsi="Times New Roman" w:ascii="Times New Roman"/>
          <w:szCs w:val="24"/>
        </w:rPr>
        <w:t>/2018</w:t>
      </w:r>
    </w:p>
    <w:p w:rsidRDefault="006810DD" w:rsidP="00B90FF3" w:rsidR="006810DD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U  I M E  R E P U B L I K E   H R V A T S K E</w:t>
      </w:r>
    </w:p>
    <w:p w:rsidRDefault="006810DD" w:rsidP="006810DD" w:rsidR="006810DD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R J E Š E N J E</w:t>
      </w:r>
    </w:p>
    <w:p w:rsidRDefault="006810DD" w:rsidP="006810DD" w:rsidR="006810DD">
      <w:pPr>
        <w:jc w:val="center"/>
        <w:rPr>
          <w:rFonts w:hAnsi="Times New Roman" w:ascii="Times New Roman"/>
          <w:szCs w:val="24"/>
        </w:rPr>
      </w:pPr>
    </w:p>
    <w:p w:rsidRDefault="006810DD" w:rsidP="00B90FF3" w:rsidR="00B90FF3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Trgovački sud u Zagrebu, po sucu pojedincu  Jasenki Rundek, </w:t>
      </w:r>
      <w:r w:rsidR="00CE1E4D" w:rsidRPr="00CE1E4D">
        <w:rPr>
          <w:rFonts w:hAnsi="Times New Roman" w:ascii="Times New Roman"/>
          <w:szCs w:val="24"/>
        </w:rPr>
        <w:t xml:space="preserve">u stečajnom predmetu povodom zahtjeva </w:t>
      </w:r>
      <w:r w:rsidR="00B90FF3" w:rsidRPr="00B90FF3">
        <w:rPr>
          <w:rFonts w:hAnsi="Times New Roman" w:ascii="Times New Roman"/>
          <w:szCs w:val="24"/>
        </w:rPr>
        <w:t xml:space="preserve">FINANCIJSKE AGENCIJE, Regionalni centar Zagreb, Trg svibanjskih žrtava 1995 br. 1, OIB: 85821130368, za provedbu skraćenog stečajnog postupka nad dužnikom </w:t>
      </w:r>
      <w:r w:rsidR="00567F6A" w:rsidRPr="005B40D8">
        <w:rPr>
          <w:rFonts w:hAnsi="Times New Roman" w:ascii="Times New Roman"/>
          <w:szCs w:val="24"/>
        </w:rPr>
        <w:t>STRUJA-PROMET d.o.o.</w:t>
      </w:r>
      <w:r w:rsidR="00567F6A">
        <w:rPr>
          <w:rFonts w:hAnsi="Times New Roman" w:ascii="Times New Roman"/>
          <w:szCs w:val="24"/>
        </w:rPr>
        <w:t xml:space="preserve">, Zagreb (Grad Zagreb), Brune Bušića 38, OIB: </w:t>
      </w:r>
      <w:r w:rsidR="00567F6A" w:rsidRPr="005B40D8">
        <w:rPr>
          <w:rFonts w:hAnsi="Times New Roman" w:ascii="Times New Roman"/>
          <w:szCs w:val="24"/>
        </w:rPr>
        <w:t>96563113874</w:t>
      </w:r>
      <w:r w:rsidR="00567F6A">
        <w:rPr>
          <w:rFonts w:hAnsi="Times New Roman" w:ascii="Times New Roman"/>
          <w:szCs w:val="24"/>
        </w:rPr>
        <w:t>, kojeg zastupaju punomoćnici, odvjetnici iz Zajedničkog odvjetničkog ureda Josip Tabak i Klara Tabak, Zagreb, Jordanovac 113/II, dana 24. travnja 2019.</w:t>
      </w:r>
    </w:p>
    <w:p w:rsidRDefault="00567F6A" w:rsidP="00B90FF3" w:rsidR="00567F6A" w:rsidRPr="00840E3D">
      <w:pPr>
        <w:jc w:val="both"/>
        <w:rPr>
          <w:rFonts w:hAnsi="Times New Roman" w:ascii="Times New Roman"/>
          <w:szCs w:val="24"/>
        </w:rPr>
      </w:pPr>
    </w:p>
    <w:p w:rsidRDefault="00FF649E" w:rsidP="00B90FF3" w:rsidR="00FF649E" w:rsidRPr="00840E3D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r i j e š i o    j</w:t>
      </w:r>
      <w:r w:rsidR="006F6B29">
        <w:rPr>
          <w:rFonts w:hAnsi="Times New Roman" w:ascii="Times New Roman"/>
          <w:szCs w:val="24"/>
        </w:rPr>
        <w:t xml:space="preserve"> </w:t>
      </w:r>
      <w:r w:rsidRPr="00840E3D">
        <w:rPr>
          <w:rFonts w:hAnsi="Times New Roman" w:ascii="Times New Roman"/>
          <w:szCs w:val="24"/>
        </w:rPr>
        <w:t>e</w:t>
      </w:r>
    </w:p>
    <w:p w:rsidRDefault="007B2DBD" w:rsidP="00FF649E" w:rsidR="007B2DBD" w:rsidRPr="00840E3D">
      <w:pPr>
        <w:jc w:val="center"/>
        <w:rPr>
          <w:rFonts w:hAnsi="Times New Roman" w:ascii="Times New Roman"/>
          <w:szCs w:val="24"/>
        </w:rPr>
      </w:pPr>
    </w:p>
    <w:p w:rsidRDefault="00E72152" w:rsidP="009D0355" w:rsidR="00E72152">
      <w:pPr>
        <w:ind w:firstLine="708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Obustavlja se </w:t>
      </w:r>
      <w:r w:rsidR="00FF649E" w:rsidRPr="00532B71">
        <w:rPr>
          <w:rFonts w:hAnsi="Times New Roman" w:ascii="Times New Roman"/>
          <w:szCs w:val="24"/>
        </w:rPr>
        <w:t>skraćeni stečajni postupak nad dužnikom</w:t>
      </w:r>
      <w:r w:rsidR="00567F6A" w:rsidRPr="00567F6A">
        <w:rPr>
          <w:rFonts w:hAnsi="Times New Roman" w:ascii="Times New Roman"/>
          <w:szCs w:val="24"/>
        </w:rPr>
        <w:t xml:space="preserve"> </w:t>
      </w:r>
      <w:r w:rsidR="00567F6A" w:rsidRPr="005B40D8">
        <w:rPr>
          <w:rFonts w:hAnsi="Times New Roman" w:ascii="Times New Roman"/>
          <w:szCs w:val="24"/>
        </w:rPr>
        <w:t>STRUJA-PROMET d.o.o.</w:t>
      </w:r>
      <w:r w:rsidR="00567F6A">
        <w:rPr>
          <w:rFonts w:hAnsi="Times New Roman" w:ascii="Times New Roman"/>
          <w:szCs w:val="24"/>
        </w:rPr>
        <w:t xml:space="preserve">, Zagreb (Grad Zagreb), Brune Bušića 38, OIB: </w:t>
      </w:r>
      <w:r w:rsidR="00567F6A" w:rsidRPr="005B40D8">
        <w:rPr>
          <w:rFonts w:hAnsi="Times New Roman" w:ascii="Times New Roman"/>
          <w:szCs w:val="24"/>
        </w:rPr>
        <w:t>96563113874</w:t>
      </w:r>
      <w:r w:rsidR="00CE1E4D">
        <w:rPr>
          <w:rFonts w:hAnsi="Times New Roman" w:ascii="Times New Roman"/>
          <w:szCs w:val="24"/>
        </w:rPr>
        <w:t>.</w:t>
      </w:r>
    </w:p>
    <w:p w:rsidRDefault="007B2DBD" w:rsidP="00FF649E" w:rsidR="007B2DBD">
      <w:pPr>
        <w:ind w:firstLine="360"/>
        <w:jc w:val="both"/>
        <w:rPr>
          <w:rFonts w:hAnsi="Times New Roman" w:ascii="Times New Roman"/>
          <w:szCs w:val="24"/>
        </w:rPr>
      </w:pPr>
    </w:p>
    <w:p w:rsidRDefault="00FF649E" w:rsidP="00CE1E4D" w:rsidR="00FF649E" w:rsidRPr="00840E3D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Obrazloženje</w:t>
      </w:r>
    </w:p>
    <w:p w:rsidRDefault="007B2DBD" w:rsidP="00FF649E" w:rsidR="007B2DBD" w:rsidRPr="00840E3D">
      <w:pPr>
        <w:jc w:val="both"/>
        <w:rPr>
          <w:rFonts w:hAnsi="Times New Roman" w:ascii="Times New Roman"/>
          <w:szCs w:val="24"/>
        </w:rPr>
      </w:pPr>
    </w:p>
    <w:p w:rsidRDefault="00FF649E" w:rsidP="00FF649E" w:rsidR="00FF649E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</w:rPr>
        <w:tab/>
      </w:r>
      <w:r w:rsidRPr="0042162E">
        <w:rPr>
          <w:rFonts w:hAnsi="Times New Roman" w:ascii="Times New Roman"/>
          <w:szCs w:val="24"/>
        </w:rPr>
        <w:t xml:space="preserve">Zahtjev za provedbu skraćenog stečajnog postupka </w:t>
      </w:r>
      <w:r>
        <w:rPr>
          <w:rFonts w:hAnsi="Times New Roman" w:ascii="Times New Roman"/>
          <w:szCs w:val="24"/>
        </w:rPr>
        <w:t xml:space="preserve">nad gore navedenom pravnom osobom </w:t>
      </w:r>
      <w:r w:rsidRPr="0042162E">
        <w:rPr>
          <w:rFonts w:hAnsi="Times New Roman" w:ascii="Times New Roman"/>
          <w:szCs w:val="24"/>
        </w:rPr>
        <w:t xml:space="preserve">podnijela je </w:t>
      </w:r>
      <w:r w:rsidR="00E72152">
        <w:rPr>
          <w:rFonts w:hAnsi="Times New Roman" w:ascii="Times New Roman"/>
          <w:szCs w:val="24"/>
        </w:rPr>
        <w:t>ovome sudu Financijska agencija, Podružnica Zagreb</w:t>
      </w:r>
      <w:r w:rsidRPr="0042162E">
        <w:rPr>
          <w:rFonts w:hAnsi="Times New Roman" w:ascii="Times New Roman"/>
          <w:szCs w:val="24"/>
        </w:rPr>
        <w:t xml:space="preserve">, temeljem odredbe čl. 429. </w:t>
      </w:r>
      <w:r w:rsidRPr="0042162E">
        <w:rPr>
          <w:rFonts w:hAnsi="Times New Roman" w:ascii="Times New Roman"/>
        </w:rPr>
        <w:t>Stečajnog zakona (NN 71/15, dalje SZ)</w:t>
      </w:r>
      <w:r>
        <w:rPr>
          <w:rFonts w:hAnsi="Times New Roman" w:ascii="Times New Roman"/>
        </w:rPr>
        <w:t>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neprekidnom razdoblju od 120 dana.</w:t>
      </w:r>
    </w:p>
    <w:p w:rsidRDefault="009D0355" w:rsidP="009D0355" w:rsidR="006810DD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 w:rsidR="007B2DBD">
        <w:rPr>
          <w:rFonts w:hAnsi="Times New Roman" w:ascii="Times New Roman"/>
        </w:rPr>
        <w:t xml:space="preserve">Podneskom </w:t>
      </w:r>
      <w:r w:rsidR="00B770AC">
        <w:rPr>
          <w:rFonts w:hAnsi="Times New Roman" w:ascii="Times New Roman"/>
        </w:rPr>
        <w:t>o</w:t>
      </w:r>
      <w:r>
        <w:rPr>
          <w:rFonts w:hAnsi="Times New Roman" w:ascii="Times New Roman"/>
        </w:rPr>
        <w:t>d</w:t>
      </w:r>
      <w:r w:rsidR="008445F5">
        <w:rPr>
          <w:rFonts w:hAnsi="Times New Roman" w:ascii="Times New Roman"/>
        </w:rPr>
        <w:t xml:space="preserve"> </w:t>
      </w:r>
      <w:r w:rsidR="00567F6A">
        <w:rPr>
          <w:rFonts w:hAnsi="Times New Roman" w:ascii="Times New Roman"/>
        </w:rPr>
        <w:t>23. travnja 2019.</w:t>
      </w:r>
      <w:r w:rsidR="00B770AC">
        <w:rPr>
          <w:rFonts w:hAnsi="Times New Roman" w:ascii="Times New Roman"/>
        </w:rPr>
        <w:t xml:space="preserve"> </w:t>
      </w:r>
      <w:r w:rsidR="00AB527C">
        <w:rPr>
          <w:rFonts w:hAnsi="Times New Roman" w:ascii="Times New Roman"/>
        </w:rPr>
        <w:t>stečajni dužnik</w:t>
      </w:r>
      <w:r w:rsidR="007B2DBD">
        <w:rPr>
          <w:rFonts w:hAnsi="Times New Roman" w:ascii="Times New Roman"/>
        </w:rPr>
        <w:t xml:space="preserve"> </w:t>
      </w:r>
      <w:r w:rsidR="00EB4B4D">
        <w:rPr>
          <w:rFonts w:hAnsi="Times New Roman" w:ascii="Times New Roman"/>
        </w:rPr>
        <w:t xml:space="preserve">predlaže obustavu postupka jer da </w:t>
      </w:r>
      <w:r w:rsidR="006810DD">
        <w:rPr>
          <w:rFonts w:hAnsi="Times New Roman" w:ascii="Times New Roman"/>
        </w:rPr>
        <w:t xml:space="preserve">račun dužnika </w:t>
      </w:r>
      <w:r w:rsidR="00EB4B4D">
        <w:rPr>
          <w:rFonts w:hAnsi="Times New Roman" w:ascii="Times New Roman"/>
        </w:rPr>
        <w:t>više nije u blokadi.</w:t>
      </w:r>
    </w:p>
    <w:p w:rsidRDefault="00620912" w:rsidP="00620912" w:rsidR="008445F5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Uvidom u </w:t>
      </w:r>
      <w:r w:rsidR="008445F5">
        <w:rPr>
          <w:rFonts w:hAnsi="Times New Roman" w:ascii="Times New Roman"/>
        </w:rPr>
        <w:t>Potvrdu Fin</w:t>
      </w:r>
      <w:r w:rsidR="00FC7EDB">
        <w:rPr>
          <w:rFonts w:hAnsi="Times New Roman" w:ascii="Times New Roman"/>
        </w:rPr>
        <w:t>ancijske agencije</w:t>
      </w:r>
      <w:r w:rsidR="008445F5">
        <w:rPr>
          <w:rFonts w:hAnsi="Times New Roman" w:ascii="Times New Roman"/>
        </w:rPr>
        <w:t xml:space="preserve"> od </w:t>
      </w:r>
      <w:r w:rsidR="00567F6A">
        <w:rPr>
          <w:rFonts w:hAnsi="Times New Roman" w:ascii="Times New Roman"/>
        </w:rPr>
        <w:t>18. travnja 2019.</w:t>
      </w:r>
      <w:r w:rsidR="008445F5">
        <w:rPr>
          <w:rFonts w:hAnsi="Times New Roman" w:ascii="Times New Roman"/>
        </w:rPr>
        <w:t xml:space="preserve"> (lis</w:t>
      </w:r>
      <w:r w:rsidR="00092C31">
        <w:rPr>
          <w:rFonts w:hAnsi="Times New Roman" w:ascii="Times New Roman"/>
        </w:rPr>
        <w:t>t</w:t>
      </w:r>
      <w:r w:rsidR="008445F5">
        <w:rPr>
          <w:rFonts w:hAnsi="Times New Roman" w:ascii="Times New Roman"/>
        </w:rPr>
        <w:t xml:space="preserve"> </w:t>
      </w:r>
      <w:r w:rsidR="00567F6A">
        <w:rPr>
          <w:rFonts w:hAnsi="Times New Roman" w:ascii="Times New Roman"/>
        </w:rPr>
        <w:t>30</w:t>
      </w:r>
      <w:r w:rsidR="00E601F9">
        <w:rPr>
          <w:rFonts w:hAnsi="Times New Roman" w:ascii="Times New Roman"/>
        </w:rPr>
        <w:t xml:space="preserve"> spisa) </w:t>
      </w:r>
      <w:r>
        <w:rPr>
          <w:rFonts w:hAnsi="Times New Roman" w:ascii="Times New Roman"/>
        </w:rPr>
        <w:t xml:space="preserve">utvrđeno je da je na računima i novčanim sredstvima dužnika na dan izdavanja potvrde evidentirano 0 dana neprekidne blokade odnosno ukupno </w:t>
      </w:r>
      <w:r w:rsidR="00B90FF3">
        <w:rPr>
          <w:rFonts w:hAnsi="Times New Roman" w:ascii="Times New Roman"/>
        </w:rPr>
        <w:t>180</w:t>
      </w:r>
      <w:r>
        <w:rPr>
          <w:rFonts w:hAnsi="Times New Roman" w:ascii="Times New Roman"/>
        </w:rPr>
        <w:t xml:space="preserve"> dana blokade u prethodni</w:t>
      </w:r>
      <w:r w:rsidR="00092C31">
        <w:rPr>
          <w:rFonts w:hAnsi="Times New Roman" w:ascii="Times New Roman"/>
        </w:rPr>
        <w:t>h</w:t>
      </w:r>
      <w:r>
        <w:rPr>
          <w:rFonts w:hAnsi="Times New Roman" w:ascii="Times New Roman"/>
        </w:rPr>
        <w:t xml:space="preserve"> 6 mjeseci zbog nepodmirenih osnova za plaćanje evidentiranih u Oče</w:t>
      </w:r>
      <w:r w:rsidR="007B2DBD">
        <w:rPr>
          <w:rFonts w:hAnsi="Times New Roman" w:ascii="Times New Roman"/>
        </w:rPr>
        <w:t>vidniku redoslijeda za plaćanje</w:t>
      </w:r>
      <w:r w:rsidR="00AB527C">
        <w:rPr>
          <w:rFonts w:hAnsi="Times New Roman" w:ascii="Times New Roman"/>
        </w:rPr>
        <w:t>,</w:t>
      </w:r>
      <w:r>
        <w:rPr>
          <w:rFonts w:hAnsi="Times New Roman" w:ascii="Times New Roman"/>
        </w:rPr>
        <w:t xml:space="preserve"> a da nepodmirene obveze na dan izdavanja potvrde </w:t>
      </w:r>
      <w:r w:rsidR="00E601F9">
        <w:rPr>
          <w:rFonts w:hAnsi="Times New Roman" w:ascii="Times New Roman"/>
        </w:rPr>
        <w:t>iznose 0,00 kn.</w:t>
      </w:r>
    </w:p>
    <w:p w:rsidRDefault="00FF649E" w:rsidP="00AB527C" w:rsidR="0027631B">
      <w:pPr>
        <w:ind w:firstLine="720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</w:rPr>
        <w:t xml:space="preserve">Temeljem gore navedenog proizlazi da </w:t>
      </w:r>
      <w:r w:rsidR="00E72152">
        <w:rPr>
          <w:rFonts w:hAnsi="Times New Roman" w:ascii="Times New Roman"/>
        </w:rPr>
        <w:t xml:space="preserve">nisu ispunjeni uvjeti za provedbu skraćenog stečajnog postupka sukladno </w:t>
      </w:r>
      <w:r>
        <w:rPr>
          <w:rFonts w:hAnsi="Times New Roman" w:ascii="Times New Roman"/>
        </w:rPr>
        <w:t>čl. 428. SZ-a, te je stoga odlučeno kao u izreci ovog rješenja</w:t>
      </w:r>
      <w:r w:rsidR="00E72152">
        <w:rPr>
          <w:rFonts w:hAnsi="Times New Roman" w:ascii="Times New Roman"/>
        </w:rPr>
        <w:t>.</w:t>
      </w:r>
    </w:p>
    <w:p w:rsidRDefault="007B2DBD" w:rsidP="0027631B" w:rsidR="007B2DBD" w:rsidRPr="002A7ADF">
      <w:pPr>
        <w:jc w:val="both"/>
        <w:rPr>
          <w:rFonts w:hAnsi="Times New Roman" w:ascii="Times New Roman"/>
          <w:szCs w:val="24"/>
        </w:rPr>
      </w:pPr>
    </w:p>
    <w:p w:rsidRDefault="0027631B" w:rsidP="0027631B" w:rsidR="0086140E" w:rsidRPr="002A7ADF">
      <w:pPr>
        <w:jc w:val="center"/>
        <w:rPr>
          <w:rFonts w:hAnsi="Times New Roman" w:ascii="Times New Roman"/>
          <w:szCs w:val="24"/>
        </w:rPr>
      </w:pPr>
      <w:r w:rsidRPr="002A7ADF">
        <w:rPr>
          <w:rFonts w:hAnsi="Times New Roman" w:ascii="Times New Roman"/>
          <w:szCs w:val="24"/>
        </w:rPr>
        <w:t xml:space="preserve">U Zagrebu </w:t>
      </w:r>
      <w:r w:rsidR="00B90FF3">
        <w:rPr>
          <w:rFonts w:hAnsi="Times New Roman" w:ascii="Times New Roman"/>
          <w:szCs w:val="24"/>
        </w:rPr>
        <w:t>2</w:t>
      </w:r>
      <w:r w:rsidR="00567F6A">
        <w:rPr>
          <w:rFonts w:hAnsi="Times New Roman" w:ascii="Times New Roman"/>
          <w:szCs w:val="24"/>
        </w:rPr>
        <w:t xml:space="preserve">4. travnja </w:t>
      </w:r>
      <w:r w:rsidR="00E435EB">
        <w:rPr>
          <w:rFonts w:hAnsi="Times New Roman" w:ascii="Times New Roman"/>
          <w:szCs w:val="24"/>
        </w:rPr>
        <w:t>201</w:t>
      </w:r>
      <w:r w:rsidR="00567F6A">
        <w:rPr>
          <w:rFonts w:hAnsi="Times New Roman" w:ascii="Times New Roman"/>
          <w:szCs w:val="24"/>
        </w:rPr>
        <w:t>9</w:t>
      </w:r>
      <w:r w:rsidR="00B770AC">
        <w:rPr>
          <w:rFonts w:hAnsi="Times New Roman" w:ascii="Times New Roman"/>
          <w:szCs w:val="24"/>
        </w:rPr>
        <w:t>.</w:t>
      </w:r>
    </w:p>
    <w:p w:rsidRDefault="007B2DBD" w:rsidP="0086140E" w:rsidR="007B2DBD" w:rsidRPr="002A7ADF">
      <w:pPr>
        <w:ind w:left="2124"/>
        <w:rPr>
          <w:rFonts w:hAnsi="Times New Roman" w:ascii="Times New Roman"/>
          <w:szCs w:val="24"/>
        </w:rPr>
      </w:pPr>
    </w:p>
    <w:tbl>
      <w:tblPr>
        <w:tblW w:type="dxa" w:w="4253"/>
        <w:tblInd w:type="dxa" w:w="4219"/>
        <w:tblLook w:val="0000" w:noVBand="0" w:noHBand="0" w:lastColumn="0" w:firstColumn="0" w:lastRow="0" w:firstRow="0"/>
      </w:tblPr>
      <w:tblGrid>
        <w:gridCol w:w="4253"/>
      </w:tblGrid>
      <w:tr w:rsidTr="000E29AD" w:rsidR="000E29AD" w:rsidRPr="002A7ADF">
        <w:trPr>
          <w:trHeight w:val="591"/>
        </w:trPr>
        <w:tc>
          <w:tcPr>
            <w:tcW w:type="dxa" w:w="4253"/>
          </w:tcPr>
          <w:p w:rsidRDefault="000E29AD" w:rsidP="000E29AD" w:rsidR="00E601F9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S U D A C:</w:t>
            </w:r>
          </w:p>
          <w:p w:rsidRDefault="00E435EB" w:rsidP="000E29AD" w:rsidR="00E435EB" w:rsidRPr="002A7ADF">
            <w:pPr>
              <w:jc w:val="center"/>
              <w:rPr>
                <w:rFonts w:hAnsi="Times New Roman" w:ascii="Times New Roman"/>
                <w:szCs w:val="24"/>
              </w:rPr>
            </w:pPr>
          </w:p>
          <w:p w:rsidRDefault="000E29AD" w:rsidP="006F6B29" w:rsidR="000E29AD" w:rsidRPr="002A7ADF">
            <w:pPr>
              <w:jc w:val="center"/>
              <w:rPr>
                <w:rFonts w:hAnsi="Times New Roman" w:ascii="Times New Roman"/>
                <w:szCs w:val="24"/>
              </w:rPr>
            </w:pPr>
            <w:r w:rsidRPr="002A7ADF">
              <w:rPr>
                <w:rFonts w:hAnsi="Times New Roman" w:ascii="Times New Roman"/>
                <w:szCs w:val="24"/>
              </w:rPr>
              <w:t>JASENKA RUNDEK</w:t>
            </w:r>
            <w:r w:rsidR="009F45B6">
              <w:rPr>
                <w:rFonts w:hAnsi="Times New Roman" w:ascii="Times New Roman"/>
                <w:szCs w:val="24"/>
              </w:rPr>
              <w:t>, v.r.</w:t>
            </w:r>
          </w:p>
        </w:tc>
      </w:tr>
    </w:tbl>
    <w:p w:rsidRDefault="00E435EB" w:rsidP="00E72152" w:rsidR="00E435EB">
      <w:pPr>
        <w:rPr>
          <w:rFonts w:hAnsi="Times New Roman" w:ascii="Times New Roman"/>
          <w:szCs w:val="24"/>
        </w:rPr>
      </w:pPr>
    </w:p>
    <w:p w:rsidRDefault="00FF649E" w:rsidP="00E72152" w:rsidR="00FF649E" w:rsidRPr="00C617A4">
      <w:pPr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lastRenderedPageBreak/>
        <w:t>Uputa o pravnom lijeku:</w:t>
      </w:r>
    </w:p>
    <w:p w:rsidRDefault="00FF649E" w:rsidP="00FF649E" w:rsidR="008445F5">
      <w:pPr>
        <w:jc w:val="both"/>
        <w:rPr>
          <w:rFonts w:hAnsi="Times New Roman" w:ascii="Times New Roman"/>
          <w:szCs w:val="24"/>
        </w:rPr>
      </w:pPr>
      <w:r w:rsidRPr="00C617A4">
        <w:rPr>
          <w:rFonts w:hAnsi="Times New Roman" w:ascii="Times New Roman"/>
          <w:szCs w:val="24"/>
        </w:rPr>
        <w:t xml:space="preserve">Protiv ovog rješenja dopuštena je  žalba Visokom trgovačkom sudu RH, a koja se podnosi u roku od 8 dana </w:t>
      </w:r>
      <w:r w:rsidR="00B770AC">
        <w:rPr>
          <w:rFonts w:hAnsi="Times New Roman" w:ascii="Times New Roman"/>
          <w:szCs w:val="24"/>
        </w:rPr>
        <w:t xml:space="preserve">putem ovog suda </w:t>
      </w:r>
      <w:r w:rsidRPr="00C617A4">
        <w:rPr>
          <w:rFonts w:hAnsi="Times New Roman" w:ascii="Times New Roman"/>
          <w:szCs w:val="24"/>
        </w:rPr>
        <w:t xml:space="preserve">u 3 primjerka.  </w:t>
      </w:r>
    </w:p>
    <w:p w:rsidRDefault="009F45B6" w:rsidP="00FF649E" w:rsidR="009F45B6">
      <w:pPr>
        <w:jc w:val="both"/>
        <w:rPr>
          <w:rFonts w:hAnsi="Times New Roman" w:ascii="Times New Roman"/>
          <w:szCs w:val="24"/>
        </w:rPr>
      </w:pPr>
    </w:p>
    <w:p w:rsidRDefault="009F45B6" w:rsidR="009F45B6" w:rsidRPr="009F45B6">
      <w:pPr>
        <w:ind w:left="4320"/>
        <w:rPr>
          <w:rFonts w:hAnsi="Times New Roman" w:ascii="Times New Roman"/>
        </w:rPr>
      </w:pPr>
      <w:r w:rsidRPr="009F45B6">
        <w:rPr>
          <w:rFonts w:hAnsi="Times New Roman" w:ascii="Times New Roman"/>
        </w:rPr>
        <w:t>Za točnost otpravka-ovlašteni službenik:</w:t>
      </w:r>
    </w:p>
    <w:p w:rsidRDefault="009F45B6" w:rsidP="009F45B6" w:rsidR="00E601F9">
      <w:pPr>
        <w:ind w:left="5040"/>
        <w:rPr>
          <w:rFonts w:hAnsi="Times New Roman" w:ascii="Times New Roman"/>
          <w:szCs w:val="24"/>
        </w:rPr>
      </w:pPr>
      <w:r w:rsidRPr="009F45B6">
        <w:rPr>
          <w:rFonts w:hAnsi="Times New Roman" w:ascii="Times New Roman"/>
        </w:rPr>
        <w:t xml:space="preserve">         (Katarina Babić)</w:t>
      </w:r>
    </w:p>
    <w:p w:rsidRDefault="00FF649E" w:rsidP="007B2DBD" w:rsidR="00FF649E" w:rsidRPr="007B2DBD">
      <w:pPr>
        <w:jc w:val="both"/>
        <w:rPr>
          <w:rFonts w:hAnsi="Times New Roman" w:ascii="Times New Roman"/>
        </w:rPr>
      </w:pPr>
      <w:r w:rsidRPr="007B2DBD">
        <w:rPr>
          <w:rFonts w:hAnsi="Times New Roman" w:ascii="Times New Roman"/>
        </w:rPr>
        <w:t>DNA:</w:t>
      </w:r>
    </w:p>
    <w:p w:rsidRDefault="007B2DBD" w:rsidP="007B2DBD" w:rsidR="00FF649E" w:rsidRPr="007B2DBD">
      <w:pPr>
        <w:pStyle w:val="Odlomakpopisa"/>
        <w:numPr>
          <w:ilvl w:val="0"/>
          <w:numId w:val="8"/>
        </w:numPr>
        <w:jc w:val="both"/>
      </w:pPr>
      <w:r>
        <w:t>Fini</w:t>
      </w:r>
    </w:p>
    <w:p w:rsidRDefault="007B2DBD" w:rsidP="007B2DBD" w:rsidR="007B2DBD" w:rsidRPr="007B2DBD">
      <w:pPr>
        <w:pStyle w:val="Odlomakpopisa"/>
        <w:numPr>
          <w:ilvl w:val="0"/>
          <w:numId w:val="8"/>
        </w:numPr>
        <w:jc w:val="both"/>
      </w:pPr>
      <w:r>
        <w:t>dužniku</w:t>
      </w:r>
      <w:r w:rsidR="00AB527C">
        <w:t xml:space="preserve"> </w:t>
      </w:r>
      <w:r w:rsidR="00CE1E4D">
        <w:t>po odvjetniku</w:t>
      </w:r>
    </w:p>
    <w:p w:rsidRDefault="00E72152" w:rsidP="007B2DBD" w:rsidR="00D75016" w:rsidRPr="007B2DBD">
      <w:pPr>
        <w:pStyle w:val="Odlomakpopisa"/>
        <w:numPr>
          <w:ilvl w:val="0"/>
          <w:numId w:val="8"/>
        </w:numPr>
        <w:jc w:val="both"/>
      </w:pPr>
      <w:r w:rsidRPr="007B2DBD">
        <w:t>e</w:t>
      </w:r>
      <w:r w:rsidR="00FF649E" w:rsidRPr="007B2DBD">
        <w:t>-Oglasn</w:t>
      </w:r>
      <w:r w:rsidRPr="007B2DBD">
        <w:t>a</w:t>
      </w:r>
      <w:r w:rsidR="00FF649E" w:rsidRPr="007B2DBD">
        <w:t xml:space="preserve"> ploč</w:t>
      </w:r>
      <w:r w:rsidR="009D0355" w:rsidRPr="007B2DBD">
        <w:t xml:space="preserve">a </w:t>
      </w:r>
    </w:p>
    <w:sectPr w:rsidSect="00A14624" w:rsidR="00D75016" w:rsidRPr="007B2DBD">
      <w:headerReference w:type="even" r:id="rId11"/>
      <w:headerReference w:type="default" r:id="rId12"/>
      <w:pgSz w:code="9" w:h="16840" w:w="11907"/>
      <w:pgMar w:gutter="0" w:footer="720" w:header="720" w:left="1531" w:bottom="1418" w:right="1559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E1B3D" w:rsidR="008E1B3D">
      <w:r>
        <w:separator/>
      </w:r>
    </w:p>
  </w:endnote>
  <w:endnote w:id="0" w:type="continuationSeparator">
    <w:p w:rsidRDefault="008E1B3D" w:rsidR="008E1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E1B3D" w:rsidR="008E1B3D">
      <w:r>
        <w:separator/>
      </w:r>
    </w:p>
  </w:footnote>
  <w:footnote w:id="0" w:type="continuationSeparator">
    <w:p w:rsidRDefault="008E1B3D" w:rsidR="008E1B3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D037F4" w:rsidR="00D037F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037F4" w:rsidP="006300BC" w:rsidR="00D037F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F45B6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037F4" w:rsidR="00D037F4">
    <w:pPr>
      <w:pStyle w:val="Zaglavlje"/>
      <w:rPr>
        <w:sz w:val="22"/>
        <w:szCs w:val="22"/>
      </w:rPr>
    </w:pPr>
  </w:p>
  <w:p w:rsidRDefault="000E29AD" w:rsidP="006300BC" w:rsidR="00D037F4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4</w:t>
    </w:r>
    <w:r w:rsidR="00D037F4" w:rsidRPr="00CE34B4">
      <w:rPr>
        <w:rFonts w:hAnsi="Times New Roman" w:ascii="Times New Roman"/>
        <w:szCs w:val="24"/>
      </w:rPr>
      <w:t xml:space="preserve"> </w:t>
    </w:r>
    <w:r w:rsidR="00235D86">
      <w:rPr>
        <w:rFonts w:hAnsi="Times New Roman" w:ascii="Times New Roman"/>
        <w:szCs w:val="24"/>
      </w:rPr>
      <w:t>St-</w:t>
    </w:r>
    <w:r w:rsidR="00567F6A">
      <w:rPr>
        <w:rFonts w:hAnsi="Times New Roman" w:ascii="Times New Roman"/>
        <w:szCs w:val="24"/>
      </w:rPr>
      <w:t>2851</w:t>
    </w:r>
    <w:r w:rsidR="00B770AC">
      <w:rPr>
        <w:rFonts w:hAnsi="Times New Roman" w:ascii="Times New Roman"/>
        <w:szCs w:val="24"/>
      </w:rPr>
      <w:t>/201</w:t>
    </w:r>
    <w:r w:rsidR="00CE1E4D">
      <w:rPr>
        <w:rFonts w:hAnsi="Times New Roman" w:ascii="Times New Roman"/>
        <w:szCs w:val="24"/>
      </w:rPr>
      <w:t>8</w:t>
    </w:r>
  </w:p>
  <w:p w:rsidRDefault="007B2DBD" w:rsidP="006300BC" w:rsidR="007B2DBD" w:rsidRPr="00CE34B4">
    <w:pPr>
      <w:pStyle w:val="Zaglavlje"/>
      <w:jc w:val="right"/>
      <w:rPr>
        <w:rFonts w:hAnsi="Times New Roman" w:ascii="Times New Roman"/>
        <w:szCs w:val="24"/>
      </w:rPr>
    </w:pPr>
  </w:p>
  <w:p w:rsidRDefault="00D037F4" w:rsidP="006300BC" w:rsidR="00D037F4">
    <w:pPr>
      <w:pStyle w:val="Zaglavlje"/>
      <w:jc w:val="right"/>
      <w:rPr>
        <w:sz w:val="22"/>
        <w:szCs w:val="22"/>
      </w:rPr>
    </w:pPr>
  </w:p>
  <w:p w:rsidRDefault="00D037F4" w:rsidP="006300BC" w:rsidR="00D037F4" w:rsidRPr="00963EDB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AC0099"/>
    <w:multiLevelType w:val="hybridMultilevel"/>
    <w:tmpl w:val="D644A5E0"/>
    <w:lvl w:tplc="F668B614" w:ilvl="0">
      <w:start w:val="1"/>
      <w:numFmt w:val="upperRoman"/>
      <w:lvlText w:val="%1."/>
      <w:lvlJc w:val="left"/>
      <w:pPr>
        <w:tabs>
          <w:tab w:pos="840" w:val="num"/>
        </w:tabs>
        <w:ind w:hanging="720" w:left="8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200" w:val="num"/>
        </w:tabs>
        <w:ind w:hanging="360" w:left="1200"/>
      </w:pPr>
    </w:lvl>
    <w:lvl w:tentative="true" w:tplc="041A001B" w:ilvl="2">
      <w:start w:val="1"/>
      <w:numFmt w:val="lowerRoman"/>
      <w:lvlText w:val="%3."/>
      <w:lvlJc w:val="right"/>
      <w:pPr>
        <w:tabs>
          <w:tab w:pos="1920" w:val="num"/>
        </w:tabs>
        <w:ind w:hanging="180" w:left="1920"/>
      </w:pPr>
    </w:lvl>
    <w:lvl w:tentative="true" w:tplc="041A000F" w:ilvl="3">
      <w:start w:val="1"/>
      <w:numFmt w:val="decimal"/>
      <w:lvlText w:val="%4."/>
      <w:lvlJc w:val="left"/>
      <w:pPr>
        <w:tabs>
          <w:tab w:pos="2640" w:val="num"/>
        </w:tabs>
        <w:ind w:hanging="360" w:left="2640"/>
      </w:pPr>
    </w:lvl>
    <w:lvl w:tentative="true" w:tplc="041A0019" w:ilvl="4">
      <w:start w:val="1"/>
      <w:numFmt w:val="lowerLetter"/>
      <w:lvlText w:val="%5."/>
      <w:lvlJc w:val="left"/>
      <w:pPr>
        <w:tabs>
          <w:tab w:pos="3360" w:val="num"/>
        </w:tabs>
        <w:ind w:hanging="360" w:left="3360"/>
      </w:pPr>
    </w:lvl>
    <w:lvl w:tentative="true" w:tplc="041A001B" w:ilvl="5">
      <w:start w:val="1"/>
      <w:numFmt w:val="lowerRoman"/>
      <w:lvlText w:val="%6."/>
      <w:lvlJc w:val="right"/>
      <w:pPr>
        <w:tabs>
          <w:tab w:pos="4080" w:val="num"/>
        </w:tabs>
        <w:ind w:hanging="180" w:left="4080"/>
      </w:pPr>
    </w:lvl>
    <w:lvl w:tentative="true" w:tplc="041A000F" w:ilvl="6">
      <w:start w:val="1"/>
      <w:numFmt w:val="decimal"/>
      <w:lvlText w:val="%7."/>
      <w:lvlJc w:val="left"/>
      <w:pPr>
        <w:tabs>
          <w:tab w:pos="4800" w:val="num"/>
        </w:tabs>
        <w:ind w:hanging="360" w:left="4800"/>
      </w:pPr>
    </w:lvl>
    <w:lvl w:tentative="true" w:tplc="041A0019" w:ilvl="7">
      <w:start w:val="1"/>
      <w:numFmt w:val="lowerLetter"/>
      <w:lvlText w:val="%8."/>
      <w:lvlJc w:val="left"/>
      <w:pPr>
        <w:tabs>
          <w:tab w:pos="5520" w:val="num"/>
        </w:tabs>
        <w:ind w:hanging="360" w:left="5520"/>
      </w:pPr>
    </w:lvl>
    <w:lvl w:tentative="true" w:tplc="041A001B" w:ilvl="8">
      <w:start w:val="1"/>
      <w:numFmt w:val="lowerRoman"/>
      <w:lvlText w:val="%9."/>
      <w:lvlJc w:val="right"/>
      <w:pPr>
        <w:tabs>
          <w:tab w:pos="6240" w:val="num"/>
        </w:tabs>
        <w:ind w:hanging="180" w:left="6240"/>
      </w:pPr>
    </w:lvl>
  </w:abstractNum>
  <w:abstractNum w:abstractNumId="1">
    <w:nsid w:val="2A717EC6"/>
    <w:multiLevelType w:val="hybridMultilevel"/>
    <w:tmpl w:val="E1EE0EE4"/>
    <w:lvl w:tplc="AB94D64E" w:ilvl="0">
      <w:start w:val="1"/>
      <w:numFmt w:val="decimal"/>
      <w:lvlText w:val="%1."/>
      <w:lvlJc w:val="left"/>
      <w:pPr>
        <w:tabs>
          <w:tab w:pos="1822" w:val="num"/>
        </w:tabs>
        <w:ind w:hanging="960" w:left="1822"/>
      </w:pPr>
      <w:rPr>
        <w:rFonts w:hint="default"/>
      </w:rPr>
    </w:lvl>
    <w:lvl w:tplc="C3A2C416" w:ilvl="1">
      <w:start w:val="1"/>
      <w:numFmt w:val="upperRoman"/>
      <w:lvlText w:val="%2."/>
      <w:lvlJc w:val="left"/>
      <w:pPr>
        <w:tabs>
          <w:tab w:pos="2302" w:val="num"/>
        </w:tabs>
        <w:ind w:hanging="720" w:left="2302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662" w:val="num"/>
        </w:tabs>
        <w:ind w:hanging="180" w:left="2662"/>
      </w:pPr>
    </w:lvl>
    <w:lvl w:tentative="true" w:tplc="041A000F" w:ilvl="3">
      <w:start w:val="1"/>
      <w:numFmt w:val="decimal"/>
      <w:lvlText w:val="%4."/>
      <w:lvlJc w:val="left"/>
      <w:pPr>
        <w:tabs>
          <w:tab w:pos="3382" w:val="num"/>
        </w:tabs>
        <w:ind w:hanging="360" w:left="3382"/>
      </w:pPr>
    </w:lvl>
    <w:lvl w:tentative="true" w:tplc="041A0019" w:ilvl="4">
      <w:start w:val="1"/>
      <w:numFmt w:val="lowerLetter"/>
      <w:lvlText w:val="%5."/>
      <w:lvlJc w:val="left"/>
      <w:pPr>
        <w:tabs>
          <w:tab w:pos="4102" w:val="num"/>
        </w:tabs>
        <w:ind w:hanging="360" w:left="4102"/>
      </w:pPr>
    </w:lvl>
    <w:lvl w:tentative="true" w:tplc="041A001B" w:ilvl="5">
      <w:start w:val="1"/>
      <w:numFmt w:val="lowerRoman"/>
      <w:lvlText w:val="%6."/>
      <w:lvlJc w:val="right"/>
      <w:pPr>
        <w:tabs>
          <w:tab w:pos="4822" w:val="num"/>
        </w:tabs>
        <w:ind w:hanging="180" w:left="4822"/>
      </w:pPr>
    </w:lvl>
    <w:lvl w:tentative="true" w:tplc="041A000F" w:ilvl="6">
      <w:start w:val="1"/>
      <w:numFmt w:val="decimal"/>
      <w:lvlText w:val="%7."/>
      <w:lvlJc w:val="left"/>
      <w:pPr>
        <w:tabs>
          <w:tab w:pos="5542" w:val="num"/>
        </w:tabs>
        <w:ind w:hanging="360" w:left="5542"/>
      </w:pPr>
    </w:lvl>
    <w:lvl w:tentative="true" w:tplc="041A0019" w:ilvl="7">
      <w:start w:val="1"/>
      <w:numFmt w:val="lowerLetter"/>
      <w:lvlText w:val="%8."/>
      <w:lvlJc w:val="left"/>
      <w:pPr>
        <w:tabs>
          <w:tab w:pos="6262" w:val="num"/>
        </w:tabs>
        <w:ind w:hanging="360" w:left="6262"/>
      </w:pPr>
    </w:lvl>
    <w:lvl w:tentative="true" w:tplc="041A001B" w:ilvl="8">
      <w:start w:val="1"/>
      <w:numFmt w:val="lowerRoman"/>
      <w:lvlText w:val="%9."/>
      <w:lvlJc w:val="right"/>
      <w:pPr>
        <w:tabs>
          <w:tab w:pos="6982" w:val="num"/>
        </w:tabs>
        <w:ind w:hanging="180" w:left="6982"/>
      </w:pPr>
    </w:lvl>
  </w:abstractNum>
  <w:abstractNum w:abstractNumId="2">
    <w:nsid w:val="2F796E54"/>
    <w:multiLevelType w:val="hybridMultilevel"/>
    <w:tmpl w:val="00006616"/>
    <w:lvl w:tplc="CBC6ECCC" w:ilvl="0">
      <w:start w:val="1"/>
      <w:numFmt w:val="upperRoman"/>
      <w:lvlText w:val="%1."/>
      <w:lvlJc w:val="left"/>
      <w:pPr>
        <w:ind w:hanging="72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3">
    <w:nsid w:val="38E857C4"/>
    <w:multiLevelType w:val="hybridMultilevel"/>
    <w:tmpl w:val="B14E8BF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3FB3CB3"/>
    <w:multiLevelType w:val="hybridMultilevel"/>
    <w:tmpl w:val="8AEC08A8"/>
    <w:lvl w:tplc="F0349514" w:ilvl="0">
      <w:start w:val="1"/>
      <w:numFmt w:val="upperRoman"/>
      <w:lvlText w:val="%1."/>
      <w:lvlJc w:val="left"/>
      <w:pPr>
        <w:ind w:hanging="720" w:left="720"/>
      </w:pPr>
    </w:lvl>
    <w:lvl w:tplc="041A0019" w:ilvl="1">
      <w:start w:val="1"/>
      <w:numFmt w:val="lowerLetter"/>
      <w:lvlText w:val="%2."/>
      <w:lvlJc w:val="left"/>
      <w:pPr>
        <w:ind w:hanging="360" w:left="1080"/>
      </w:pPr>
    </w:lvl>
    <w:lvl w:tplc="041A001B" w:ilvl="2">
      <w:start w:val="1"/>
      <w:numFmt w:val="lowerRoman"/>
      <w:lvlText w:val="%3."/>
      <w:lvlJc w:val="right"/>
      <w:pPr>
        <w:ind w:hanging="180" w:left="1800"/>
      </w:pPr>
    </w:lvl>
    <w:lvl w:tplc="041A000F" w:ilvl="3">
      <w:start w:val="1"/>
      <w:numFmt w:val="decimal"/>
      <w:lvlText w:val="%4."/>
      <w:lvlJc w:val="left"/>
      <w:pPr>
        <w:ind w:hanging="360" w:left="2520"/>
      </w:pPr>
    </w:lvl>
    <w:lvl w:tplc="041A0019" w:ilvl="4">
      <w:start w:val="1"/>
      <w:numFmt w:val="lowerLetter"/>
      <w:lvlText w:val="%5."/>
      <w:lvlJc w:val="left"/>
      <w:pPr>
        <w:ind w:hanging="360" w:left="3240"/>
      </w:pPr>
    </w:lvl>
    <w:lvl w:tplc="041A001B" w:ilvl="5">
      <w:start w:val="1"/>
      <w:numFmt w:val="lowerRoman"/>
      <w:lvlText w:val="%6."/>
      <w:lvlJc w:val="right"/>
      <w:pPr>
        <w:ind w:hanging="180" w:left="3960"/>
      </w:pPr>
    </w:lvl>
    <w:lvl w:tplc="041A000F" w:ilvl="6">
      <w:start w:val="1"/>
      <w:numFmt w:val="decimal"/>
      <w:lvlText w:val="%7."/>
      <w:lvlJc w:val="left"/>
      <w:pPr>
        <w:ind w:hanging="360" w:left="4680"/>
      </w:pPr>
    </w:lvl>
    <w:lvl w:tplc="041A0019" w:ilvl="7">
      <w:start w:val="1"/>
      <w:numFmt w:val="lowerLetter"/>
      <w:lvlText w:val="%8."/>
      <w:lvlJc w:val="left"/>
      <w:pPr>
        <w:ind w:hanging="360" w:left="5400"/>
      </w:pPr>
    </w:lvl>
    <w:lvl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5">
    <w:nsid w:val="53A93B88"/>
    <w:multiLevelType w:val="hybridMultilevel"/>
    <w:tmpl w:val="0BCE24B6"/>
    <w:lvl w:tplc="041A000F" w:ilvl="0">
      <w:start w:val="1"/>
      <w:numFmt w:val="decimal"/>
      <w:lvlText w:val="%1."/>
      <w:lvlJc w:val="left"/>
      <w:pPr>
        <w:ind w:hanging="360" w:left="360"/>
      </w:p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6">
    <w:nsid w:val="5E606312"/>
    <w:multiLevelType w:val="hybridMultilevel"/>
    <w:tmpl w:val="FBD23FAC"/>
    <w:lvl w:tplc="0DB6438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A5E4755"/>
    <w:multiLevelType w:val="hybridMultilevel"/>
    <w:tmpl w:val="F8266AE0"/>
    <w:lvl w:tplc="D51E8904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19" w:ilvl="1">
      <w:start w:val="1"/>
      <w:numFmt w:val="lowerLetter"/>
      <w:lvlText w:val="%2."/>
      <w:lvlJc w:val="left"/>
      <w:pPr>
        <w:tabs>
          <w:tab w:pos="1080" w:val="num"/>
        </w:tabs>
        <w:ind w:hanging="360" w:left="1080"/>
      </w:pPr>
    </w:lvl>
    <w:lvl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5240F"/>
    <w:rsid w:val="00010372"/>
    <w:rsid w:val="00067F4B"/>
    <w:rsid w:val="000845C3"/>
    <w:rsid w:val="00092C31"/>
    <w:rsid w:val="000E29AD"/>
    <w:rsid w:val="000F20EF"/>
    <w:rsid w:val="00110E51"/>
    <w:rsid w:val="001367DE"/>
    <w:rsid w:val="001435CC"/>
    <w:rsid w:val="001722BE"/>
    <w:rsid w:val="001954D8"/>
    <w:rsid w:val="001A5750"/>
    <w:rsid w:val="001C0EEB"/>
    <w:rsid w:val="001F6390"/>
    <w:rsid w:val="00235D86"/>
    <w:rsid w:val="00253A2E"/>
    <w:rsid w:val="0027631B"/>
    <w:rsid w:val="00290720"/>
    <w:rsid w:val="002A12F8"/>
    <w:rsid w:val="002A7ADF"/>
    <w:rsid w:val="002B510A"/>
    <w:rsid w:val="00312FD0"/>
    <w:rsid w:val="00314FF2"/>
    <w:rsid w:val="003B6619"/>
    <w:rsid w:val="003C11D9"/>
    <w:rsid w:val="003E7D20"/>
    <w:rsid w:val="00400252"/>
    <w:rsid w:val="004749B4"/>
    <w:rsid w:val="004A06A9"/>
    <w:rsid w:val="004E4053"/>
    <w:rsid w:val="00502258"/>
    <w:rsid w:val="005043CF"/>
    <w:rsid w:val="00527D12"/>
    <w:rsid w:val="00535D64"/>
    <w:rsid w:val="00542926"/>
    <w:rsid w:val="00554D04"/>
    <w:rsid w:val="00562C74"/>
    <w:rsid w:val="00567D15"/>
    <w:rsid w:val="00567F6A"/>
    <w:rsid w:val="005725EC"/>
    <w:rsid w:val="00581FE5"/>
    <w:rsid w:val="0058494D"/>
    <w:rsid w:val="005D19CC"/>
    <w:rsid w:val="00620912"/>
    <w:rsid w:val="00624974"/>
    <w:rsid w:val="006300BC"/>
    <w:rsid w:val="006810DD"/>
    <w:rsid w:val="006F08F3"/>
    <w:rsid w:val="006F6B29"/>
    <w:rsid w:val="007269DC"/>
    <w:rsid w:val="0075240F"/>
    <w:rsid w:val="00774920"/>
    <w:rsid w:val="007B2DBD"/>
    <w:rsid w:val="007C1CE1"/>
    <w:rsid w:val="007F1B5B"/>
    <w:rsid w:val="00820E13"/>
    <w:rsid w:val="008445F5"/>
    <w:rsid w:val="0086140E"/>
    <w:rsid w:val="00863EAF"/>
    <w:rsid w:val="0087224D"/>
    <w:rsid w:val="008D630A"/>
    <w:rsid w:val="008E1B3D"/>
    <w:rsid w:val="008E1FD3"/>
    <w:rsid w:val="00904F4A"/>
    <w:rsid w:val="00932300"/>
    <w:rsid w:val="00956F78"/>
    <w:rsid w:val="009610B6"/>
    <w:rsid w:val="009804E3"/>
    <w:rsid w:val="00992577"/>
    <w:rsid w:val="009A158D"/>
    <w:rsid w:val="009A55D3"/>
    <w:rsid w:val="009B1A7D"/>
    <w:rsid w:val="009C2BFC"/>
    <w:rsid w:val="009C707D"/>
    <w:rsid w:val="009D0355"/>
    <w:rsid w:val="009F45B6"/>
    <w:rsid w:val="00A14624"/>
    <w:rsid w:val="00AB527C"/>
    <w:rsid w:val="00AD2094"/>
    <w:rsid w:val="00AE50E7"/>
    <w:rsid w:val="00B61959"/>
    <w:rsid w:val="00B770AC"/>
    <w:rsid w:val="00B85224"/>
    <w:rsid w:val="00B90FF3"/>
    <w:rsid w:val="00B96794"/>
    <w:rsid w:val="00BA2017"/>
    <w:rsid w:val="00BF77F5"/>
    <w:rsid w:val="00BF7FC3"/>
    <w:rsid w:val="00C00F04"/>
    <w:rsid w:val="00C16506"/>
    <w:rsid w:val="00C617A4"/>
    <w:rsid w:val="00C62249"/>
    <w:rsid w:val="00CB215E"/>
    <w:rsid w:val="00CE17B4"/>
    <w:rsid w:val="00CE1E4D"/>
    <w:rsid w:val="00CE34B4"/>
    <w:rsid w:val="00D037F4"/>
    <w:rsid w:val="00D204AA"/>
    <w:rsid w:val="00D75016"/>
    <w:rsid w:val="00DD3B85"/>
    <w:rsid w:val="00DE0999"/>
    <w:rsid w:val="00DE148A"/>
    <w:rsid w:val="00DE3D7D"/>
    <w:rsid w:val="00E35844"/>
    <w:rsid w:val="00E435EB"/>
    <w:rsid w:val="00E601F9"/>
    <w:rsid w:val="00E62912"/>
    <w:rsid w:val="00E72152"/>
    <w:rsid w:val="00EB4B4D"/>
    <w:rsid w:val="00F00847"/>
    <w:rsid w:val="00F24990"/>
    <w:rsid w:val="00F364AC"/>
    <w:rsid w:val="00FC7EDB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300BC"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hAnsi="Times New Roman" w:ascii="Times New Roman"/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cs="Tahoma" w:hAnsi="Tahoma" w:asci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hAnsi="Times New Roman" w:asci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hAnsi="Times New Roman" w:asci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9F45B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F45B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F45B6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F45B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F45B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300B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styleId="Naslov1" w:type="paragraph">
    <w:name w:val="heading 1"/>
    <w:basedOn w:val="Normal"/>
    <w:next w:val="Normal"/>
    <w:qFormat/>
    <w:rsid w:val="006300BC"/>
    <w:pPr>
      <w:keepNext/>
      <w:ind w:firstLine="720"/>
      <w:jc w:val="center"/>
      <w:outlineLvl w:val="0"/>
    </w:pPr>
    <w:rPr>
      <w:rFonts w:ascii="Times New Roman" w:hAnsi="Times New Roman"/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75240F"/>
    <w:rPr>
      <w:rFonts w:ascii="Tahoma" w:cs="Tahoma" w:hAnsi="Tahoma"/>
      <w:sz w:val="16"/>
      <w:szCs w:val="16"/>
    </w:rPr>
  </w:style>
  <w:style w:styleId="Tijeloteksta" w:type="paragraph">
    <w:name w:val="Body Text"/>
    <w:aliases w:val=" uvlaka 3,uvlaka 3,uvlaka 2"/>
    <w:basedOn w:val="Normal"/>
    <w:rsid w:val="006300BC"/>
    <w:pPr>
      <w:jc w:val="both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rsid w:val="006300BC"/>
    <w:pPr>
      <w:ind w:firstLine="720" w:left="142"/>
    </w:pPr>
    <w:rPr>
      <w:rFonts w:ascii="Times New Roman" w:hAnsi="Times New Roman"/>
    </w:rPr>
  </w:style>
  <w:style w:styleId="Zaglavlje" w:type="paragraph">
    <w:name w:val="header"/>
    <w:basedOn w:val="Normal"/>
    <w:rsid w:val="006300B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00BC"/>
  </w:style>
  <w:style w:styleId="Podnoje" w:type="paragraph">
    <w:name w:val="footer"/>
    <w:basedOn w:val="Normal"/>
    <w:rsid w:val="009C707D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86140E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Cs w:val="24"/>
    </w:rPr>
  </w:style>
  <w:style w:styleId="Tekstrezerviranogmjesta" w:type="character">
    <w:name w:val="Placeholder Text"/>
    <w:basedOn w:val="Zadanifontodlomka"/>
    <w:uiPriority w:val="99"/>
    <w:semiHidden/>
    <w:rsid w:val="009F45B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F45B6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F45B6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F45B6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F45B6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83021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0407830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614954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71873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545853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815667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285116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127801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1.jpg@01C5F68A.E045398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travnja 2019.</izvorni_sadrzaj>
    <derivirana_varijabla naziv="DomainObject.DatumDonosenjaOdluke_1">24.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2851</izvorni_sadrzaj>
    <derivirana_varijabla naziv="DomainObject.Predmet.Broj_1">2851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St-2851/2018</izvorni_sadrzaj>
    <derivirana_varijabla naziv="DomainObject.Predmet.OznakaBroj_1">St-2851/2018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STRUJA-PROMET d.o.o. zastupanog po punomoćniku Krešo Pucko; Ante Đonlić; Nediljko Krolo; Josip Tabak</izvorni_sadrzaj>
    <derivirana_varijabla naziv="DomainObject.Predmet.ProtustrankaFormated_1">  STRUJA-PROMET d.o.o. zastupanog po punomoćniku Krešo Pucko; Ante Đonlić; Nediljko Krolo; Josip Tabak</derivirana_varijabla>
  </DomainObject.Predmet.ProtustrankaFormated>
  <DomainObject.Predmet.ProtustrankaFormatedOIB>
    <izvorni_sadrzaj>  STRUJA-PROMET d.o.o., OIB 96563113874 zastupanog po punomoćniku Krešo Pucko; Ante Đonlić; Nediljko Krolo; Josip Tabak</izvorni_sadrzaj>
    <derivirana_varijabla naziv="DomainObject.Predmet.ProtustrankaFormatedOIB_1">  STRUJA-PROMET d.o.o., OIB 96563113874 zastupanog po punomoćniku Krešo Pucko; Ante Đonlić; Nediljko Krolo; Josip Tabak</derivirana_varijabla>
  </DomainObject.Predmet.ProtustrankaFormatedOIB>
  <DomainObject.Predmet.ProtustrankaFormatedWithAdress>
    <izvorni_sadrzaj> STRUJA-PROMET d.o.o., Brune Bušića 38, 10000 Zagreb zastupanog po punomoćniku Krešo Pucko; Ante Đonlić; Nediljko Krolo; Josip Tabak</izvorni_sadrzaj>
    <derivirana_varijabla naziv="DomainObject.Predmet.ProtustrankaFormatedWithAdress_1"> STRUJA-PROMET d.o.o., Brune Bušića 38, 10000 Zagreb zastupanog po punomoćniku Krešo Pucko; Ante Đonlić; Nediljko Krolo; Josip Tabak</derivirana_varijabla>
  </DomainObject.Predmet.ProtustrankaFormatedWithAdress>
  <DomainObject.Predmet.ProtustrankaFormatedWithAdressOIB>
    <izvorni_sadrzaj> STRUJA-PROMET d.o.o., OIB 96563113874, Brune Bušića 38, 10000 Zagreb zastupanog po punomoćniku Krešo Pucko; Ante Đonlić; Nediljko Krolo; Josip Tabak</izvorni_sadrzaj>
    <derivirana_varijabla naziv="DomainObject.Predmet.ProtustrankaFormatedWithAdressOIB_1"> STRUJA-PROMET d.o.o., OIB 96563113874, Brune Bušića 38, 10000 Zagreb zastupanog po punomoćniku Krešo Pucko; Ante Đonlić; Nediljko Krolo; Josip Tabak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- J. Rundek</izvorni_sadrzaj>
    <derivirana_varijabla naziv="DomainObject.Predmet.Referada.Naziv_1">4. - J. Rundek</derivirana_varijabla>
  </DomainObject.Predmet.Referada.Naziv>
  <DomainObject.Predmet.Referada.Oznaka>
    <izvorni_sadrzaj>4. </izvorni_sadrzaj>
    <derivirana_varijabla naziv="DomainObject.Predmet.Referada.Oznaka_1">4. </derivirana_varijabla>
  </DomainObject.Predmet.Referada.Oznaka>
  <DomainObject.Predmet.Referada.Prostorija.Naziv>
    <izvorni_sadrzaj>Soba DZ II 47</izvorni_sadrzaj>
    <derivirana_varijabla naziv="DomainObject.Predmet.Referada.Prostorija.Naziv_1">Soba DZ II 47</derivirana_varijabla>
  </DomainObject.Predmet.Referada.Prostorija.Naziv>
  <DomainObject.Predmet.Referada.Prostorija.Oznaka>
    <izvorni_sadrzaj>DZ II 47</izvorni_sadrzaj>
    <derivirana_varijabla naziv="DomainObject.Predmet.Referada.Prostorija.Oznaka_1">DZ II 47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- J. Rundek</izvorni_sadrzaj>
    <derivirana_varijabla naziv="DomainObject.Predmet.TrenutnaLokacijaSpisa.Naziv_1">4.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STRUJA-PROMET d.o.o. zastupanog po punomoćniku Krešo Pucko; Ante Đonlić; Nediljko Krolo; Josip Tabak</item>
    </izvorni_sadrzaj>
    <derivirana_varijabla naziv="DomainObject.Predmet.ProtuStrankaListFormated_1">
      <item>STRUJA-PROMET d.o.o. zastupanog po punomoćniku Krešo Pucko; Ante Đonlić; Nediljko Krolo; Josip Tabak</item>
    </derivirana_varijabla>
  </DomainObject.Predmet.ProtuStrankaListFormated>
  <DomainObject.Predmet.ProtuStrankaListFormatedOIB>
    <izvorni_sadrzaj>
      <item>STRUJA-PROMET d.o.o., OIB 96563113874 zastupanog po punomoćniku Krešo Pucko; Ante Đonlić; Nediljko Krolo; Josip Tabak</item>
    </izvorni_sadrzaj>
    <derivirana_varijabla naziv="DomainObject.Predmet.ProtuStrankaListFormatedOIB_1">
      <item>STRUJA-PROMET d.o.o., OIB 96563113874 zastupanog po punomoćniku Krešo Pucko; Ante Đonlić; Nediljko Krolo; Josip Tabak</item>
    </derivirana_varijabla>
  </DomainObject.Predmet.ProtuStrankaListFormatedOIB>
  <DomainObject.Predmet.ProtuStrankaListFormatedWithAdress>
    <izvorni_sadrzaj>
      <item>STRUJA-PROMET d.o.o., Brune Bušića 38, 10000 Zagreb zastupanog po punomoćniku Krešo Pucko; Ante Đonlić; Nediljko Krolo; Josip Tabak</item>
    </izvorni_sadrzaj>
    <derivirana_varijabla naziv="DomainObject.Predmet.ProtuStrankaListFormatedWithAdress_1">
      <item>STRUJA-PROMET d.o.o., Brune Bušića 38, 10000 Zagreb zastupanog po punomoćniku Krešo Pucko; Ante Đonlić; Nediljko Krolo; Josip Tabak</item>
    </derivirana_varijabla>
  </DomainObject.Predmet.ProtuStrankaListFormatedWithAdress>
  <DomainObject.Predmet.ProtuStrankaListFormatedWithAdressOIB>
    <izvorni_sadrzaj>
      <item>STRUJA-PROMET d.o.o., OIB 96563113874, Brune Bušića 38, 10000 Zagreb zastupanog po punomoćniku Krešo Pucko; Ante Đonlić; Nediljko Krolo; Josip Tabak</item>
    </izvorni_sadrzaj>
    <derivirana_varijabla naziv="DomainObject.Predmet.ProtuStrankaListFormatedWithAdressOIB_1">
      <item>STRUJA-PROMET d.o.o., OIB 96563113874, Brune Bušića 38, 10000 Zagreb zastupanog po punomoćniku Krešo Pucko; Ante Đonlić; Nediljko Krolo; Josip Tabak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>Krešo Pucko punomoćnik sudionika u postupku STRUJA-PROMET d.o.o.</item>
      <item>Ante Đonlić punomoćnik sudionika u postupku STRUJA-PROMET d.o.o.</item>
      <item>Nediljko Krolo punomoćnik sudionika u postupku STRUJA-PROMET d.o.o.</item>
      <item>Josip Tabak punomoćnik sudionika u postupku STRUJA-PROMET d.o.o.</item>
    </izvorni_sadrzaj>
    <derivirana_varijabla naziv="DomainObject.Predmet.OstaliListFormated_1">
      <item>Krešo Pucko punomoćnik sudionika u postupku STRUJA-PROMET d.o.o.</item>
      <item>Ante Đonlić punomoćnik sudionika u postupku STRUJA-PROMET d.o.o.</item>
      <item>Nediljko Krolo punomoćnik sudionika u postupku STRUJA-PROMET d.o.o.</item>
      <item>Josip Tabak punomoćnik sudionika u postupku STRUJA-PROMET d.o.o.</item>
    </derivirana_varijabla>
  </DomainObject.Predmet.OstaliListFormated>
  <DomainObject.Predmet.OstaliListFormatedOIB>
    <izvorni_sadrzaj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  <item>Josip Tabak, OIB 63300435674 punomoćnik sudionika u postupku STRUJA-PROMET d.o.o.</item>
    </izvorni_sadrzaj>
    <derivirana_varijabla naziv="DomainObject.Predmet.OstaliListFormatedOIB_1"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  <item>Josip Tabak, OIB 63300435674 punomoćnik sudionika u postupku STRUJA-PROMET d.o.o.</item>
    </derivirana_varijabla>
  </DomainObject.Predmet.OstaliListFormatedOIB>
  <DomainObject.Predmet.OstaliListFormatedWithAdress>
    <izvorni_sadrzaj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  <item>Josip Tabak, Jordanovac 113/II, 10000 Zagreb punomoćnik sudionika u postupku STRUJA-PROMET d.o.o.</item>
    </izvorni_sadrzaj>
    <derivirana_varijabla naziv="DomainObject.Predmet.OstaliListFormatedWithAdress_1"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  <item>Josip Tabak, Jordanovac 113/II, 10000 Zagreb punomoćnik sudionika u postupku STRUJA-PROMET d.o.o.</item>
    </derivirana_varijabla>
  </DomainObject.Predmet.OstaliListFormatedWithAdress>
  <DomainObject.Predmet.OstaliListFormatedWithAdressOIB>
    <izvorni_sadrzaj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  <item>Josip Tabak, OIB 63300435674, Jordanovac 113/II, 10000 Zagreb punomoćnik sudionika u postupku STRUJA-PROMET d.o.o.</item>
    </izvorni_sadrzaj>
    <derivirana_varijabla naziv="DomainObject.Predmet.OstaliListFormatedWithAdressOIB_1"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  <item>Josip Tabak, OIB 63300435674, Jordanovac 113/II, 10000 Zagreb punomoćnik sudionika u postupku STRUJA-PROMET d.o.o.</item>
    </derivirana_varijabla>
  </DomainObject.Predmet.OstaliListFormatedWithAdressOIB>
  <DomainObject.Predmet.OstaliListNazivFormated>
    <izvorni_sadrzaj>
      <item>Krešo Pucko</item>
      <item>Ante Đonlić</item>
      <item>Nediljko Krolo</item>
      <item>Josip Tabak</item>
    </izvorni_sadrzaj>
    <derivirana_varijabla naziv="DomainObject.Predmet.OstaliListNazivFormated_1">
      <item>Krešo Pucko</item>
      <item>Ante Đonlić</item>
      <item>Nediljko Krolo</item>
      <item>Josip Tabak</item>
    </derivirana_varijabla>
  </DomainObject.Predmet.OstaliListNazivFormated>
  <DomainObject.Predmet.OstaliListNazivFormatedOIB>
    <izvorni_sadrzaj>
      <item>Krešo Pucko, OIB 64424057980</item>
      <item>Ante Đonlić, OIB 17845965138</item>
      <item>Nediljko Krolo, OIB 05996490627</item>
      <item>Josip Tabak, OIB 63300435674</item>
    </izvorni_sadrzaj>
    <derivirana_varijabla naziv="DomainObject.Predmet.OstaliListNazivFormatedOIB_1">
      <item>Krešo Pucko, OIB 64424057980</item>
      <item>Ante Đonlić, OIB 17845965138</item>
      <item>Nediljko Krolo, OIB 05996490627</item>
      <item>Josip Tabak, OIB 63300435674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travnja 2019.</izvorni_sadrzaj>
    <derivirana_varijabla naziv="DomainObject.Datum_1">24.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FINA Regionalni centar Zagreb</item>
      <item>Krešo Pucko</item>
      <item>Ante Đonlić</item>
      <item>Nediljko Krolo</item>
      <item>Josip Tabak</item>
    </izvorni_sadrzaj>
    <derivirana_varijabla naziv="DomainObject.Predmet.SudioniciListNaziv_1">
      <item>STRUJA-PROMET d.o.o.</item>
      <item>FINA Regionalni centar Zagreb</item>
      <item>Krešo Pucko</item>
      <item>Ante Đonlić</item>
      <item>Nediljko Krolo</item>
      <item>Josip Tabak</item>
    </derivirana_varijabla>
  </DomainObject.Predmet.SudioniciListNaziv>
  <DomainObject.Predmet.SudioniciListAdressOIB>
    <izvorni_sadrzaj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  <item>Josip Tabak, OIB 63300435674, Jordanovac 113/II,10000 Zagreb</item>
    </izvorni_sadrzaj>
    <derivirana_varijabla naziv="DomainObject.Predmet.SudioniciListAdressOIB_1"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  <item>Josip Tabak, OIB 63300435674, Jordanovac 113/II,10000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96563113874</item>
      <item>, OIB 85821130368</item>
      <item>, OIB 64424057980</item>
      <item>, OIB 17845965138</item>
      <item>, OIB 05996490627</item>
      <item>, OIB 63300435674</item>
    </izvorni_sadrzaj>
    <derivirana_varijabla naziv="DomainObject.Predmet.SudioniciListNazivOIB_1">
      <item>, OIB 96563113874</item>
      <item>, OIB 85821130368</item>
      <item>, OIB 64424057980</item>
      <item>, OIB 17845965138</item>
      <item>, OIB 05996490627</item>
      <item>, OIB 63300435674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ožujka 2019.</izvorni_sadrzaj>
    <derivirana_varijabla naziv="DomainObject.PredzadnjaOdlukaIzPredmeta.DatumDonosenjaOdluke_1">12. ožujka 2019.</derivirana_varijabla>
  </DomainObject.PredzadnjaOdlukaIzPredmeta.DatumDonosenjaOdluke>
  <DomainObject.PredzadnjaOdlukaIzPredmeta.Oznaka>
    <izvorni_sadrzaj>St-2851/2018-6</izvorni_sadrzaj>
    <derivirana_varijabla naziv="DomainObject.PredzadnjaOdlukaIzPredmeta.Oznaka_1">St-2851/2018-6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376</properties:Words>
  <properties:Characters>1989</properties:Characters>
  <properties:Lines>58</properties:Lines>
  <properties:Paragraphs>25</properties:Paragraphs>
  <properties:TotalTime>98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2016-04-11T09:17:00Z</dcterms:created>
  <dc:creator>kbabic</dc:creator>
  <cp:lastModifiedBy>Katarina Babić</cp:lastModifiedBy>
  <cp:lastPrinted>2019-04-24T11:04:00Z</cp:lastPrinted>
  <dcterms:modified xmlns:xsi="http://www.w3.org/2001/XMLSchema-instance" xsi:type="dcterms:W3CDTF">2019-04-24T11:04:00Z</dcterms:modified>
  <cp:revision>23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(RJEŠENJE-OBUSTAVA-DEBLOKIRAN.docx)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