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D834EE" w:rsidR="0040308F" w:rsidP="0040308F" w:rsidRDefault="0040308F" w14:paraId="6863772A" w14:textId="77777777">
      <w:pPr>
        <w15:collapsed w:val="false"/>
        <w:rPr>
          <w:rFonts w:ascii="Arial" w:hAnsi="Arial" w:cs="Arial"/>
          <w:b/>
        </w:rPr>
      </w:pPr>
      <w:bookmarkStart w:name="_GoBack" w:id="0"/>
      <w:bookmarkEnd w:id="0"/>
      <w:r w:rsidRPr="00D834EE">
        <w:rPr>
          <w:rFonts w:ascii="Arial" w:hAnsi="Arial" w:cs="Arial"/>
          <w:b/>
        </w:rPr>
        <w:t>REPUBLIKA HRVATSKA</w:t>
      </w:r>
    </w:p>
    <w:p w:rsidRPr="00D834EE" w:rsidR="0040308F" w:rsidP="0040308F" w:rsidRDefault="0040308F" w14:paraId="4ADF6797" w14:textId="77777777">
      <w:pPr>
        <w:rPr>
          <w:rFonts w:ascii="Arial" w:hAnsi="Arial" w:cs="Arial"/>
        </w:rPr>
      </w:pPr>
      <w:r w:rsidRPr="00D834EE">
        <w:rPr>
          <w:rFonts w:ascii="Arial" w:hAnsi="Arial" w:cs="Arial"/>
        </w:rPr>
        <w:t>TRGOVAČKI SUD U ZAGREBU</w:t>
      </w:r>
    </w:p>
    <w:p w:rsidRPr="00D834EE" w:rsidR="0040308F" w:rsidP="0040308F" w:rsidRDefault="0040308F" w14:paraId="7795E3D1" w14:textId="77777777">
      <w:pPr>
        <w:rPr>
          <w:rFonts w:ascii="Arial" w:hAnsi="Arial" w:cs="Arial"/>
        </w:rPr>
      </w:pPr>
      <w:r w:rsidRPr="00D834EE">
        <w:rPr>
          <w:rFonts w:ascii="Arial" w:hAnsi="Arial" w:cs="Arial"/>
        </w:rPr>
        <w:t xml:space="preserve">Zagreb, </w:t>
      </w:r>
      <w:proofErr w:type="spellStart"/>
      <w:r w:rsidRPr="00D834EE">
        <w:rPr>
          <w:rFonts w:ascii="Arial" w:hAnsi="Arial" w:cs="Arial"/>
        </w:rPr>
        <w:t>Amruševa</w:t>
      </w:r>
      <w:proofErr w:type="spellEnd"/>
      <w:r w:rsidRPr="00D834EE">
        <w:rPr>
          <w:rFonts w:ascii="Arial" w:hAnsi="Arial" w:cs="Arial"/>
        </w:rPr>
        <w:t xml:space="preserve"> 2/II        </w:t>
      </w:r>
    </w:p>
    <w:p w:rsidRPr="00D834EE" w:rsidR="0040308F" w:rsidP="0040308F" w:rsidRDefault="0040308F" w14:paraId="4C51D292" w14:textId="77777777">
      <w:pPr>
        <w:rPr>
          <w:rFonts w:ascii="Arial" w:hAnsi="Arial" w:cs="Arial"/>
        </w:rPr>
      </w:pPr>
    </w:p>
    <w:p w:rsidRPr="00D834EE" w:rsidR="0040308F" w:rsidP="0040308F" w:rsidRDefault="0040308F" w14:paraId="7A07F870" w14:textId="77777777">
      <w:pPr>
        <w:jc w:val="center"/>
        <w:rPr>
          <w:rFonts w:ascii="Arial" w:hAnsi="Arial" w:cs="Arial"/>
          <w:b/>
          <w:i/>
        </w:rPr>
      </w:pPr>
      <w:r w:rsidRPr="00D834EE">
        <w:rPr>
          <w:rFonts w:ascii="Arial" w:hAnsi="Arial" w:cs="Arial"/>
          <w:b/>
          <w:i/>
        </w:rPr>
        <w:t>Z A P I S N I K</w:t>
      </w:r>
    </w:p>
    <w:p w:rsidRPr="00D834EE" w:rsidR="0040308F" w:rsidP="0040308F" w:rsidRDefault="0040308F" w14:paraId="1ED2D2E1" w14:textId="77777777">
      <w:pPr>
        <w:jc w:val="center"/>
        <w:rPr>
          <w:rFonts w:ascii="Arial" w:hAnsi="Arial" w:cs="Arial"/>
          <w:b/>
          <w:i/>
        </w:rPr>
      </w:pPr>
      <w:r w:rsidRPr="00D834EE">
        <w:rPr>
          <w:rFonts w:ascii="Arial" w:hAnsi="Arial" w:cs="Arial"/>
          <w:b/>
          <w:i/>
        </w:rPr>
        <w:t>s ročišta radi očitovanja o prijedlogu za otvaranje stečajnog postupka</w:t>
      </w:r>
    </w:p>
    <w:p w:rsidRPr="00D834EE" w:rsidR="0040308F" w:rsidP="0040308F" w:rsidRDefault="0040308F" w14:paraId="18F0D4B0" w14:textId="77777777">
      <w:pPr>
        <w:rPr>
          <w:rFonts w:ascii="Arial" w:hAnsi="Arial" w:cs="Arial"/>
        </w:rPr>
      </w:pPr>
    </w:p>
    <w:p w:rsidRPr="00D834EE" w:rsidR="0040308F" w:rsidP="0040308F" w:rsidRDefault="0040308F" w14:paraId="6A1C1A55" w14:textId="7F4D11BD">
      <w:pPr>
        <w:jc w:val="both"/>
        <w:rPr>
          <w:rFonts w:ascii="Arial" w:hAnsi="Arial" w:cs="Arial"/>
          <w:bCs/>
        </w:rPr>
      </w:pPr>
      <w:r w:rsidRPr="00D834EE">
        <w:rPr>
          <w:rFonts w:ascii="Arial" w:hAnsi="Arial" w:cs="Arial"/>
        </w:rPr>
        <w:t xml:space="preserve">sastavljen pri Trgovačkom sudu u Zagrebu </w:t>
      </w:r>
      <w:r w:rsidR="00CD6F40">
        <w:rPr>
          <w:rFonts w:ascii="Arial" w:hAnsi="Arial" w:cs="Arial"/>
        </w:rPr>
        <w:t>10. listopada</w:t>
      </w:r>
      <w:r w:rsidRPr="00D834EE" w:rsidR="00D834EE">
        <w:rPr>
          <w:rFonts w:ascii="Arial" w:hAnsi="Arial" w:cs="Arial"/>
        </w:rPr>
        <w:t xml:space="preserve"> 2022</w:t>
      </w:r>
      <w:r w:rsidRPr="00D834EE">
        <w:rPr>
          <w:rFonts w:ascii="Arial" w:hAnsi="Arial" w:cs="Arial"/>
        </w:rPr>
        <w:t xml:space="preserve">. u stečajnom postupku nad dužnikom </w:t>
      </w:r>
      <w:r w:rsidRPr="00CD6F40" w:rsidR="00CD6F40">
        <w:rPr>
          <w:rFonts w:ascii="Arial" w:hAnsi="Arial" w:cs="Arial"/>
          <w:b/>
          <w:lang w:val="pt-BR"/>
        </w:rPr>
        <w:t xml:space="preserve">Elektromagnetische Technische Gewebe j.d.o.o., </w:t>
      </w:r>
      <w:r w:rsidRPr="00CD6F40" w:rsidR="00CD6F40">
        <w:rPr>
          <w:rFonts w:ascii="Arial" w:hAnsi="Arial" w:cs="Arial"/>
          <w:lang w:val="pt-BR"/>
        </w:rPr>
        <w:t>Zagreb, Ulica braće Cvijića 32, OIB: 89907449422</w:t>
      </w:r>
      <w:r w:rsidRPr="00D834EE" w:rsidR="00B15C90">
        <w:rPr>
          <w:rFonts w:ascii="Arial" w:hAnsi="Arial" w:cs="Arial"/>
          <w:bCs/>
        </w:rPr>
        <w:t>,</w:t>
      </w:r>
    </w:p>
    <w:p w:rsidRPr="00D834EE" w:rsidR="0040308F" w:rsidP="0040308F" w:rsidRDefault="0040308F" w14:paraId="532B2A23" w14:textId="77777777">
      <w:pPr>
        <w:rPr>
          <w:rFonts w:ascii="Arial" w:hAnsi="Arial" w:cs="Arial"/>
          <w:bCs/>
        </w:rPr>
      </w:pPr>
    </w:p>
    <w:p w:rsidRPr="00D834EE" w:rsidR="0040308F" w:rsidP="0040308F" w:rsidRDefault="0040308F" w14:paraId="39FC52D6" w14:textId="77777777">
      <w:pPr>
        <w:rPr>
          <w:rFonts w:ascii="Arial" w:hAnsi="Arial" w:cs="Arial"/>
        </w:rPr>
      </w:pPr>
      <w:r w:rsidRPr="00D834EE">
        <w:rPr>
          <w:rFonts w:ascii="Arial" w:hAnsi="Arial" w:cs="Arial"/>
        </w:rPr>
        <w:t>NAZOČNI OD SUDA:</w:t>
      </w:r>
    </w:p>
    <w:p w:rsidRPr="00D834EE" w:rsidR="0040308F" w:rsidP="0040308F" w:rsidRDefault="0040308F" w14:paraId="2002B895" w14:textId="77777777">
      <w:pPr>
        <w:rPr>
          <w:rFonts w:ascii="Arial" w:hAnsi="Arial" w:cs="Arial"/>
        </w:rPr>
      </w:pPr>
    </w:p>
    <w:p w:rsidRPr="00D834EE" w:rsidR="0040308F" w:rsidP="0040308F" w:rsidRDefault="0040308F" w14:paraId="236FE1A1" w14:textId="77777777">
      <w:pPr>
        <w:rPr>
          <w:rFonts w:ascii="Arial" w:hAnsi="Arial" w:cs="Arial"/>
        </w:rPr>
      </w:pPr>
      <w:r w:rsidRPr="00D834EE">
        <w:rPr>
          <w:rFonts w:ascii="Arial" w:hAnsi="Arial" w:cs="Arial"/>
        </w:rPr>
        <w:t>SUDAC:</w:t>
      </w:r>
      <w:r w:rsidRPr="00D834EE">
        <w:rPr>
          <w:rFonts w:ascii="Arial" w:hAnsi="Arial" w:cs="Arial"/>
        </w:rPr>
        <w:tab/>
      </w:r>
      <w:r w:rsidRPr="00D834EE">
        <w:rPr>
          <w:rFonts w:ascii="Arial" w:hAnsi="Arial" w:cs="Arial"/>
        </w:rPr>
        <w:tab/>
      </w:r>
      <w:r w:rsidRPr="00D834EE">
        <w:rPr>
          <w:rFonts w:ascii="Arial" w:hAnsi="Arial" w:cs="Arial"/>
        </w:rPr>
        <w:tab/>
      </w:r>
      <w:r w:rsidRPr="00D834EE">
        <w:rPr>
          <w:rFonts w:ascii="Arial" w:hAnsi="Arial" w:cs="Arial"/>
        </w:rPr>
        <w:tab/>
        <w:t>Josip Bilić</w:t>
      </w:r>
    </w:p>
    <w:p w:rsidRPr="00D834EE" w:rsidR="0040308F" w:rsidP="0040308F" w:rsidRDefault="0040308F" w14:paraId="162FAB7E" w14:textId="77777777">
      <w:pPr>
        <w:rPr>
          <w:rFonts w:ascii="Arial" w:hAnsi="Arial" w:cs="Arial"/>
        </w:rPr>
      </w:pPr>
    </w:p>
    <w:p w:rsidRPr="00D834EE" w:rsidR="0040308F" w:rsidP="0040308F" w:rsidRDefault="0040308F" w14:paraId="3DD2B79F" w14:textId="7B10184C">
      <w:pPr>
        <w:rPr>
          <w:rFonts w:ascii="Arial" w:hAnsi="Arial" w:cs="Arial"/>
        </w:rPr>
      </w:pPr>
      <w:r w:rsidRPr="00D834EE">
        <w:rPr>
          <w:rFonts w:ascii="Arial" w:hAnsi="Arial" w:cs="Arial"/>
        </w:rPr>
        <w:t>ZAPISNIČAR:</w:t>
      </w:r>
      <w:r w:rsidRPr="00D834EE">
        <w:rPr>
          <w:rFonts w:ascii="Arial" w:hAnsi="Arial" w:cs="Arial"/>
        </w:rPr>
        <w:tab/>
      </w:r>
      <w:r w:rsidRPr="00D834EE">
        <w:rPr>
          <w:rFonts w:ascii="Arial" w:hAnsi="Arial" w:cs="Arial"/>
        </w:rPr>
        <w:tab/>
      </w:r>
      <w:r w:rsidRPr="00D834EE">
        <w:rPr>
          <w:rFonts w:ascii="Arial" w:hAnsi="Arial" w:cs="Arial"/>
        </w:rPr>
        <w:tab/>
      </w:r>
      <w:r w:rsidR="00436F88">
        <w:rPr>
          <w:rFonts w:ascii="Arial" w:hAnsi="Arial" w:cs="Arial"/>
        </w:rPr>
        <w:t>Ljubica Radošević</w:t>
      </w:r>
    </w:p>
    <w:p w:rsidRPr="00D834EE" w:rsidR="0040308F" w:rsidP="0040308F" w:rsidRDefault="0040308F" w14:paraId="57DB271A" w14:textId="77777777">
      <w:pPr>
        <w:rPr>
          <w:rFonts w:ascii="Arial" w:hAnsi="Arial" w:cs="Arial"/>
        </w:rPr>
      </w:pPr>
    </w:p>
    <w:p w:rsidRPr="00D834EE" w:rsidR="0040308F" w:rsidP="0040308F" w:rsidRDefault="0040308F" w14:paraId="0D77F035" w14:textId="20023A59">
      <w:pPr>
        <w:rPr>
          <w:rFonts w:ascii="Arial" w:hAnsi="Arial" w:cs="Arial"/>
        </w:rPr>
      </w:pPr>
      <w:r w:rsidRPr="00D834EE">
        <w:rPr>
          <w:rFonts w:ascii="Arial" w:hAnsi="Arial" w:cs="Arial"/>
        </w:rPr>
        <w:t xml:space="preserve">Stečajni sudac otvara raspravu u </w:t>
      </w:r>
      <w:r w:rsidR="00CD6F40">
        <w:rPr>
          <w:rFonts w:ascii="Arial" w:hAnsi="Arial" w:cs="Arial"/>
        </w:rPr>
        <w:t>8</w:t>
      </w:r>
      <w:r w:rsidRPr="00D834EE" w:rsidR="00045B95">
        <w:rPr>
          <w:rFonts w:ascii="Arial" w:hAnsi="Arial" w:cs="Arial"/>
        </w:rPr>
        <w:t>,</w:t>
      </w:r>
      <w:r w:rsidR="005C6336">
        <w:rPr>
          <w:rFonts w:ascii="Arial" w:hAnsi="Arial" w:cs="Arial"/>
        </w:rPr>
        <w:t>00</w:t>
      </w:r>
      <w:r w:rsidRPr="00D834EE">
        <w:rPr>
          <w:rFonts w:ascii="Arial" w:hAnsi="Arial" w:cs="Arial"/>
        </w:rPr>
        <w:t xml:space="preserve"> sati, rasprava je javna i utvrđuje da su pristupili:</w:t>
      </w:r>
    </w:p>
    <w:p w:rsidRPr="00D834EE" w:rsidR="0040308F" w:rsidP="0040308F" w:rsidRDefault="0040308F" w14:paraId="4D46D9F9" w14:textId="77777777">
      <w:pPr>
        <w:rPr>
          <w:rFonts w:ascii="Arial" w:hAnsi="Arial" w:cs="Arial"/>
        </w:rPr>
      </w:pPr>
    </w:p>
    <w:p w:rsidRPr="00D834EE" w:rsidR="0040308F" w:rsidP="0040308F" w:rsidRDefault="0040308F" w14:paraId="3225128E" w14:textId="77777777">
      <w:pPr>
        <w:rPr>
          <w:rFonts w:ascii="Arial" w:hAnsi="Arial" w:cs="Arial"/>
        </w:rPr>
      </w:pPr>
      <w:r w:rsidRPr="00D834EE">
        <w:rPr>
          <w:rFonts w:ascii="Arial" w:hAnsi="Arial" w:cs="Arial"/>
        </w:rPr>
        <w:t>Za predlagatelja:</w:t>
      </w:r>
      <w:r w:rsidRPr="00D834EE">
        <w:rPr>
          <w:rFonts w:ascii="Arial" w:hAnsi="Arial" w:cs="Arial"/>
        </w:rPr>
        <w:tab/>
      </w:r>
      <w:r w:rsidRPr="00D834EE">
        <w:rPr>
          <w:rFonts w:ascii="Arial" w:hAnsi="Arial" w:cs="Arial"/>
        </w:rPr>
        <w:tab/>
      </w:r>
      <w:r w:rsidRPr="00D834EE">
        <w:rPr>
          <w:rFonts w:ascii="Arial" w:hAnsi="Arial" w:cs="Arial"/>
        </w:rPr>
        <w:tab/>
        <w:t>nitko, dostava poziva uredno iskazana</w:t>
      </w:r>
    </w:p>
    <w:p w:rsidRPr="00D834EE" w:rsidR="0040308F" w:rsidP="0040308F" w:rsidRDefault="0040308F" w14:paraId="5345970B" w14:textId="0F98BB31">
      <w:pPr>
        <w:rPr>
          <w:rFonts w:ascii="Arial" w:hAnsi="Arial" w:cs="Arial"/>
        </w:rPr>
      </w:pPr>
      <w:r w:rsidRPr="00D834EE">
        <w:rPr>
          <w:rFonts w:ascii="Arial" w:hAnsi="Arial" w:cs="Arial"/>
        </w:rPr>
        <w:t>Za d</w:t>
      </w:r>
      <w:r w:rsidR="00436F88">
        <w:rPr>
          <w:rFonts w:ascii="Arial" w:hAnsi="Arial" w:cs="Arial"/>
        </w:rPr>
        <w:t xml:space="preserve">užnika: </w:t>
      </w:r>
      <w:r w:rsidR="00436F88">
        <w:rPr>
          <w:rFonts w:ascii="Arial" w:hAnsi="Arial" w:cs="Arial"/>
        </w:rPr>
        <w:tab/>
      </w:r>
      <w:r w:rsidR="00436F88">
        <w:rPr>
          <w:rFonts w:ascii="Arial" w:hAnsi="Arial" w:cs="Arial"/>
        </w:rPr>
        <w:tab/>
      </w:r>
      <w:r w:rsidR="00436F88">
        <w:rPr>
          <w:rFonts w:ascii="Arial" w:hAnsi="Arial" w:cs="Arial"/>
        </w:rPr>
        <w:tab/>
      </w:r>
      <w:r w:rsidR="00436F88">
        <w:rPr>
          <w:rFonts w:ascii="Arial" w:hAnsi="Arial" w:cs="Arial"/>
        </w:rPr>
        <w:tab/>
        <w:t xml:space="preserve">zakonski zastupnik Ante </w:t>
      </w:r>
      <w:proofErr w:type="spellStart"/>
      <w:r w:rsidR="00436F88">
        <w:rPr>
          <w:rFonts w:ascii="Arial" w:hAnsi="Arial" w:cs="Arial"/>
        </w:rPr>
        <w:t>Šanić</w:t>
      </w:r>
      <w:proofErr w:type="spellEnd"/>
      <w:r w:rsidRPr="00D834EE">
        <w:rPr>
          <w:rFonts w:ascii="Arial" w:hAnsi="Arial" w:cs="Arial"/>
          <w:b/>
        </w:rPr>
        <w:t xml:space="preserve"> </w:t>
      </w:r>
    </w:p>
    <w:p w:rsidRPr="00D834EE" w:rsidR="0040308F" w:rsidP="0040308F" w:rsidRDefault="0040308F" w14:paraId="2FC06973" w14:textId="77777777">
      <w:pPr>
        <w:rPr>
          <w:rFonts w:ascii="Arial" w:hAnsi="Arial" w:cs="Arial"/>
        </w:rPr>
      </w:pPr>
      <w:r w:rsidRPr="00D834EE">
        <w:rPr>
          <w:rFonts w:ascii="Arial" w:hAnsi="Arial" w:cs="Arial"/>
        </w:rPr>
        <w:t xml:space="preserve">Zastupnik po zakonu dužnika: </w:t>
      </w:r>
      <w:r w:rsidRPr="00D834EE">
        <w:rPr>
          <w:rFonts w:ascii="Arial" w:hAnsi="Arial" w:cs="Arial"/>
        </w:rPr>
        <w:tab/>
        <w:t>osobno</w:t>
      </w:r>
    </w:p>
    <w:p w:rsidRPr="00D834EE" w:rsidR="0040308F" w:rsidP="0040308F" w:rsidRDefault="0040308F" w14:paraId="039A1C33" w14:textId="77777777">
      <w:pPr>
        <w:rPr>
          <w:rFonts w:ascii="Arial" w:hAnsi="Arial" w:cs="Arial"/>
        </w:rPr>
      </w:pPr>
      <w:r w:rsidRPr="00D834EE">
        <w:rPr>
          <w:rFonts w:ascii="Arial" w:hAnsi="Arial" w:cs="Arial"/>
        </w:rPr>
        <w:t>Pravna osoba koja za dužnika obavlja poslove platnog prometa:</w:t>
      </w:r>
    </w:p>
    <w:p w:rsidRPr="00D834EE" w:rsidR="00624D63" w:rsidP="00624D63" w:rsidRDefault="00624D63" w14:paraId="52772C97" w14:textId="715207E9">
      <w:pPr>
        <w:jc w:val="both"/>
        <w:rPr>
          <w:rFonts w:ascii="Arial" w:hAnsi="Arial" w:cs="Arial"/>
        </w:rPr>
      </w:pPr>
    </w:p>
    <w:p w:rsidR="00624D63" w:rsidP="00624D63" w:rsidRDefault="00624D63" w14:paraId="40F6909F" w14:textId="63725DF0">
      <w:pPr>
        <w:jc w:val="both"/>
        <w:rPr>
          <w:rFonts w:ascii="Arial" w:hAnsi="Arial" w:cs="Arial"/>
        </w:rPr>
      </w:pPr>
      <w:r w:rsidRPr="00D834EE">
        <w:rPr>
          <w:rFonts w:ascii="Arial" w:hAnsi="Arial" w:cs="Arial"/>
        </w:rPr>
        <w:t xml:space="preserve">Zastupnik po zakonu dužnika izjavljuje da </w:t>
      </w:r>
      <w:r w:rsidRPr="00436F88">
        <w:rPr>
          <w:rFonts w:ascii="Arial" w:hAnsi="Arial" w:cs="Arial"/>
        </w:rPr>
        <w:t xml:space="preserve">se </w:t>
      </w:r>
      <w:r w:rsidRPr="00436F88">
        <w:rPr>
          <w:rFonts w:ascii="Arial" w:hAnsi="Arial" w:cs="Arial"/>
          <w:b/>
          <w:i/>
          <w:u w:val="single"/>
        </w:rPr>
        <w:t>protivi</w:t>
      </w:r>
      <w:r w:rsidRPr="00436F88">
        <w:rPr>
          <w:rFonts w:ascii="Arial" w:hAnsi="Arial" w:cs="Arial"/>
        </w:rPr>
        <w:t xml:space="preserve"> prijedlogu </w:t>
      </w:r>
      <w:r w:rsidRPr="00D834EE">
        <w:rPr>
          <w:rFonts w:ascii="Arial" w:hAnsi="Arial" w:cs="Arial"/>
        </w:rPr>
        <w:t>da se nad du</w:t>
      </w:r>
      <w:r w:rsidR="00436F88">
        <w:rPr>
          <w:rFonts w:ascii="Arial" w:hAnsi="Arial" w:cs="Arial"/>
        </w:rPr>
        <w:t xml:space="preserve">žnikom otvori stečajni postupa, jer je dužnik </w:t>
      </w:r>
      <w:proofErr w:type="spellStart"/>
      <w:r w:rsidR="00436F88">
        <w:rPr>
          <w:rFonts w:ascii="Arial" w:hAnsi="Arial" w:cs="Arial"/>
        </w:rPr>
        <w:t>odblokiran</w:t>
      </w:r>
      <w:proofErr w:type="spellEnd"/>
      <w:r w:rsidR="00436F88">
        <w:rPr>
          <w:rFonts w:ascii="Arial" w:hAnsi="Arial" w:cs="Arial"/>
        </w:rPr>
        <w:t xml:space="preserve">. </w:t>
      </w:r>
    </w:p>
    <w:p w:rsidR="00CB48E6" w:rsidP="00CB48E6" w:rsidRDefault="00CB48E6" w14:paraId="31245C26" w14:textId="66B63664">
      <w:pPr>
        <w:jc w:val="both"/>
        <w:rPr>
          <w:rFonts w:ascii="Arial" w:hAnsi="Arial" w:cs="Arial"/>
        </w:rPr>
      </w:pPr>
    </w:p>
    <w:p w:rsidRPr="00CB48E6" w:rsidR="00CB48E6" w:rsidP="00CB48E6" w:rsidRDefault="00CB48E6" w14:paraId="5AEFE835" w14:textId="74D86337">
      <w:pPr>
        <w:jc w:val="both"/>
        <w:rPr>
          <w:rFonts w:ascii="Arial" w:hAnsi="Arial" w:cs="Arial"/>
        </w:rPr>
      </w:pPr>
      <w:r w:rsidRPr="00CB48E6">
        <w:rPr>
          <w:rFonts w:ascii="Arial" w:hAnsi="Arial" w:cs="Arial"/>
        </w:rPr>
        <w:t xml:space="preserve">Iz Očevidnika neizvršenih osnova za plaćanje na dan </w:t>
      </w:r>
      <w:r w:rsidR="00436F88">
        <w:rPr>
          <w:rFonts w:ascii="Arial" w:hAnsi="Arial" w:cs="Arial"/>
        </w:rPr>
        <w:t>10. listopada</w:t>
      </w:r>
      <w:r w:rsidRPr="00CB48E6">
        <w:rPr>
          <w:rFonts w:ascii="Arial" w:hAnsi="Arial" w:cs="Arial"/>
        </w:rPr>
        <w:t xml:space="preserve"> 2022. proizlazi kako </w:t>
      </w:r>
      <w:r w:rsidR="00436F88">
        <w:rPr>
          <w:rFonts w:ascii="Arial" w:hAnsi="Arial" w:cs="Arial"/>
        </w:rPr>
        <w:t xml:space="preserve">dužnik nije više blokiran te </w:t>
      </w:r>
      <w:r w:rsidRPr="00CB48E6">
        <w:rPr>
          <w:rFonts w:ascii="Arial" w:hAnsi="Arial" w:cs="Arial"/>
        </w:rPr>
        <w:t>ukupan iznos obveza po svim neizvršenim osnovama za plaćanje s kamatom iznosi:</w:t>
      </w:r>
      <w:r w:rsidR="00436F88">
        <w:rPr>
          <w:rFonts w:ascii="Arial" w:hAnsi="Arial" w:cs="Arial"/>
        </w:rPr>
        <w:t xml:space="preserve">0,00 </w:t>
      </w:r>
      <w:r w:rsidRPr="00CB48E6">
        <w:rPr>
          <w:rFonts w:ascii="Arial" w:hAnsi="Arial" w:cs="Arial"/>
        </w:rPr>
        <w:t xml:space="preserve">kn. Navedeni podatak sud je pribavio na temelju odredbe čl. 11. st. 3. Stečajnog zakona. </w:t>
      </w:r>
    </w:p>
    <w:p w:rsidRPr="00D834EE" w:rsidR="003D2256" w:rsidP="003D2256" w:rsidRDefault="003D2256" w14:paraId="799402E3" w14:textId="77777777">
      <w:pPr>
        <w:jc w:val="both"/>
        <w:rPr>
          <w:rFonts w:ascii="Arial" w:hAnsi="Arial" w:cs="Arial"/>
        </w:rPr>
      </w:pPr>
    </w:p>
    <w:p w:rsidRPr="00D834EE" w:rsidR="00624D63" w:rsidP="00624D63" w:rsidRDefault="00624D63" w14:paraId="59D354C7" w14:textId="7C93EF02">
      <w:pPr>
        <w:jc w:val="both"/>
        <w:rPr>
          <w:rFonts w:ascii="Arial" w:hAnsi="Arial" w:cs="Arial"/>
        </w:rPr>
      </w:pPr>
      <w:r w:rsidRPr="00D834EE">
        <w:rPr>
          <w:rFonts w:ascii="Arial" w:hAnsi="Arial" w:cs="Arial"/>
        </w:rPr>
        <w:t xml:space="preserve">Zastupnik po zakonu dužnika ne osporava </w:t>
      </w:r>
      <w:r w:rsidR="00436F88">
        <w:rPr>
          <w:rFonts w:ascii="Arial" w:hAnsi="Arial" w:cs="Arial"/>
        </w:rPr>
        <w:t xml:space="preserve">predmetne </w:t>
      </w:r>
      <w:r w:rsidRPr="00D834EE">
        <w:rPr>
          <w:rFonts w:ascii="Arial" w:hAnsi="Arial" w:cs="Arial"/>
        </w:rPr>
        <w:t>navode</w:t>
      </w:r>
      <w:r w:rsidR="00436F88">
        <w:rPr>
          <w:rFonts w:ascii="Arial" w:hAnsi="Arial" w:cs="Arial"/>
        </w:rPr>
        <w:t>.</w:t>
      </w:r>
    </w:p>
    <w:p w:rsidRPr="00D834EE" w:rsidR="00624D63" w:rsidP="00624D63" w:rsidRDefault="00624D63" w14:paraId="1B68427E" w14:textId="77777777">
      <w:pPr>
        <w:jc w:val="both"/>
        <w:rPr>
          <w:rFonts w:ascii="Arial" w:hAnsi="Arial" w:cs="Arial"/>
        </w:rPr>
      </w:pPr>
    </w:p>
    <w:p w:rsidRPr="00D834EE" w:rsidR="00624D63" w:rsidP="00624D63" w:rsidRDefault="00624D63" w14:paraId="09CB9A58" w14:textId="77777777">
      <w:pPr>
        <w:jc w:val="both"/>
        <w:rPr>
          <w:rFonts w:ascii="Arial" w:hAnsi="Arial" w:cs="Arial"/>
          <w:b/>
          <w:i/>
        </w:rPr>
      </w:pPr>
      <w:r w:rsidRPr="00D834EE">
        <w:rPr>
          <w:rFonts w:ascii="Arial" w:hAnsi="Arial" w:cs="Arial"/>
          <w:b/>
          <w:i/>
        </w:rPr>
        <w:t>Sud donosi</w:t>
      </w:r>
    </w:p>
    <w:p w:rsidRPr="00D834EE" w:rsidR="00624D63" w:rsidP="00624D63" w:rsidRDefault="00624D63" w14:paraId="62ECC8C8" w14:textId="77777777">
      <w:pPr>
        <w:jc w:val="both"/>
        <w:rPr>
          <w:rFonts w:ascii="Arial" w:hAnsi="Arial" w:cs="Arial"/>
          <w:b/>
          <w:i/>
        </w:rPr>
      </w:pPr>
    </w:p>
    <w:p w:rsidRPr="00D834EE" w:rsidR="00624D63" w:rsidP="00624D63" w:rsidRDefault="00624D63" w14:paraId="30DF7DF1" w14:textId="77777777">
      <w:pPr>
        <w:jc w:val="center"/>
        <w:rPr>
          <w:rFonts w:ascii="Arial" w:hAnsi="Arial" w:cs="Arial"/>
          <w:b/>
          <w:i/>
        </w:rPr>
      </w:pPr>
      <w:r w:rsidRPr="00D834EE">
        <w:rPr>
          <w:rFonts w:ascii="Arial" w:hAnsi="Arial" w:cs="Arial"/>
          <w:b/>
          <w:i/>
        </w:rPr>
        <w:t>Rješenje</w:t>
      </w:r>
    </w:p>
    <w:p w:rsidRPr="00D834EE" w:rsidR="00624D63" w:rsidP="00624D63" w:rsidRDefault="00624D63" w14:paraId="08EF65DD" w14:textId="77777777">
      <w:pPr>
        <w:jc w:val="both"/>
        <w:rPr>
          <w:rFonts w:ascii="Arial" w:hAnsi="Arial" w:cs="Arial"/>
          <w:b/>
          <w:i/>
        </w:rPr>
      </w:pPr>
    </w:p>
    <w:p w:rsidR="00624D63" w:rsidP="00EB5492" w:rsidRDefault="00624D63" w14:paraId="3DE7A647" w14:textId="52450999">
      <w:pPr>
        <w:jc w:val="both"/>
        <w:rPr>
          <w:rFonts w:ascii="Arial" w:hAnsi="Arial" w:cs="Arial"/>
          <w:b/>
          <w:i/>
        </w:rPr>
      </w:pPr>
      <w:r w:rsidRPr="00D834EE">
        <w:rPr>
          <w:rFonts w:ascii="Arial" w:hAnsi="Arial" w:cs="Arial"/>
          <w:b/>
          <w:i/>
        </w:rPr>
        <w:t xml:space="preserve">Današnje ročište </w:t>
      </w:r>
      <w:r w:rsidRPr="00D834EE" w:rsidR="00121AF3">
        <w:rPr>
          <w:rFonts w:ascii="Arial" w:hAnsi="Arial" w:cs="Arial"/>
          <w:b/>
          <w:i/>
        </w:rPr>
        <w:t>se odlaže. Daljnja odluka pisanim putem</w:t>
      </w:r>
      <w:r w:rsidRPr="00D834EE">
        <w:rPr>
          <w:rFonts w:ascii="Arial" w:hAnsi="Arial" w:cs="Arial"/>
          <w:b/>
          <w:i/>
        </w:rPr>
        <w:t>.</w:t>
      </w:r>
    </w:p>
    <w:p w:rsidR="00436F88" w:rsidP="00EB5492" w:rsidRDefault="00436F88" w14:paraId="3D8E25BF" w14:textId="114AF132">
      <w:pPr>
        <w:jc w:val="both"/>
        <w:rPr>
          <w:rFonts w:ascii="Arial" w:hAnsi="Arial" w:cs="Arial"/>
          <w:b/>
          <w:i/>
        </w:rPr>
      </w:pPr>
    </w:p>
    <w:p w:rsidRPr="00436F88" w:rsidR="00436F88" w:rsidP="00436F88" w:rsidRDefault="00436F88" w14:paraId="0313D8B8" w14:textId="12846263">
      <w:pPr>
        <w:jc w:val="center"/>
        <w:rPr>
          <w:rFonts w:ascii="Arial" w:hAnsi="Arial" w:cs="Arial"/>
        </w:rPr>
      </w:pPr>
      <w:r w:rsidRPr="00436F88">
        <w:rPr>
          <w:rFonts w:ascii="Arial" w:hAnsi="Arial" w:cs="Arial"/>
        </w:rPr>
        <w:t>Dovršeno 8,02</w:t>
      </w:r>
    </w:p>
    <w:p w:rsidR="00436F88" w:rsidP="00436F88" w:rsidRDefault="00436F88" w14:paraId="7BBF35B8" w14:textId="717CD82A">
      <w:pPr>
        <w:jc w:val="center"/>
        <w:rPr>
          <w:rFonts w:ascii="Arial" w:hAnsi="Arial" w:cs="Arial"/>
          <w:b/>
          <w:i/>
        </w:rPr>
      </w:pPr>
    </w:p>
    <w:p w:rsidR="00436F88" w:rsidP="00436F88" w:rsidRDefault="00436F88" w14:paraId="7B1FAEA3" w14:textId="097B9017">
      <w:pPr>
        <w:jc w:val="center"/>
        <w:rPr>
          <w:rFonts w:ascii="Arial" w:hAnsi="Arial" w:cs="Arial"/>
          <w:b/>
          <w:i/>
        </w:rPr>
      </w:pPr>
    </w:p>
    <w:p w:rsidR="00436F88" w:rsidP="00436F88" w:rsidRDefault="00436F88" w14:paraId="645372FB" w14:textId="62040901">
      <w:pPr>
        <w:jc w:val="center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>Sudac</w:t>
      </w:r>
    </w:p>
    <w:p w:rsidR="00436F88" w:rsidP="00436F88" w:rsidRDefault="00436F88" w14:paraId="4FDA565C" w14:textId="062FEFF3">
      <w:pPr>
        <w:jc w:val="center"/>
        <w:rPr>
          <w:rFonts w:ascii="Arial" w:hAnsi="Arial" w:cs="Arial"/>
          <w:b/>
          <w:i/>
        </w:rPr>
      </w:pPr>
    </w:p>
    <w:p w:rsidR="00436F88" w:rsidP="00436F88" w:rsidRDefault="00436F88" w14:paraId="7814FFA9" w14:textId="77777777">
      <w:pPr>
        <w:jc w:val="center"/>
        <w:rPr>
          <w:rFonts w:ascii="Arial" w:hAnsi="Arial" w:cs="Arial"/>
          <w:b/>
          <w:i/>
        </w:rPr>
      </w:pPr>
    </w:p>
    <w:p w:rsidR="00436F88" w:rsidP="00436F88" w:rsidRDefault="00436F88" w14:paraId="0696FEAE" w14:textId="6E032C45">
      <w:pPr>
        <w:jc w:val="center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 xml:space="preserve">Zapisničar </w:t>
      </w:r>
    </w:p>
    <w:p w:rsidR="00436F88" w:rsidP="00436F88" w:rsidRDefault="00436F88" w14:paraId="0AC64F14" w14:textId="74D4570D">
      <w:pPr>
        <w:jc w:val="center"/>
        <w:rPr>
          <w:rFonts w:ascii="Arial" w:hAnsi="Arial" w:cs="Arial"/>
          <w:b/>
          <w:i/>
        </w:rPr>
      </w:pPr>
    </w:p>
    <w:p w:rsidRPr="00D834EE" w:rsidR="00624D63" w:rsidP="00436F88" w:rsidRDefault="00436F88" w14:paraId="66637D49" w14:textId="31BF61BA">
      <w:pPr>
        <w:jc w:val="right"/>
        <w:rPr>
          <w:rFonts w:ascii="Arial" w:hAnsi="Arial" w:cs="Arial"/>
        </w:rPr>
      </w:pPr>
      <w:r>
        <w:rPr>
          <w:rFonts w:ascii="Arial" w:hAnsi="Arial" w:cs="Arial"/>
          <w:b/>
          <w:i/>
        </w:rPr>
        <w:t xml:space="preserve">Dužnik </w:t>
      </w:r>
    </w:p>
    <w:sectPr w:rsidRPr="00D834EE" w:rsidR="00624D63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40308F" w:rsidP="0040308F" w:rsidRDefault="0040308F" w14:paraId="7E2D0CB3" w14:textId="77777777">
      <w:r>
        <w:separator/>
      </w:r>
    </w:p>
  </w:endnote>
  <w:endnote w:type="continuationSeparator" w:id="0">
    <w:p w:rsidR="0040308F" w:rsidP="0040308F" w:rsidRDefault="0040308F" w14:paraId="2802E8CD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40308F" w:rsidP="0040308F" w:rsidRDefault="0040308F" w14:paraId="11CA4126" w14:textId="77777777">
      <w:r>
        <w:separator/>
      </w:r>
    </w:p>
  </w:footnote>
  <w:footnote w:type="continuationSeparator" w:id="0">
    <w:p w:rsidR="0040308F" w:rsidP="0040308F" w:rsidRDefault="0040308F" w14:paraId="75C1E7FD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52068B" w:rsidR="0040308F" w:rsidP="0040308F" w:rsidRDefault="0040308F" w14:paraId="17D8AFDE" w14:textId="58797464">
    <w:pPr>
      <w:pStyle w:val="Zaglavlje"/>
      <w:jc w:val="right"/>
      <w:rPr>
        <w:rFonts w:ascii="Arial" w:hAnsi="Arial" w:cs="Arial"/>
        <w:b/>
      </w:rPr>
    </w:pPr>
    <w:r w:rsidRPr="0052068B">
      <w:rPr>
        <w:rFonts w:ascii="Arial" w:hAnsi="Arial" w:cs="Arial"/>
        <w:b/>
      </w:rPr>
      <w:t>98. St-</w:t>
    </w:r>
    <w:r w:rsidR="00CD6F40">
      <w:rPr>
        <w:rFonts w:ascii="Arial" w:hAnsi="Arial" w:cs="Arial"/>
        <w:b/>
      </w:rPr>
      <w:t>1100</w:t>
    </w:r>
    <w:r w:rsidRPr="0052068B">
      <w:rPr>
        <w:rFonts w:ascii="Arial" w:hAnsi="Arial" w:cs="Arial"/>
        <w:b/>
      </w:rPr>
      <w:t>/</w:t>
    </w:r>
    <w:r w:rsidRPr="0052068B" w:rsidR="00B15C90">
      <w:rPr>
        <w:rFonts w:ascii="Arial" w:hAnsi="Arial" w:cs="Arial"/>
        <w:b/>
      </w:rPr>
      <w:t>22</w:t>
    </w:r>
  </w:p>
</w:hdr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">
  <w:zoom w:percent="10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308F"/>
    <w:rsid w:val="00011D19"/>
    <w:rsid w:val="00031D5A"/>
    <w:rsid w:val="00045B95"/>
    <w:rsid w:val="0010612B"/>
    <w:rsid w:val="00121AF3"/>
    <w:rsid w:val="00197BD3"/>
    <w:rsid w:val="001B73E3"/>
    <w:rsid w:val="001E7A3E"/>
    <w:rsid w:val="002A3DC2"/>
    <w:rsid w:val="002E00D8"/>
    <w:rsid w:val="003D2256"/>
    <w:rsid w:val="0040308F"/>
    <w:rsid w:val="00436F88"/>
    <w:rsid w:val="0052068B"/>
    <w:rsid w:val="005A0CD3"/>
    <w:rsid w:val="005C6336"/>
    <w:rsid w:val="005E2FFC"/>
    <w:rsid w:val="005F2624"/>
    <w:rsid w:val="00624D63"/>
    <w:rsid w:val="006653F9"/>
    <w:rsid w:val="006E6FC7"/>
    <w:rsid w:val="0072541B"/>
    <w:rsid w:val="00847D81"/>
    <w:rsid w:val="008830FD"/>
    <w:rsid w:val="00937F8D"/>
    <w:rsid w:val="00990620"/>
    <w:rsid w:val="00A072FE"/>
    <w:rsid w:val="00A905D3"/>
    <w:rsid w:val="00B01236"/>
    <w:rsid w:val="00B12AE3"/>
    <w:rsid w:val="00B14F4E"/>
    <w:rsid w:val="00B15C90"/>
    <w:rsid w:val="00C41D07"/>
    <w:rsid w:val="00C96DA4"/>
    <w:rsid w:val="00CB48E6"/>
    <w:rsid w:val="00CD6F40"/>
    <w:rsid w:val="00D834EE"/>
    <w:rsid w:val="00DC647E"/>
    <w:rsid w:val="00E22664"/>
    <w:rsid w:val="00EB5492"/>
    <w:rsid w:val="00F07D09"/>
    <w:rsid w:val="00FF03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7C941CE2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heading 5" w:uiPriority="9" w:qFormat="true"/>
    <w:lsdException w:name="heading 6" w:uiPriority="9" w:qFormat="true"/>
    <w:lsdException w:name="heading 7" w:uiPriority="9" w:qFormat="true"/>
    <w:lsdException w:name="heading 8" w:uiPriority="9" w:qFormat="true"/>
    <w:lsdException w:name="heading 9" w:uiPriority="9" w:qFormat="true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Strong" w:uiPriority="22" w:semiHidden="false" w:unhideWhenUsed="false" w:qFormat="true"/>
    <w:lsdException w:name="Emphasis" w:uiPriority="20" w:semiHidden="false" w:unhideWhenUsed="false" w:qFormat="true"/>
    <w:lsdException w:name="Table Grid" w:uiPriority="39" w:semiHidden="false" w:unhideWhenUsed="false"/>
    <w:lsdException w:name="Placeholder Text" w:unhideWhenUsed="false"/>
    <w:lsdException w:name="No Spacing" w:uiPriority="1" w:semiHidden="false" w:unhideWhenUsed="false" w:qFormat="tru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Revision" w:unhideWhenUsed="false"/>
    <w:lsdException w:name="List Paragraph" w:uiPriority="34" w:semiHidden="false" w:unhideWhenUsed="false" w:qFormat="true"/>
    <w:lsdException w:name="Quote" w:uiPriority="29" w:semiHidden="false" w:unhideWhenUsed="false" w:qFormat="true"/>
    <w:lsdException w:name="Intense Quote" w:uiPriority="30" w:semiHidden="false" w:unhideWhenUsed="false" w:qFormat="tru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  <w:lsdException w:name="Subtle Emphasis" w:uiPriority="19" w:semiHidden="false" w:unhideWhenUsed="false" w:qFormat="true"/>
    <w:lsdException w:name="Intense Emphasis" w:uiPriority="21" w:semiHidden="false" w:unhideWhenUsed="false" w:qFormat="true"/>
    <w:lsdException w:name="Subtle Reference" w:uiPriority="31" w:semiHidden="false" w:unhideWhenUsed="false" w:qFormat="true"/>
    <w:lsdException w:name="Intense Reference" w:uiPriority="32" w:semiHidden="false" w:unhideWhenUsed="false" w:qFormat="true"/>
    <w:lsdException w:name="Book Title" w:uiPriority="33" w:semiHidden="false" w:unhideWhenUsed="false" w:qFormat="true"/>
    <w:lsdException w:name="Bibliography" w:uiPriority="37"/>
    <w:lsdException w:name="TOC Heading" w:uiPriority="39" w:qFormat="true"/>
  </w:latentStyles>
  <w:style w:type="paragraph" w:styleId="Normal" w:default="true">
    <w:name w:val="Normal"/>
    <w:qFormat/>
    <w:rsid w:val="0040308F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40308F"/>
    <w:pPr>
      <w:tabs>
        <w:tab w:val="center" w:pos="4536"/>
        <w:tab w:val="right" w:pos="9072"/>
      </w:tabs>
    </w:pPr>
  </w:style>
  <w:style w:type="character" w:styleId="ZaglavljeChar" w:customStyle="true">
    <w:name w:val="Zaglavlje Char"/>
    <w:basedOn w:val="Zadanifontodlomka"/>
    <w:link w:val="Zaglavlje"/>
    <w:uiPriority w:val="99"/>
    <w:rsid w:val="0040308F"/>
    <w:rPr>
      <w:rFonts w:ascii="Times New Roman" w:hAnsi="Times New Roman" w:eastAsia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40308F"/>
    <w:pPr>
      <w:tabs>
        <w:tab w:val="center" w:pos="4536"/>
        <w:tab w:val="right" w:pos="9072"/>
      </w:tabs>
    </w:pPr>
  </w:style>
  <w:style w:type="character" w:styleId="PodnojeChar" w:customStyle="true">
    <w:name w:val="Podnožje Char"/>
    <w:basedOn w:val="Zadanifontodlomka"/>
    <w:link w:val="Podnoje"/>
    <w:uiPriority w:val="99"/>
    <w:rsid w:val="0040308F"/>
    <w:rPr>
      <w:rFonts w:ascii="Times New Roman" w:hAnsi="Times New Roman" w:eastAsia="Times New Roman" w:cs="Times New Roman"/>
      <w:sz w:val="24"/>
      <w:szCs w:val="24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847D81"/>
    <w:rPr>
      <w:rFonts w:ascii="Segoe UI" w:hAnsi="Segoe UI" w:cs="Segoe UI"/>
      <w:sz w:val="18"/>
      <w:szCs w:val="18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847D81"/>
    <w:rPr>
      <w:rFonts w:ascii="Segoe UI" w:hAnsi="Segoe UI" w:eastAsia="Times New Roman" w:cs="Segoe UI"/>
      <w:sz w:val="18"/>
      <w:szCs w:val="18"/>
      <w:lang w:eastAsia="hr-HR"/>
    </w:rPr>
  </w:style>
  <w:style w:type="character" w:styleId="Tekstrezerviranogmjesta">
    <w:name w:val="Placeholder Text"/>
    <w:basedOn w:val="Zadanifontodlomka"/>
    <w:uiPriority w:val="99"/>
    <w:semiHidden/>
    <w:rsid w:val="00B12AE3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B12AE3"/>
    <w:rPr>
      <w:rFonts w:ascii="Times New Roman" w:hAnsi="Times New Roman" w:cs="Times New Roman"/>
      <w:b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B12AE3"/>
    <w:rPr>
      <w:rFonts w:ascii="Arial" w:hAnsi="Arial" w:cs="Arial"/>
      <w:b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B12AE3"/>
    <w:rPr>
      <w:rFonts w:ascii="Arial" w:hAnsi="Arial" w:cs="Arial"/>
      <w:b w:val="false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B12AE3"/>
    <w:rPr>
      <w:rFonts w:ascii="Arial" w:hAnsi="Arial" w:cs="Arial"/>
      <w:b w:val="false"/>
      <w:sz w:val="24"/>
      <w:bdr w:val="none" w:color="auto" w:sz="0" w:space="0"/>
      <w:shd w:val="clear" w:color="auto" w:fill="CCFFCC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hr-HR"/>
      </w:rPr>
    </w:rPrDefault>
    <w:pPrDefault>
      <w:pPr>
        <w:spacing w:after="160" w:line="259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3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40308F"/>
    <w:pPr>
      <w:spacing w:after="0" w:line="240" w:lineRule="auto"/>
    </w:pPr>
    <w:rPr>
      <w:rFonts w:ascii="Times New Roman" w:cs="Times New Roman" w:eastAsia="Times New Roman" w:hAnsi="Times New Roman"/>
      <w:sz w:val="24"/>
      <w:szCs w:val="24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uiPriority w:val="99"/>
    <w:unhideWhenUsed/>
    <w:rsid w:val="0040308F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uiPriority w:val="99"/>
    <w:rsid w:val="0040308F"/>
    <w:rPr>
      <w:rFonts w:ascii="Times New Roman" w:cs="Times New Roman" w:eastAsia="Times New Roman" w:hAnsi="Times New Roman"/>
      <w:sz w:val="24"/>
      <w:szCs w:val="24"/>
      <w:lang w:eastAsia="hr-HR"/>
    </w:rPr>
  </w:style>
  <w:style w:styleId="Podnoje" w:type="paragraph">
    <w:name w:val="footer"/>
    <w:basedOn w:val="Normal"/>
    <w:link w:val="PodnojeChar"/>
    <w:uiPriority w:val="99"/>
    <w:unhideWhenUsed/>
    <w:rsid w:val="0040308F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uiPriority w:val="99"/>
    <w:rsid w:val="0040308F"/>
    <w:rPr>
      <w:rFonts w:ascii="Times New Roman" w:cs="Times New Roman" w:eastAsia="Times New Roman" w:hAnsi="Times New Roman"/>
      <w:sz w:val="24"/>
      <w:szCs w:val="24"/>
      <w:lang w:eastAsia="hr-HR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847D81"/>
    <w:rPr>
      <w:rFonts w:ascii="Segoe UI" w:cs="Segoe UI" w:hAnsi="Segoe UI"/>
      <w:sz w:val="18"/>
      <w:szCs w:val="18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847D81"/>
    <w:rPr>
      <w:rFonts w:ascii="Segoe UI" w:cs="Segoe UI" w:eastAsia="Times New Roman" w:hAnsi="Segoe UI"/>
      <w:sz w:val="18"/>
      <w:szCs w:val="18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B12AE3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B12AE3"/>
    <w:rPr>
      <w:rFonts w:ascii="Times New Roman" w:cs="Times New Roman" w:hAnsi="Times New Roman"/>
      <w:b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B12AE3"/>
    <w:rPr>
      <w:rFonts w:ascii="Arial" w:cs="Arial" w:hAnsi="Arial"/>
      <w:b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B12AE3"/>
    <w:rPr>
      <w:rFonts w:ascii="Arial" w:cs="Arial" w:hAnsi="Arial"/>
      <w:b w:val="0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B12AE3"/>
    <w:rPr>
      <w:rFonts w:ascii="Arial" w:cs="Arial" w:hAnsi="Arial"/>
      <w:b w:val="0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94604116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Target="header1.xml" Type="http://schemas.openxmlformats.org/officeDocument/2006/relationships/header" Id="rId8"/><Relationship Target="stylesWithEffects.xml" Type="http://schemas.microsoft.com/office/2007/relationships/stylesWithEffects" Id="rId3"/><Relationship Target="endnotes.xml" Type="http://schemas.openxmlformats.org/officeDocument/2006/relationships/endnotes" Id="rId7"/><Relationship Target="styles.xml" Type="http://schemas.openxmlformats.org/officeDocument/2006/relationships/styles" Id="rId2"/><Relationship Target="../customXml/item1.xml" Type="http://schemas.openxmlformats.org/officeDocument/2006/relationships/customXml" Id="rId1"/><Relationship Target="footnotes.xml" Type="http://schemas.openxmlformats.org/officeDocument/2006/relationships/footnotes" Id="rId6"/><Relationship Target="webSettings.xml" Type="http://schemas.openxmlformats.org/officeDocument/2006/relationships/webSettings" Id="rId5"/><Relationship Target="theme/theme1.xml" Type="http://schemas.openxmlformats.org/officeDocument/2006/relationships/theme" Id="rId10"/><Relationship Target="settings.xml" Type="http://schemas.openxmlformats.org/officeDocument/2006/relationships/settings" Id="rId4"/><Relationship Target="fontTable.xml" Type="http://schemas.openxmlformats.org/officeDocument/2006/relationships/fontTable" Id="rId9"/></Relationships>
</file>

<file path=word/_rels/settings.xml.rels><?xml version="1.0" encoding="UTF-8" standalone="yes"?><Relationships xmlns="http://schemas.openxmlformats.org/package/2006/relationships"><Relationship TargetMode="External" Target="file:///C:\eSpis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id="{62F939B6-93AF-4DB8-9C6B-D6C7DFDC589F}" name="Office Theme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>Soba UZ II 90</izvorni_sadrzaj>
    <derivirana_varijabla naziv="DomainObject.Prostorija.Naziv_1">Soba UZ II 90</derivirana_varijabla>
  </DomainObject.Prostorija.Naziv>
  <DomainObject.Prostorija.Oznaka>
    <izvorni_sadrzaj>UZ II 90</izvorni_sadrzaj>
    <derivirana_varijabla naziv="DomainObject.Prostorija.Oznaka_1">UZ II 90</derivirana_varijabla>
  </DomainObject.Prostorija.Oznaka>
  <DomainObject.Obrazlozenje>
    <izvorni_sadrzaj/>
    <derivirana_varijabla naziv="DomainObject.Obrazlozenje_1"/>
  </DomainObject.Obrazlozenje>
  <DomainObject.StvarniPocetakDatum>
    <izvorni_sadrzaj>10. listopada 2022.</izvorni_sadrzaj>
    <derivirana_varijabla naziv="DomainObject.StvarniPocetakDatum_1">10. listopada 2022.</derivirana_varijabla>
  </DomainObject.StvarniPocetakDatum>
  <DomainObject.StvarniZavrsetakDatum>
    <izvorni_sadrzaj>10. listopada 2022.</izvorni_sadrzaj>
    <derivirana_varijabla naziv="DomainObject.StvarniZavrsetakDatum_1">10. listopada 2022.</derivirana_varijabla>
  </DomainObject.StvarniZavrsetakDatum>
  <DomainObject.PlaniraniZavrsetakDatum>
    <izvorni_sadrzaj>10. listopada 2022.</izvorni_sadrzaj>
    <derivirana_varijabla naziv="DomainObject.PlaniraniZavrsetakDatum_1">10. listopada 2022.</derivirana_varijabla>
  </DomainObject.PlaniraniZavrsetakDatum>
  <DomainObject.PlaniraniPocetakDatum>
    <izvorni_sadrzaj>10. listopada 2022.</izvorni_sadrzaj>
    <derivirana_varijabla naziv="DomainObject.PlaniraniPocetakDatum_1">10. listopada 2022.</derivirana_varijabla>
  </DomainObject.PlaniraniPocetakDatum>
  <DomainObject.StvarniPocetakVrijeme>
    <izvorni_sadrzaj>08:00</izvorni_sadrzaj>
    <derivirana_varijabla naziv="DomainObject.StvarniPocetakVrijeme_1">08:00</derivirana_varijabla>
  </DomainObject.StvarniPocetakVrijeme>
  <DomainObject.StvarniZavrsetakVrijeme>
    <izvorni_sadrzaj>08:02</izvorni_sadrzaj>
    <derivirana_varijabla naziv="DomainObject.StvarniZavrsetakVrijeme_1">08:02</derivirana_varijabla>
  </DomainObject.StvarniZavrsetakVrijeme>
  <DomainObject.PlaniraniZavrsetakVrijeme>
    <izvorni_sadrzaj>15:00</izvorni_sadrzaj>
    <derivirana_varijabla naziv="DomainObject.PlaniraniZavrsetakVrijeme_1">15:00</derivirana_varijabla>
  </DomainObject.PlaniraniZavrsetakVrijeme>
  <DomainObject.PlaniraniPocetakVrijeme>
    <izvorni_sadrzaj>08:00</izvorni_sadrzaj>
    <derivirana_varijabla naziv="DomainObject.PlaniraniPocetakVrijeme_1">08:00</derivirana_varijabla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>0</izvorni_sadrzaj>
    <derivirana_varijabla naziv="DomainObject.Zapisnik.BrojStranica_1">0</derivirana_varijabla>
  </DomainObject.Zapisnik.BrojStranica>
  <DomainObject.Zapisnik.DatumKreiranja>
    <izvorni_sadrzaj>10. listopada 2022.</izvorni_sadrzaj>
    <derivirana_varijabla naziv="DomainObject.Zapisnik.DatumKreiranja_1">10. listopada 2022.</derivirana_varijabla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>St-1100/2022-13</izvorni_sadrzaj>
    <derivirana_varijabla naziv="DomainObject.Zapisnik.Oznaka_1">St-1100/2022-13</derivirana_varijabla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1100</izvorni_sadrzaj>
    <derivirana_varijabla naziv="DomainObject.Predmet.Broj_1">1100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4. travnja 2022.</izvorni_sadrzaj>
    <derivirana_varijabla naziv="DomainObject.Predmet.DatumIzradeOptuznogAkta_1">4. travnja 2022.</derivirana_varijabla>
  </DomainObject.Predmet.DatumIzradeOptuznogAkta>
  <DomainObject.Predmet.DatumIzradeOptuznogAktaFormated>
    <izvorni_sadrzaj>4.4.2022.</izvorni_sadrzaj>
    <derivirana_varijabla naziv="DomainObject.Predmet.DatumIzradeOptuznogAktaFormated_1">4.4.2022.</derivirana_varijabla>
  </DomainObject.Predmet.DatumIzradeOptuznogAktaFormated>
  <DomainObject.Predmet.DatumOsnivanja>
    <izvorni_sadrzaj>4. travnja 2022.</izvorni_sadrzaj>
    <derivirana_varijabla naziv="DomainObject.Predmet.DatumOsnivanja_1">4. travnja 2022.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4. travnja 2022.</izvorni_sadrzaj>
    <derivirana_varijabla naziv="DomainObject.Predmet.DatumPrimitkaOptuznogAkta_1">4. travnja 2022.</derivirana_varijabla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St-1100/2022</izvorni_sadrzaj>
    <derivirana_varijabla naziv="DomainObject.Predmet.OznakaBroj_1">St-1100/2022</derivirana_varijabla>
  </DomainObject.Predmet.OznakaBroj>
  <DomainObject.Predmet.OznakaBrojOptuznogAkta>
    <izvorni_sadrzaj>04-06-22-1815</izvorni_sadrzaj>
    <derivirana_varijabla naziv="DomainObject.Predmet.OznakaBrojOptuznogAkta_1">04-06-22-1815</derivirana_varijabla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Elektromagnetische Technische Gewebe jednostavno društvo s ograničenom odgovornošću za usluge zastupanog po punomoćniku Ante Šanić</izvorni_sadrzaj>
    <derivirana_varijabla naziv="DomainObject.Predmet.ProtustrankaFormated_1">  Elektromagnetische Technische Gewebe jednostavno društvo s ograničenom odgovornošću za usluge zastupanog po punomoćniku Ante Šanić</derivirana_varijabla>
  </DomainObject.Predmet.ProtustrankaFormated>
  <DomainObject.Predmet.ProtustrankaFormatedOIB>
    <izvorni_sadrzaj>  Elektromagnetische Technische Gewebe jednostavno društvo s ograničenom odgovornošću za usluge, OIB 89907449422 zastupanog po punomoćniku Ante Šanić</izvorni_sadrzaj>
    <derivirana_varijabla naziv="DomainObject.Predmet.ProtustrankaFormatedOIB_1">  Elektromagnetische Technische Gewebe jednostavno društvo s ograničenom odgovornošću za usluge, OIB 89907449422 zastupanog po punomoćniku Ante Šanić</derivirana_varijabla>
  </DomainObject.Predmet.ProtustrankaFormatedOIB>
  <DomainObject.Predmet.ProtustrankaFormatedWithAdress>
    <izvorni_sadrzaj> Elektromagnetische Technische Gewebe jednostavno društvo s ograničenom odgovornošću za usluge, Ulica braće Cvijića 32, 10000 Zagreb zastupanog po punomoćniku Ante Šanić</izvorni_sadrzaj>
    <derivirana_varijabla naziv="DomainObject.Predmet.ProtustrankaFormatedWithAdress_1"> Elektromagnetische Technische Gewebe jednostavno društvo s ograničenom odgovornošću za usluge, Ulica braće Cvijića 32, 10000 Zagreb zastupanog po punomoćniku Ante Šanić</derivirana_varijabla>
  </DomainObject.Predmet.ProtustrankaFormatedWithAdress>
  <DomainObject.Predmet.ProtustrankaFormatedWithAdressOIB>
    <izvorni_sadrzaj> Elektromagnetische Technische Gewebe jednostavno društvo s ograničenom odgovornošću za usluge, OIB 89907449422, Ulica braće Cvijića 32, 10000 Zagreb zastupanog po punomoćniku Ante Šanić</izvorni_sadrzaj>
    <derivirana_varijabla naziv="DomainObject.Predmet.ProtustrankaFormatedWithAdressOIB_1"> Elektromagnetische Technische Gewebe jednostavno društvo s ograničenom odgovornošću za usluge, OIB 89907449422, Ulica braće Cvijića 32, 10000 Zagreb zastupanog po punomoćniku Ante Šanić</derivirana_varijabla>
  </DomainObject.Predmet.ProtustrankaFormatedWithAdressOIB>
  <DomainObject.Predmet.ProtustrankaWithAdress>
    <izvorni_sadrzaj>Elektromagnetische Technische Gewebe jednostavno društvo s ograničenom odgovornošću za usluge Ulica braće Cvijića 32, 10000 Zagreb</izvorni_sadrzaj>
    <derivirana_varijabla naziv="DomainObject.Predmet.ProtustrankaWithAdress_1">Elektromagnetische Technische Gewebe jednostavno društvo s ograničenom odgovornošću za usluge Ulica braće Cvijića 32, 10000 Zagreb</derivirana_varijabla>
  </DomainObject.Predmet.ProtustrankaWithAdress>
  <DomainObject.Predmet.ProtustrankaWithAdressOIB>
    <izvorni_sadrzaj>Elektromagnetische Technische Gewebe jednostavno društvo s ograničenom odgovornošću za usluge, OIB 89907449422, Ulica braće Cvijića 32, 10000 Zagreb</izvorni_sadrzaj>
    <derivirana_varijabla naziv="DomainObject.Predmet.ProtustrankaWithAdressOIB_1">Elektromagnetische Technische Gewebe jednostavno društvo s ograničenom odgovornošću za usluge, OIB 89907449422, Ulica braće Cvijića 32, 10000 Zagreb</derivirana_varijabla>
  </DomainObject.Predmet.ProtustrankaWithAdressOIB>
  <DomainObject.Predmet.ProtustrankaNazivFormated>
    <izvorni_sadrzaj>Elektromagnetische Technische Gewebe jednostavno društvo s ograničenom odgovornošću za usluge</izvorni_sadrzaj>
    <derivirana_varijabla naziv="DomainObject.Predmet.ProtustrankaNazivFormated_1">Elektromagnetische Technische Gewebe jednostavno društvo s ograničenom odgovornošću za usluge</derivirana_varijabla>
  </DomainObject.Predmet.ProtustrankaNazivFormated>
  <DomainObject.Predmet.ProtustrankaNazivFormatedOIB>
    <izvorni_sadrzaj>Elektromagnetische Technische Gewebe jednostavno društvo s ograničenom odgovornošću za usluge, OIB 89907449422</izvorni_sadrzaj>
    <derivirana_varijabla naziv="DomainObject.Predmet.ProtustrankaNazivFormatedOIB_1">Elektromagnetische Technische Gewebe jednostavno društvo s ograničenom odgovornošću za usluge, OIB 89907449422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98. - J Bilić</izvorni_sadrzaj>
    <derivirana_varijabla naziv="DomainObject.Predmet.Referada.Naziv_1">98. - J Bilić</derivirana_varijabla>
  </DomainObject.Predmet.Referada.Naziv>
  <DomainObject.Predmet.Referada.Oznaka>
    <izvorni_sadrzaj>98.</izvorni_sadrzaj>
    <derivirana_varijabla naziv="DomainObject.Predmet.Referada.Oznaka_1">98.</derivirana_varijabla>
  </DomainObject.Predmet.Referada.Oznaka>
  <DomainObject.Predmet.Referada.Prostorija.Naziv>
    <izvorni_sadrzaj>Soba UZ II 90</izvorni_sadrzaj>
    <derivirana_varijabla naziv="DomainObject.Predmet.Referada.Prostorija.Naziv_1">Soba UZ II 90</derivirana_varijabla>
  </DomainObject.Predmet.Referada.Prostorija.Naziv>
  <DomainObject.Predmet.Referada.Prostorija.Oznaka>
    <izvorni_sadrzaj>UZ II 90</izvorni_sadrzaj>
    <derivirana_varijabla naziv="DomainObject.Predmet.Referada.Prostorija.Oznaka_1">UZ II 90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Josip Bilić</izvorni_sadrzaj>
    <derivirana_varijabla naziv="DomainObject.Predmet.Referada.Sudac_1">Josip Bilić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</izvorni_sadrzaj>
    <derivirana_varijabla naziv="DomainObject.Predmet.StrankaFormated_1">  Financijska agencija</derivirana_varijabla>
  </DomainObject.Predmet.StrankaFormated>
  <DomainObject.Predmet.StrankaFormatedOIB>
    <izvorni_sadrzaj>  Financijska agencija, OIB 85821130368</izvorni_sadrzaj>
    <derivirana_varijabla naziv="DomainObject.Predmet.StrankaFormatedOIB_1">  Financijska agencija, OIB 85821130368</derivirana_varijabla>
  </DomainObject.Predmet.StrankaFormatedOIB>
  <DomainObject.Predmet.StrankaFormatedWithAdress>
    <izvorni_sadrzaj> Financijska agencija, TRG SVIBANJSKIH ŽRTAVA 1995. 1, 10000 Zagreb</izvorni_sadrzaj>
    <derivirana_varijabla naziv="DomainObject.Predmet.StrankaFormatedWithAdress_1"> Financijska agencija, TRG SVIBANJSKIH ŽRTAVA 1995. 1, 10000 Zagreb</derivirana_varijabla>
  </DomainObject.Predmet.StrankaFormatedWithAdress>
  <DomainObject.Predmet.StrankaFormatedWithAdressOIB>
    <izvorni_sadrzaj> Financijska agencija, OIB 85821130368, TRG SVIBANJSKIH ŽRTAVA 1995. 1, 10000 Zagreb</izvorni_sadrzaj>
    <derivirana_varijabla naziv="DomainObject.Predmet.StrankaFormatedWithAdressOIB_1"> Financijska agencija, OIB 85821130368, TRG SVIBANJSKIH ŽRTAVA 1995. 1, 10000 Zagreb</derivirana_varijabla>
  </DomainObject.Predmet.StrankaFormatedWithAdressOIB>
  <DomainObject.Predmet.StrankaWithAdress>
    <izvorni_sadrzaj>Financijska agencija TRG SVIBANJSKIH ŽRTAVA 1995. 1,10000 Zagreb</izvorni_sadrzaj>
    <derivirana_varijabla naziv="DomainObject.Predmet.StrankaWithAdress_1">Financijska agencija TRG SVIBANJSKIH ŽRTAVA 1995. 1,10000 Zagreb</derivirana_varijabla>
  </DomainObject.Predmet.StrankaWithAdress>
  <DomainObject.Predmet.StrankaWithAdressOIB>
    <izvorni_sadrzaj>Financijska agencija, OIB 85821130368, TRG SVIBANJSKIH ŽRTAVA 1995. 1,10000 Zagreb</izvorni_sadrzaj>
    <derivirana_varijabla naziv="DomainObject.Predmet.StrankaWithAdressOIB_1">Financijska agencija, OIB 85821130368, TRG SVIBANJSKIH ŽRTAVA 1995. 1,10000 Zagreb</derivirana_varijabla>
  </DomainObject.Predmet.StrankaWithAdressOIB>
  <DomainObject.Predmet.StrankaNazivFormated>
    <izvorni_sadrzaj>Financijska agencija</izvorni_sadrzaj>
    <derivirana_varijabla naziv="DomainObject.Predmet.StrankaNazivFormated_1">Financijska agencija</derivirana_varijabla>
  </DomainObject.Predmet.StrankaNazivFormated>
  <DomainObject.Predmet.StrankaNazivFormatedOIB>
    <izvorni_sadrzaj>Financijska agencija, OIB 85821130368</izvorni_sadrzaj>
    <derivirana_varijabla naziv="DomainObject.Predmet.StrankaNazivFormatedOIB_1">Financijska agencija,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10000</izvorni_sadrzaj>
    <derivirana_varijabla naziv="DomainObject.Predmet.Sud.Adresa.PostBroj_1">10000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98. - J Bilić</izvorni_sadrzaj>
    <derivirana_varijabla naziv="DomainObject.Predmet.TrenutnaLokacijaSpisa.Naziv_1">98. - J Bilić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 </izvorni_sadrzaj>
    <derivirana_varijabla naziv="DomainObject.Predmet.UstrojstvenaJedinicaVodi.Naziv_1">Izvanparnična pisarnica 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Ljubica Radošević</izvorni_sadrzaj>
    <derivirana_varijabla naziv="DomainObject.Predmet.Zapisnicar_1">Ljubica Radošević</derivirana_varijabla>
  </DomainObject.Predmet.Zapisnicar>
  <DomainObject.Predmet.StrankaListFormated>
    <izvorni_sadrzaj>
      <item>Financijska agencija</item>
    </izvorni_sadrzaj>
    <derivirana_varijabla naziv="DomainObject.Predmet.StrankaListFormated_1">
      <item>Financijska agencija</item>
    </derivirana_varijabla>
  </DomainObject.Predmet.StrankaListFormated>
  <DomainObject.Predmet.StrankaListFormatedOIB>
    <izvorni_sadrzaj>
      <item>Financijska agencija, OIB 85821130368</item>
    </izvorni_sadrzaj>
    <derivirana_varijabla naziv="DomainObject.Predmet.StrankaListFormatedOIB_1">
      <item>Financijska agencija, OIB 85821130368</item>
    </derivirana_varijabla>
  </DomainObject.Predmet.StrankaListFormatedOIB>
  <DomainObject.Predmet.StrankaListFormatedWithAdress>
    <izvorni_sadrzaj>
      <item>Financijska agencija, TRG SVIBANJSKIH ŽRTAVA 1995. 1, 10000 Zagreb</item>
    </izvorni_sadrzaj>
    <derivirana_varijabla naziv="DomainObject.Predmet.StrankaListFormatedWithAdress_1">
      <item>Financijska agencija, TRG SVIBANJSKIH ŽRTAVA 1995. 1, 10000 Zagreb</item>
    </derivirana_varijabla>
  </DomainObject.Predmet.StrankaListFormatedWithAdress>
  <DomainObject.Predmet.StrankaListFormatedWithAdressOIB>
    <izvorni_sadrzaj>
      <item>Financijska agencija, OIB 85821130368, TRG SVIBANJSKIH ŽRTAVA 1995. 1, 10000 Zagreb</item>
    </izvorni_sadrzaj>
    <derivirana_varijabla naziv="DomainObject.Predmet.StrankaListFormatedWithAdressOIB_1">
      <item>Financijska agencija, OIB 85821130368, TRG SVIBANJSKIH ŽRTAVA 1995. 1, 10000 Zagreb</item>
    </derivirana_varijabla>
  </DomainObject.Predmet.StrankaListFormatedWithAdressOIB>
  <DomainObject.Predmet.StrankaListNazivFormated>
    <izvorni_sadrzaj>
      <item>Financijska agencija</item>
    </izvorni_sadrzaj>
    <derivirana_varijabla naziv="DomainObject.Predmet.StrankaListNazivFormated_1">
      <item>Financijska agencija</item>
    </derivirana_varijabla>
  </DomainObject.Predmet.StrankaListNazivFormated>
  <DomainObject.Predmet.StrankaListNazivFormatedOIB>
    <izvorni_sadrzaj>
      <item>Financijska agencija, OIB 85821130368</item>
    </izvorni_sadrzaj>
    <derivirana_varijabla naziv="DomainObject.Predmet.StrankaListNazivFormatedOIB_1">
      <item>Financijska agencija, OIB 85821130368</item>
    </derivirana_varijabla>
  </DomainObject.Predmet.StrankaListNazivFormatedOIB>
  <DomainObject.Predmet.ProtuStrankaListFormated>
    <izvorni_sadrzaj>
      <item>Elektromagnetische Technische Gewebe jednostavno društvo s ograničenom odgovornošću za usluge zastupanog po punomoćniku Ante Šanić</item>
    </izvorni_sadrzaj>
    <derivirana_varijabla naziv="DomainObject.Predmet.ProtuStrankaListFormated_1">
      <item>Elektromagnetische Technische Gewebe jednostavno društvo s ograničenom odgovornošću za usluge zastupanog po punomoćniku Ante Šanić</item>
    </derivirana_varijabla>
  </DomainObject.Predmet.ProtuStrankaListFormated>
  <DomainObject.Predmet.ProtuStrankaListFormatedOIB>
    <izvorni_sadrzaj>
      <item>Elektromagnetische Technische Gewebe jednostavno društvo s ograničenom odgovornošću za usluge, OIB 89907449422 zastupanog po punomoćniku Ante Šanić</item>
    </izvorni_sadrzaj>
    <derivirana_varijabla naziv="DomainObject.Predmet.ProtuStrankaListFormatedOIB_1">
      <item>Elektromagnetische Technische Gewebe jednostavno društvo s ograničenom odgovornošću za usluge, OIB 89907449422 zastupanog po punomoćniku Ante Šanić</item>
    </derivirana_varijabla>
  </DomainObject.Predmet.ProtuStrankaListFormatedOIB>
  <DomainObject.Predmet.ProtuStrankaListFormatedWithAdress>
    <izvorni_sadrzaj>
      <item>Elektromagnetische Technische Gewebe jednostavno društvo s ograničenom odgovornošću za usluge, Ulica braće Cvijića 32, 10000 Zagreb zastupanog po punomoćniku Ante Šanić</item>
    </izvorni_sadrzaj>
    <derivirana_varijabla naziv="DomainObject.Predmet.ProtuStrankaListFormatedWithAdress_1">
      <item>Elektromagnetische Technische Gewebe jednostavno društvo s ograničenom odgovornošću za usluge, Ulica braće Cvijića 32, 10000 Zagreb zastupanog po punomoćniku Ante Šanić</item>
    </derivirana_varijabla>
  </DomainObject.Predmet.ProtuStrankaListFormatedWithAdress>
  <DomainObject.Predmet.ProtuStrankaListFormatedWithAdressOIB>
    <izvorni_sadrzaj>
      <item>Elektromagnetische Technische Gewebe jednostavno društvo s ograničenom odgovornošću za usluge, OIB 89907449422, Ulica braće Cvijića 32, 10000 Zagreb zastupanog po punomoćniku Ante Šanić</item>
    </izvorni_sadrzaj>
    <derivirana_varijabla naziv="DomainObject.Predmet.ProtuStrankaListFormatedWithAdressOIB_1">
      <item>Elektromagnetische Technische Gewebe jednostavno društvo s ograničenom odgovornošću za usluge, OIB 89907449422, Ulica braće Cvijića 32, 10000 Zagreb zastupanog po punomoćniku Ante Šanić</item>
    </derivirana_varijabla>
  </DomainObject.Predmet.ProtuStrankaListFormatedWithAdressOIB>
  <DomainObject.Predmet.ProtuStrankaListNazivFormated>
    <izvorni_sadrzaj>
      <item>Elektromagnetische Technische Gewebe jednostavno društvo s ograničenom odgovornošću za usluge</item>
    </izvorni_sadrzaj>
    <derivirana_varijabla naziv="DomainObject.Predmet.ProtuStrankaListNazivFormated_1">
      <item>Elektromagnetische Technische Gewebe jednostavno društvo s ograničenom odgovornošću za usluge</item>
    </derivirana_varijabla>
  </DomainObject.Predmet.ProtuStrankaListNazivFormated>
  <DomainObject.Predmet.ProtuStrankaListNazivFormatedOIB>
    <izvorni_sadrzaj>
      <item>Elektromagnetische Technische Gewebe jednostavno društvo s ograničenom odgovornošću za usluge, OIB 89907449422</item>
    </izvorni_sadrzaj>
    <derivirana_varijabla naziv="DomainObject.Predmet.ProtuStrankaListNazivFormatedOIB_1">
      <item>Elektromagnetische Technische Gewebe jednostavno društvo s ograničenom odgovornošću za usluge, OIB 89907449422</item>
    </derivirana_varijabla>
  </DomainObject.Predmet.ProtuStrankaListNazivFormatedOIB>
  <DomainObject.Predmet.OstaliListFormated>
    <izvorni_sadrzaj>
      <item>Ante Šanić punomoćnik sudionika u postupku Elektromagnetische Technische Gewebe jednostavno društvo s ograničenom odgovornošću za usluge</item>
    </izvorni_sadrzaj>
    <derivirana_varijabla naziv="DomainObject.Predmet.OstaliListFormated_1">
      <item>Ante Šanić punomoćnik sudionika u postupku Elektromagnetische Technische Gewebe jednostavno društvo s ograničenom odgovornošću za usluge</item>
    </derivirana_varijabla>
  </DomainObject.Predmet.OstaliListFormated>
  <DomainObject.Predmet.OstaliListFormatedOIB>
    <izvorni_sadrzaj>
      <item>Ante Šanić, OIB 74769980616 punomoćnik sudionika u postupku Elektromagnetische Technische Gewebe jednostavno društvo s ograničenom odgovornošću za usluge</item>
    </izvorni_sadrzaj>
    <derivirana_varijabla naziv="DomainObject.Predmet.OstaliListFormatedOIB_1">
      <item>Ante Šanić, OIB 74769980616 punomoćnik sudionika u postupku Elektromagnetische Technische Gewebe jednostavno društvo s ograničenom odgovornošću za usluge</item>
    </derivirana_varijabla>
  </DomainObject.Predmet.OstaliListFormatedOIB>
  <DomainObject.Predmet.OstaliListFormatedWithAdress>
    <izvorni_sadrzaj>
      <item>Ante Šanić, Radauševa Ulica 6, 10000 Zagreb punomoćnik sudionika u postupku Elektromagnetische Technische Gewebe jednostavno društvo s ograničenom odgovornošću za usluge</item>
    </izvorni_sadrzaj>
    <derivirana_varijabla naziv="DomainObject.Predmet.OstaliListFormatedWithAdress_1">
      <item>Ante Šanić, Radauševa Ulica 6, 10000 Zagreb punomoćnik sudionika u postupku Elektromagnetische Technische Gewebe jednostavno društvo s ograničenom odgovornošću za usluge</item>
    </derivirana_varijabla>
  </DomainObject.Predmet.OstaliListFormatedWithAdress>
  <DomainObject.Predmet.OstaliListFormatedWithAdressOIB>
    <izvorni_sadrzaj>
      <item>Ante Šanić, OIB 74769980616, Radauševa Ulica 6, 10000 Zagreb punomoćnik sudionika u postupku Elektromagnetische Technische Gewebe jednostavno društvo s ograničenom odgovornošću za usluge</item>
    </izvorni_sadrzaj>
    <derivirana_varijabla naziv="DomainObject.Predmet.OstaliListFormatedWithAdressOIB_1">
      <item>Ante Šanić, OIB 74769980616, Radauševa Ulica 6, 10000 Zagreb punomoćnik sudionika u postupku Elektromagnetische Technische Gewebe jednostavno društvo s ograničenom odgovornošću za usluge</item>
    </derivirana_varijabla>
  </DomainObject.Predmet.OstaliListFormatedWithAdressOIB>
  <DomainObject.Predmet.OstaliListNazivFormated>
    <izvorni_sadrzaj>
      <item>Ante Šanić</item>
    </izvorni_sadrzaj>
    <derivirana_varijabla naziv="DomainObject.Predmet.OstaliListNazivFormated_1">
      <item>Ante Šanić</item>
    </derivirana_varijabla>
  </DomainObject.Predmet.OstaliListNazivFormated>
  <DomainObject.Predmet.OstaliListNazivFormatedOIB>
    <izvorni_sadrzaj>
      <item>Ante Šanić, OIB 74769980616</item>
    </izvorni_sadrzaj>
    <derivirana_varijabla naziv="DomainObject.Predmet.OstaliListNazivFormatedOIB_1">
      <item>Ante Šanić, OIB 74769980616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10. listopada 2022.</izvorni_sadrzaj>
    <derivirana_varijabla naziv="DomainObject.Datum_1">10. listopada 2022.</derivirana_varijabla>
  </DomainObject.Datum>
  <DomainObject.PoslovniBrojDokumenta>
    <izvorni_sadrzaj>St-1100/2022-13</izvorni_sadrzaj>
    <derivirana_varijabla naziv="DomainObject.PoslovniBrojDokumenta_1">St-1100/2022-13</derivirana_varijabla>
  </DomainObject.PoslovniBrojDokumenta>
  <DomainObject.Predmet.StrankaIDrugi>
    <izvorni_sadrzaj>Financijska agencija</izvorni_sadrzaj>
    <derivirana_varijabla naziv="DomainObject.Predmet.StrankaIDrugi_1">Financijska agencija</derivirana_varijabla>
  </DomainObject.Predmet.StrankaIDrugi>
  <DomainObject.Predmet.ProtustrankaIDrugi>
    <izvorni_sadrzaj>Elektromagnetische Technische Gewebe jednostavno društvo s ograničenom odgovornošću za usluge</izvorni_sadrzaj>
    <derivirana_varijabla naziv="DomainObject.Predmet.ProtustrankaIDrugi_1">Elektromagnetische Technische Gewebe jednostavno društvo s ograničenom odgovornošću za usluge</derivirana_varijabla>
  </DomainObject.Predmet.ProtustrankaIDrugi>
  <DomainObject.Predmet.StrankaIDrugiAdressOIB>
    <izvorni_sadrzaj>Financijska agencija, OIB 85821130368, TRG SVIBANJSKIH ŽRTAVA 1995. 1, 10000 Zagreb</izvorni_sadrzaj>
    <derivirana_varijabla naziv="DomainObject.Predmet.StrankaIDrugiAdressOIB_1">Financijska agencija, OIB 85821130368, TRG SVIBANJSKIH ŽRTAVA 1995. 1, 10000 Zagreb</derivirana_varijabla>
  </DomainObject.Predmet.StrankaIDrugiAdressOIB>
  <DomainObject.Predmet.ProtustrankaIDrugiAdressOIB>
    <izvorni_sadrzaj>Elektromagnetische Technische Gewebe jednostavno društvo s ograničenom odgovornošću za usluge, OIB 89907449422, Ulica braće Cvijića 32, 10000 Zagreb</izvorni_sadrzaj>
    <derivirana_varijabla naziv="DomainObject.Predmet.ProtustrankaIDrugiAdressOIB_1">Elektromagnetische Technische Gewebe jednostavno društvo s ograničenom odgovornošću za usluge, OIB 89907449422, Ulica braće Cvijića 32,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Elektromagnetische Technische Gewebe jednostavno društvo s ograničenom odgovornošću za usluge</item>
      <item>Financijska agencija</item>
      <item>Ante Šanić</item>
    </izvorni_sadrzaj>
    <derivirana_varijabla naziv="DomainObject.Predmet.SudioniciListNaziv_1">
      <item>Elektromagnetische Technische Gewebe jednostavno društvo s ograničenom odgovornošću za usluge</item>
      <item>Financijska agencija</item>
      <item>Ante Šanić</item>
    </derivirana_varijabla>
  </DomainObject.Predmet.SudioniciListNaziv>
  <DomainObject.Predmet.SudioniciListAdressOIB>
    <izvorni_sadrzaj>
      <item>Elektromagnetische Technische Gewebe jednostavno društvo s ograničenom odgovornošću za usluge, OIB 89907449422, Ulica braće Cvijića 32,10000 Zagreb</item>
      <item>Financijska agencija, OIB 85821130368, TRG SVIBANJSKIH ŽRTAVA 1995. 1,10000 Zagreb</item>
      <item>Ante Šanić, OIB 74769980616, Radauševa Ulica 6,10000 Zagreb</item>
    </izvorni_sadrzaj>
    <derivirana_varijabla naziv="DomainObject.Predmet.SudioniciListAdressOIB_1">
      <item>Elektromagnetische Technische Gewebe jednostavno društvo s ograničenom odgovornošću za usluge, OIB 89907449422, Ulica braće Cvijića 32,10000 Zagreb</item>
      <item>Financijska agencija, OIB 85821130368, TRG SVIBANJSKIH ŽRTAVA 1995. 1,10000 Zagreb</item>
      <item>Ante Šanić, OIB 74769980616, Radauševa Ulica 6,10000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89907449422</item>
      <item>, OIB 85821130368</item>
      <item>, OIB 74769980616</item>
    </izvorni_sadrzaj>
    <derivirana_varijabla naziv="DomainObject.Predmet.SudioniciListNazivOIB_1">
      <item>, OIB 89907449422</item>
      <item>, OIB 85821130368</item>
      <item>, OIB 74769980616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4. travnja 2022.</izvorni_sadrzaj>
    <derivirana_varijabla naziv="DomainObject.Predmet.DatumPocetkaProcesa_1">4. travnja 2022.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107/07, 39/13, 157/13, 110/15, 70/17 i 118/18</item>
    </izvorni_sadrzaj>
    <derivirana_varijabla naziv="DomainObject.NarodneNovineList_1">
      <item>107/07</item>
      <item>39/13</item>
      <item>157/13</item>
      <item>110/15</item>
      <item>70/17</item>
      <item>118/18</item>
      <item>107/07, 39/13, 157/13, 110/15, 70/17 i 118/18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Centar</item>
      <item>I. policijska postaja Osijek</item>
      <item>I. policijska postaja Osijek s Ispostavom Čepin                         </item>
      <item>I. policijska postaja Rijeka</item>
      <item>I. policijska postaja Split</item>
      <item>I. policijska postaja Zadar</item>
      <item>I. postaja prometne policije Zagreb</item>
      <item>II. policijska postaja Črnomerec-Susedgrad</item>
      <item>II. policijska postaja Osijek</item>
      <item>II. policijska postaja Rijeka</item>
      <item>II. policijska postaja Split</item>
      <item>II. policijska postaja Zadar</item>
      <item>II. postaja prometne policije Zagreb</item>
      <item>III. policijska postaja Cavtat</item>
      <item>III. policijska postaja Dubrava</item>
      <item>III. policijska postaja Rijeka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Maksimir-Peščenica</item>
      <item>IV. policijska postaja Rijeka</item>
      <item>IV. policijska postaja Voćin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                                            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                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            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                    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                                         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Medveščak</item>
      <item>VI. policijska postaja Novi Zagreb</item>
      <item>VII. policijska postaja Stankovci</item>
      <item>VII. policijska postaja Trešnjevka</item>
      <item>VIII. policijska postaja Trnje</item>
    </izvorni_sadrzaj>
    <derivirana_varijabla naziv="DomainObject.PolicijskePostajeList_1">
      <item>I. policijska postaja Centar</item>
      <item>I. policijska postaja Osijek</item>
      <item>I. policijska postaja Osijek s Ispostavom Čepin                         </item>
      <item>I. policijska postaja Rijeka</item>
      <item>I. policijska postaja Split</item>
      <item>I. policijska postaja Zadar</item>
      <item>I. postaja prometne policije Zagreb</item>
      <item>II. policijska postaja Črnomerec-Susedgrad</item>
      <item>II. policijska postaja Osijek</item>
      <item>II. policijska postaja Rijeka</item>
      <item>II. policijska postaja Split</item>
      <item>II. policijska postaja Zadar</item>
      <item>II. postaja prometne policije Zagreb</item>
      <item>III. policijska postaja Cavtat</item>
      <item>III. policijska postaja Dubrava</item>
      <item>III. policijska postaja Rijeka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Maksimir-Peščenica</item>
      <item>IV. policijska postaja Rijeka</item>
      <item>IV. policijska postaja Voćin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                                            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                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            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                    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                                         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Medveščak</item>
      <item>VI. policijska postaja Novi Zagreb</item>
      <item>VII. policijska postaja Stankovci</item>
      <item>VII. policijska postaja Trešnjevka</item>
      <item>VIII. policijska postaja Trnje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/>
  <properties:Pages>1</properties:Pages>
  <properties:Words>192</properties:Words>
  <properties:Characters>1101</properties:Characters>
  <properties:Lines>50</properties:Lines>
  <properties:Paragraphs>24</properties:Paragraphs>
  <properties:TotalTime>6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1294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2022-10-07T11:49:00Z</dcterms:created>
  <dc:creator>Josip Bilić</dc:creator>
  <cp:lastModifiedBy>Ljubica Radošević</cp:lastModifiedBy>
  <cp:lastPrinted>2022-10-10T06:01:00Z</cp:lastPrinted>
  <dcterms:modified xmlns:xsi="http://www.w3.org/2001/XMLSchema-instance" xsi:type="dcterms:W3CDTF">2022-10-10T08:26:00Z</dcterms:modified>
  <cp:revision>6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St-1100/2022-13 / Zapisnik - Ročište radi izjašnjenja o prijedlogu za otvaranje steč.post (1. St-1100-22 Zapisnik sa ročišta radi očitovanja o prijedlogu za otvaranje.docx)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