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17A1F" w:rsidR="006B745C" w:rsidRDefault="006B745C" w14:paraId="5DACE835" w14:textId="77777777">
      <w:pPr>
        <w15:collapsed w:val="false"/>
        <w:rPr>
          <w:rFonts w:ascii="Arial" w:hAnsi="Arial" w:cs="Arial"/>
          <w:szCs w:val="24"/>
        </w:rPr>
      </w:pPr>
    </w:p>
    <w:tbl>
      <w:tblPr>
        <w:tblStyle w:val="Reetkatablice"/>
        <w:tblpPr w:leftFromText="180" w:rightFromText="180" w:horzAnchor="margin" w:tblpY="344"/>
        <w:tblW w:w="0" w:type="auto"/>
        <w:tblInd w:w="0" w:type="dxa"/>
        <w:tblLook w:firstRow="1" w:lastRow="0" w:firstColumn="1" w:lastColumn="0" w:noHBand="0" w:noVBand="1" w:val="04A0"/>
      </w:tblPr>
      <w:tblGrid>
        <w:gridCol w:w="3881"/>
      </w:tblGrid>
      <w:tr w:rsidRPr="00B17A1F" w:rsidR="00B17A1F" w:rsidTr="000C27DF" w14:paraId="3BE2255A" w14:textId="77777777">
        <w:tc>
          <w:tcPr>
            <w:tcW w:w="3881" w:type="dxa"/>
            <w:tcBorders>
              <w:top w:val="nil"/>
              <w:left w:val="nil"/>
              <w:bottom w:val="nil"/>
              <w:right w:val="nil"/>
            </w:tcBorders>
          </w:tcPr>
          <w:p w:rsidRPr="00B17A1F" w:rsidR="00275CE8" w:rsidP="000C27DF" w:rsidRDefault="00275CE8" w14:paraId="4D550F0C" w14:textId="77777777">
            <w:pPr>
              <w:jc w:val="center"/>
              <w:rPr>
                <w:rStyle w:val="Istaknuto"/>
                <w:rFonts w:ascii="Arial" w:hAnsi="Arial" w:cs="Arial" w:eastAsiaTheme="majorEastAsia"/>
                <w:szCs w:val="24"/>
                <w:lang w:eastAsia="en-US"/>
              </w:rPr>
            </w:pPr>
            <w:r w:rsidRPr="00B17A1F">
              <w:rPr>
                <w:rFonts w:ascii="Arial" w:hAnsi="Arial" w:cs="Arial"/>
                <w:i/>
                <w:noProof/>
                <w:szCs w:val="24"/>
              </w:rPr>
              <w:drawing>
                <wp:inline distT="0" distB="0" distL="0" distR="0">
                  <wp:extent cx="514350" cy="647700"/>
                  <wp:effectExtent l="0" t="0" r="0" b="0"/>
                  <wp:docPr id="1" name="Slika 1" descr="Slika na kojoj se prikazuje simbol, emblem, zastava&#10;&#10;Sadržaj generiran uz AI možda nije točan."/>
                  <wp:cNvGraphicFramePr>
                    <a:graphicFrameLocks noChangeAspect="true"/>
                  </wp:cNvGraphicFramePr>
                  <a:graphic>
                    <a:graphicData uri="http://schemas.openxmlformats.org/drawingml/2006/picture">
                      <pic:pic>
                        <pic:nvPicPr>
                          <pic:cNvPr id="1" name="Slika 1" descr="Slika na kojoj se prikazuje simbol, emblem, zastava&#10;&#10;Sadržaj generiran uz AI možda nije točan."/>
                          <pic:cNvPicPr>
                            <a:picLocks noChangeAspect="true" noChangeArrowheads="true"/>
                          </pic:cNvPicPr>
                        </pic:nvPicPr>
                        <pic:blipFill>
                          <a:blip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14350" cy="647700"/>
                          </a:xfrm>
                          <a:prstGeom prst="rect">
                            <a:avLst/>
                          </a:prstGeom>
                          <a:noFill/>
                          <a:ln>
                            <a:noFill/>
                          </a:ln>
                        </pic:spPr>
                      </pic:pic>
                    </a:graphicData>
                  </a:graphic>
                </wp:inline>
              </w:drawing>
            </w:r>
          </w:p>
          <w:p w:rsidRPr="00B17A1F" w:rsidR="00275CE8" w:rsidP="000C27DF" w:rsidRDefault="00275CE8" w14:paraId="532F1860" w14:textId="77777777">
            <w:pPr>
              <w:jc w:val="center"/>
              <w:rPr>
                <w:rFonts w:ascii="Arial" w:hAnsi="Arial" w:cs="Arial"/>
                <w:szCs w:val="24"/>
              </w:rPr>
            </w:pPr>
            <w:r w:rsidRPr="00B17A1F">
              <w:rPr>
                <w:rFonts w:ascii="Arial" w:hAnsi="Arial" w:cs="Arial"/>
                <w:szCs w:val="24"/>
                <w:lang w:eastAsia="en-US"/>
              </w:rPr>
              <w:t>REPUBLIKA HRVATSKA</w:t>
            </w:r>
          </w:p>
          <w:p w:rsidRPr="00B17A1F" w:rsidR="00275CE8" w:rsidP="000C27DF" w:rsidRDefault="00275CE8" w14:paraId="50C6EC9F" w14:textId="77777777">
            <w:pPr>
              <w:jc w:val="center"/>
              <w:rPr>
                <w:rFonts w:ascii="Arial" w:hAnsi="Arial" w:cs="Arial"/>
                <w:szCs w:val="24"/>
                <w:lang w:eastAsia="en-US"/>
              </w:rPr>
            </w:pPr>
            <w:r w:rsidRPr="00B17A1F">
              <w:rPr>
                <w:rFonts w:ascii="Arial" w:hAnsi="Arial" w:cs="Arial"/>
                <w:szCs w:val="24"/>
                <w:lang w:eastAsia="en-US"/>
              </w:rPr>
              <w:t>OPĆINSKI SUD U PULI-POLA</w:t>
            </w:r>
          </w:p>
          <w:p w:rsidRPr="00B17A1F" w:rsidR="00275CE8" w:rsidP="000C27DF" w:rsidRDefault="00275CE8" w14:paraId="7A70701E" w14:textId="77777777">
            <w:pPr>
              <w:jc w:val="center"/>
              <w:rPr>
                <w:rFonts w:ascii="Arial" w:hAnsi="Arial" w:cs="Arial"/>
                <w:szCs w:val="24"/>
                <w:lang w:eastAsia="en-US"/>
              </w:rPr>
            </w:pPr>
            <w:r w:rsidRPr="00B17A1F">
              <w:rPr>
                <w:rFonts w:ascii="Arial" w:hAnsi="Arial" w:cs="Arial"/>
                <w:szCs w:val="24"/>
                <w:lang w:eastAsia="en-US"/>
              </w:rPr>
              <w:t>Kranjčevićeva 8,52100 Pula-Pola</w:t>
            </w:r>
          </w:p>
          <w:p w:rsidRPr="00B17A1F" w:rsidR="00275CE8" w:rsidP="000C27DF" w:rsidRDefault="00275CE8" w14:paraId="468A1F5E" w14:textId="77777777">
            <w:pPr>
              <w:rPr>
                <w:rFonts w:ascii="Arial" w:hAnsi="Arial" w:cs="Arial"/>
                <w:szCs w:val="24"/>
                <w:lang w:eastAsia="en-US"/>
              </w:rPr>
            </w:pPr>
          </w:p>
        </w:tc>
      </w:tr>
    </w:tbl>
    <w:p w:rsidRPr="00B17A1F" w:rsidR="00275CE8" w:rsidP="00275CE8" w:rsidRDefault="00275CE8" w14:paraId="6DBFBD1E" w14:textId="77777777">
      <w:pPr>
        <w:rPr>
          <w:rFonts w:ascii="Arial" w:hAnsi="Arial" w:cs="Arial"/>
          <w:szCs w:val="24"/>
        </w:rPr>
      </w:pPr>
      <w:r w:rsidRPr="00B17A1F">
        <w:rPr>
          <w:rFonts w:ascii="Arial" w:hAnsi="Arial" w:cs="Arial"/>
          <w:szCs w:val="24"/>
        </w:rPr>
        <w:tab/>
      </w:r>
      <w:r w:rsidRPr="00B17A1F">
        <w:rPr>
          <w:rFonts w:ascii="Arial" w:hAnsi="Arial" w:cs="Arial"/>
          <w:szCs w:val="24"/>
        </w:rPr>
        <w:tab/>
      </w:r>
      <w:r w:rsidRPr="00B17A1F">
        <w:rPr>
          <w:rFonts w:ascii="Arial" w:hAnsi="Arial" w:cs="Arial"/>
          <w:szCs w:val="24"/>
        </w:rPr>
        <w:tab/>
      </w:r>
      <w:r w:rsidRPr="00B17A1F">
        <w:rPr>
          <w:rFonts w:ascii="Arial" w:hAnsi="Arial" w:cs="Arial"/>
          <w:szCs w:val="24"/>
        </w:rPr>
        <w:tab/>
      </w:r>
      <w:r w:rsidRPr="00B17A1F">
        <w:rPr>
          <w:rFonts w:ascii="Arial" w:hAnsi="Arial" w:cs="Arial"/>
          <w:szCs w:val="24"/>
        </w:rPr>
        <w:tab/>
      </w:r>
    </w:p>
    <w:p w:rsidRPr="00B17A1F" w:rsidR="00275CE8" w:rsidP="00275CE8" w:rsidRDefault="00275CE8" w14:paraId="6FC7166A" w14:textId="77777777">
      <w:pPr>
        <w:jc w:val="right"/>
        <w:rPr>
          <w:rFonts w:ascii="Arial" w:hAnsi="Arial" w:cs="Arial"/>
          <w:szCs w:val="24"/>
        </w:rPr>
      </w:pPr>
    </w:p>
    <w:p w:rsidRPr="00B17A1F" w:rsidR="00275CE8" w:rsidP="00275CE8" w:rsidRDefault="00275CE8" w14:paraId="43B3DDB7" w14:textId="77777777">
      <w:pPr>
        <w:jc w:val="right"/>
        <w:rPr>
          <w:rFonts w:ascii="Arial" w:hAnsi="Arial" w:cs="Arial"/>
          <w:szCs w:val="24"/>
        </w:rPr>
      </w:pPr>
    </w:p>
    <w:p w:rsidRPr="00B17A1F" w:rsidR="00275CE8" w:rsidP="00275CE8" w:rsidRDefault="00275CE8" w14:paraId="664D7D09" w14:textId="77777777">
      <w:pPr>
        <w:jc w:val="right"/>
        <w:rPr>
          <w:rFonts w:ascii="Arial" w:hAnsi="Arial" w:cs="Arial"/>
          <w:szCs w:val="24"/>
        </w:rPr>
      </w:pPr>
    </w:p>
    <w:p w:rsidRPr="00B17A1F" w:rsidR="00275CE8" w:rsidP="00275CE8" w:rsidRDefault="00275CE8" w14:paraId="45C2AE04" w14:textId="77777777">
      <w:pPr>
        <w:jc w:val="right"/>
        <w:rPr>
          <w:rFonts w:ascii="Arial" w:hAnsi="Arial" w:cs="Arial"/>
          <w:szCs w:val="24"/>
        </w:rPr>
      </w:pPr>
    </w:p>
    <w:p w:rsidRPr="00B17A1F" w:rsidR="00275CE8" w:rsidP="00275CE8" w:rsidRDefault="00275CE8" w14:paraId="589AB0EF" w14:textId="77777777">
      <w:pPr>
        <w:rPr>
          <w:rFonts w:ascii="Arial" w:hAnsi="Arial" w:cs="Arial"/>
          <w:szCs w:val="24"/>
        </w:rPr>
      </w:pPr>
    </w:p>
    <w:p w:rsidRPr="00B17A1F" w:rsidR="00275CE8" w:rsidP="00275CE8" w:rsidRDefault="00275CE8" w14:paraId="4182A6BA" w14:textId="77777777">
      <w:pPr>
        <w:rPr>
          <w:rFonts w:ascii="Arial" w:hAnsi="Arial" w:cs="Arial"/>
          <w:szCs w:val="24"/>
        </w:rPr>
      </w:pPr>
      <w:r w:rsidRPr="00B17A1F">
        <w:rPr>
          <w:rFonts w:ascii="Arial" w:hAnsi="Arial" w:cs="Arial"/>
          <w:szCs w:val="24"/>
        </w:rPr>
        <w:tab/>
      </w:r>
      <w:r w:rsidRPr="00B17A1F">
        <w:rPr>
          <w:rFonts w:ascii="Arial" w:hAnsi="Arial" w:cs="Arial"/>
          <w:szCs w:val="24"/>
        </w:rPr>
        <w:tab/>
        <w:t xml:space="preserve">               Poslovni broj: Pp-35/2024-4</w:t>
      </w:r>
    </w:p>
    <w:p w:rsidRPr="00B17A1F" w:rsidR="00275CE8" w:rsidRDefault="00275CE8" w14:paraId="4C43089C" w14:textId="77777777">
      <w:pPr>
        <w:rPr>
          <w:rFonts w:ascii="Arial" w:hAnsi="Arial" w:cs="Arial"/>
          <w:szCs w:val="24"/>
        </w:rPr>
      </w:pPr>
    </w:p>
    <w:p w:rsidRPr="00B17A1F" w:rsidR="00275CE8" w:rsidP="00275CE8" w:rsidRDefault="00275CE8" w14:paraId="42AE16BF" w14:textId="77777777">
      <w:pPr>
        <w:jc w:val="center"/>
        <w:rPr>
          <w:rFonts w:ascii="Arial" w:hAnsi="Arial" w:cs="Arial"/>
          <w:szCs w:val="24"/>
        </w:rPr>
      </w:pPr>
      <w:r w:rsidRPr="00B17A1F">
        <w:rPr>
          <w:rFonts w:ascii="Arial" w:hAnsi="Arial" w:cs="Arial"/>
          <w:szCs w:val="24"/>
        </w:rPr>
        <w:t xml:space="preserve"> U  I M E  R E P U B L I K E  H R V A T S K E</w:t>
      </w:r>
    </w:p>
    <w:p w:rsidRPr="00B17A1F" w:rsidR="00275CE8" w:rsidP="00275CE8" w:rsidRDefault="00275CE8" w14:paraId="2BAB8191" w14:textId="77777777">
      <w:pPr>
        <w:jc w:val="center"/>
        <w:rPr>
          <w:rFonts w:ascii="Arial" w:hAnsi="Arial" w:cs="Arial"/>
          <w:szCs w:val="24"/>
        </w:rPr>
      </w:pPr>
    </w:p>
    <w:p w:rsidRPr="00B17A1F" w:rsidR="00275CE8" w:rsidP="00275CE8" w:rsidRDefault="00275CE8" w14:paraId="6D966BE5" w14:textId="77777777">
      <w:pPr>
        <w:jc w:val="center"/>
        <w:rPr>
          <w:rFonts w:ascii="Arial" w:hAnsi="Arial" w:cs="Arial"/>
          <w:szCs w:val="24"/>
        </w:rPr>
      </w:pPr>
      <w:r w:rsidRPr="00B17A1F">
        <w:rPr>
          <w:rFonts w:ascii="Arial" w:hAnsi="Arial" w:cs="Arial"/>
          <w:szCs w:val="24"/>
        </w:rPr>
        <w:t>P R E S U D A</w:t>
      </w:r>
    </w:p>
    <w:p w:rsidRPr="00B17A1F" w:rsidR="00275CE8" w:rsidP="00275CE8" w:rsidRDefault="00275CE8" w14:paraId="3EB61053" w14:textId="77777777">
      <w:pPr>
        <w:jc w:val="both"/>
        <w:rPr>
          <w:rFonts w:ascii="Arial" w:hAnsi="Arial" w:cs="Arial"/>
          <w:szCs w:val="24"/>
        </w:rPr>
      </w:pPr>
    </w:p>
    <w:p w:rsidRPr="00B17A1F" w:rsidR="00275CE8" w:rsidP="00275CE8" w:rsidRDefault="00275CE8" w14:paraId="699D1BCA" w14:textId="77777777">
      <w:pPr>
        <w:jc w:val="both"/>
        <w:rPr>
          <w:rFonts w:ascii="Arial" w:hAnsi="Arial" w:cs="Arial"/>
          <w:szCs w:val="24"/>
        </w:rPr>
      </w:pPr>
      <w:r w:rsidRPr="00B17A1F">
        <w:rPr>
          <w:rFonts w:ascii="Arial" w:hAnsi="Arial" w:cs="Arial"/>
          <w:szCs w:val="24"/>
        </w:rPr>
        <w:tab/>
        <w:t xml:space="preserve">Općinski sud u Puli-Pola, po sutkinji Ani Cvečić Hoxha, uz sudjelovanje Maje Petković kao zapisničarke, u prekršajnom postupku protiv okrivljene pravne osobe AMETIST MELIOR </w:t>
      </w:r>
      <w:proofErr w:type="spellStart"/>
      <w:r w:rsidRPr="00B17A1F">
        <w:rPr>
          <w:rFonts w:ascii="Arial" w:hAnsi="Arial" w:cs="Arial"/>
          <w:szCs w:val="24"/>
        </w:rPr>
        <w:t>j.d.o.o</w:t>
      </w:r>
      <w:proofErr w:type="spellEnd"/>
      <w:r w:rsidRPr="00B17A1F">
        <w:rPr>
          <w:rFonts w:ascii="Arial" w:hAnsi="Arial" w:cs="Arial"/>
          <w:szCs w:val="24"/>
        </w:rPr>
        <w:t>. i okrivljene odgovorne osobe Darka Grgića, povodom prigovora protiv prekršajnog naloga Državnog inspektorata, Područni ured Rijeka, Služba za nadzor zaštite na radu, KLASA: UP/I-116-04/23-01/665; BROJ: 443-02-02-09-24-6 od 2. siječnja 2024., zbog prekršaja iz članka 18. stavak 2. Zakona o zaštiti na radu („Narodne novine“ broj: 71/14., 118/14., 94/18. i 96/18.)</w:t>
      </w:r>
      <w:r w:rsidRPr="00B17A1F" w:rsidR="008E0DF2">
        <w:rPr>
          <w:rFonts w:ascii="Arial" w:hAnsi="Arial" w:cs="Arial"/>
          <w:szCs w:val="24"/>
        </w:rPr>
        <w:t>,</w:t>
      </w:r>
      <w:r w:rsidRPr="00B17A1F" w:rsidR="000A59DB">
        <w:rPr>
          <w:rFonts w:ascii="Arial" w:hAnsi="Arial" w:cs="Arial"/>
          <w:szCs w:val="24"/>
        </w:rPr>
        <w:t xml:space="preserve"> 27. svibnja 2026.</w:t>
      </w:r>
    </w:p>
    <w:p w:rsidRPr="00B17A1F" w:rsidR="000A59DB" w:rsidP="00275CE8" w:rsidRDefault="000A59DB" w14:paraId="4B3FF3D7" w14:textId="77777777">
      <w:pPr>
        <w:jc w:val="both"/>
        <w:rPr>
          <w:rFonts w:ascii="Arial" w:hAnsi="Arial" w:cs="Arial"/>
          <w:szCs w:val="24"/>
        </w:rPr>
      </w:pPr>
    </w:p>
    <w:p w:rsidRPr="00B17A1F" w:rsidR="000A59DB" w:rsidP="000A59DB" w:rsidRDefault="000A59DB" w14:paraId="6F7A68AD" w14:textId="77777777">
      <w:pPr>
        <w:jc w:val="center"/>
        <w:rPr>
          <w:rFonts w:ascii="Arial" w:hAnsi="Arial" w:cs="Arial"/>
          <w:szCs w:val="24"/>
        </w:rPr>
      </w:pPr>
      <w:r w:rsidRPr="00B17A1F">
        <w:rPr>
          <w:rFonts w:ascii="Arial" w:hAnsi="Arial" w:cs="Arial"/>
          <w:szCs w:val="24"/>
        </w:rPr>
        <w:t>p r e s u d i o  j e</w:t>
      </w:r>
    </w:p>
    <w:p w:rsidRPr="00B17A1F" w:rsidR="000A59DB" w:rsidP="000A59DB" w:rsidRDefault="000A59DB" w14:paraId="460EB26D" w14:textId="77777777">
      <w:pPr>
        <w:jc w:val="center"/>
        <w:rPr>
          <w:rFonts w:ascii="Arial" w:hAnsi="Arial" w:cs="Arial"/>
          <w:szCs w:val="24"/>
        </w:rPr>
      </w:pPr>
    </w:p>
    <w:p w:rsidRPr="00B17A1F" w:rsidR="00043F8E" w:rsidP="009300CE" w:rsidRDefault="000A59DB" w14:paraId="3CDFE9EC" w14:textId="77777777">
      <w:pPr>
        <w:ind w:firstLine="708"/>
        <w:jc w:val="both"/>
        <w:rPr>
          <w:rFonts w:ascii="Arial" w:hAnsi="Arial" w:cs="Arial"/>
          <w:szCs w:val="24"/>
        </w:rPr>
      </w:pPr>
      <w:r w:rsidRPr="00B17A1F">
        <w:rPr>
          <w:rFonts w:ascii="Arial" w:hAnsi="Arial" w:cs="Arial"/>
          <w:szCs w:val="24"/>
        </w:rPr>
        <w:t xml:space="preserve">Na temelju članka 182. točka 1., u svezi s člankom 161. stavak 6. Prekršajnog zakona („Narodne novine“ </w:t>
      </w:r>
      <w:r w:rsidRPr="00B17A1F">
        <w:rPr>
          <w:rFonts w:ascii="Arial" w:hAnsi="Arial" w:cs="Arial"/>
          <w:szCs w:val="24"/>
          <w:shd w:val="clear" w:color="auto" w:fill="FFFFFF"/>
        </w:rPr>
        <w:t>broj: 107/07., 39/13., 157/13., 110/15., 70/17., 118/18. i 114/22</w:t>
      </w:r>
      <w:r w:rsidRPr="00B17A1F">
        <w:rPr>
          <w:rFonts w:ascii="Arial" w:hAnsi="Arial" w:cs="Arial"/>
          <w:szCs w:val="24"/>
        </w:rPr>
        <w:t xml:space="preserve">. – dalje u tekstu: PZ) </w:t>
      </w:r>
      <w:r w:rsidRPr="00B17A1F" w:rsidR="00043F8E">
        <w:rPr>
          <w:rFonts w:ascii="Arial" w:hAnsi="Arial" w:cs="Arial"/>
          <w:szCs w:val="24"/>
        </w:rPr>
        <w:t>se okrivljenici</w:t>
      </w:r>
    </w:p>
    <w:p w:rsidRPr="00B17A1F" w:rsidR="00043F8E" w:rsidP="000A59DB" w:rsidRDefault="00043F8E" w14:paraId="751DD2E8" w14:textId="77777777">
      <w:pPr>
        <w:rPr>
          <w:rFonts w:ascii="Arial" w:hAnsi="Arial" w:cs="Arial"/>
          <w:szCs w:val="24"/>
        </w:rPr>
      </w:pPr>
    </w:p>
    <w:p w:rsidRPr="00B17A1F" w:rsidR="00043F8E" w:rsidP="009300CE" w:rsidRDefault="00043F8E" w14:paraId="1430F5C3" w14:textId="77777777">
      <w:pPr>
        <w:jc w:val="both"/>
        <w:rPr>
          <w:rFonts w:ascii="Arial" w:hAnsi="Arial" w:cs="Arial"/>
          <w:szCs w:val="24"/>
        </w:rPr>
      </w:pPr>
      <w:r w:rsidRPr="00B17A1F">
        <w:rPr>
          <w:rFonts w:ascii="Arial" w:hAnsi="Arial" w:cs="Arial"/>
          <w:szCs w:val="24"/>
        </w:rPr>
        <w:tab/>
        <w:t xml:space="preserve">AMETIST MELIOR </w:t>
      </w:r>
      <w:proofErr w:type="spellStart"/>
      <w:r w:rsidRPr="00B17A1F">
        <w:rPr>
          <w:rFonts w:ascii="Arial" w:hAnsi="Arial" w:cs="Arial"/>
          <w:szCs w:val="24"/>
        </w:rPr>
        <w:t>j.d.o.o</w:t>
      </w:r>
      <w:proofErr w:type="spellEnd"/>
      <w:r w:rsidRPr="00B17A1F">
        <w:rPr>
          <w:rFonts w:ascii="Arial" w:hAnsi="Arial" w:cs="Arial"/>
          <w:szCs w:val="24"/>
        </w:rPr>
        <w:t xml:space="preserve">., OIB: 24254656002, sa sjedištem u Puli, </w:t>
      </w:r>
      <w:proofErr w:type="spellStart"/>
      <w:r w:rsidRPr="00B17A1F">
        <w:rPr>
          <w:rFonts w:ascii="Arial" w:hAnsi="Arial" w:cs="Arial"/>
          <w:szCs w:val="24"/>
        </w:rPr>
        <w:t>Lussijeva</w:t>
      </w:r>
      <w:proofErr w:type="spellEnd"/>
      <w:r w:rsidRPr="00B17A1F">
        <w:rPr>
          <w:rFonts w:ascii="Arial" w:hAnsi="Arial" w:cs="Arial"/>
          <w:szCs w:val="24"/>
        </w:rPr>
        <w:t xml:space="preserve"> ulica 2,</w:t>
      </w:r>
    </w:p>
    <w:p w:rsidRPr="00B17A1F" w:rsidR="00043F8E" w:rsidP="00043F8E" w:rsidRDefault="00043F8E" w14:paraId="3550E779" w14:textId="77777777">
      <w:pPr>
        <w:jc w:val="center"/>
        <w:rPr>
          <w:rFonts w:ascii="Arial" w:hAnsi="Arial" w:cs="Arial"/>
          <w:szCs w:val="24"/>
        </w:rPr>
      </w:pPr>
      <w:r w:rsidRPr="00B17A1F">
        <w:rPr>
          <w:rFonts w:ascii="Arial" w:hAnsi="Arial" w:cs="Arial"/>
          <w:szCs w:val="24"/>
        </w:rPr>
        <w:t>i</w:t>
      </w:r>
    </w:p>
    <w:p w:rsidRPr="00B17A1F" w:rsidR="00043F8E" w:rsidP="00043F8E" w:rsidRDefault="00043F8E" w14:paraId="7BCCD82F" w14:textId="77777777">
      <w:pPr>
        <w:jc w:val="center"/>
        <w:rPr>
          <w:rFonts w:ascii="Arial" w:hAnsi="Arial" w:cs="Arial"/>
          <w:szCs w:val="24"/>
        </w:rPr>
      </w:pPr>
    </w:p>
    <w:p w:rsidRPr="00B17A1F" w:rsidR="00043F8E" w:rsidP="009300CE" w:rsidRDefault="00043F8E" w14:paraId="7C8E6AFF" w14:textId="77777777">
      <w:pPr>
        <w:jc w:val="both"/>
        <w:rPr>
          <w:rFonts w:ascii="Arial" w:hAnsi="Arial" w:cs="Arial"/>
          <w:szCs w:val="24"/>
        </w:rPr>
      </w:pPr>
      <w:r w:rsidRPr="00B17A1F">
        <w:rPr>
          <w:rFonts w:ascii="Arial" w:hAnsi="Arial" w:cs="Arial"/>
          <w:szCs w:val="24"/>
        </w:rPr>
        <w:tab/>
        <w:t xml:space="preserve">Darko Grgić, OIB: 38298404134, s prebivalištem u Puli, </w:t>
      </w:r>
      <w:proofErr w:type="spellStart"/>
      <w:r w:rsidRPr="00B17A1F">
        <w:rPr>
          <w:rFonts w:ascii="Arial" w:hAnsi="Arial" w:cs="Arial"/>
          <w:szCs w:val="24"/>
        </w:rPr>
        <w:t>Lussijeva</w:t>
      </w:r>
      <w:proofErr w:type="spellEnd"/>
      <w:r w:rsidRPr="00B17A1F">
        <w:rPr>
          <w:rFonts w:ascii="Arial" w:hAnsi="Arial" w:cs="Arial"/>
          <w:szCs w:val="24"/>
        </w:rPr>
        <w:t xml:space="preserve"> ulica 2,</w:t>
      </w:r>
    </w:p>
    <w:p w:rsidRPr="00B17A1F" w:rsidR="00043F8E" w:rsidP="00043F8E" w:rsidRDefault="00043F8E" w14:paraId="7EABB670" w14:textId="77777777">
      <w:pPr>
        <w:rPr>
          <w:rFonts w:ascii="Arial" w:hAnsi="Arial" w:cs="Arial"/>
          <w:szCs w:val="24"/>
        </w:rPr>
      </w:pPr>
    </w:p>
    <w:p w:rsidRPr="00B17A1F" w:rsidR="00043F8E" w:rsidP="00043F8E" w:rsidRDefault="00043F8E" w14:paraId="1C82E5FE" w14:textId="77777777">
      <w:pPr>
        <w:jc w:val="center"/>
        <w:rPr>
          <w:rFonts w:ascii="Arial" w:hAnsi="Arial" w:cs="Arial"/>
          <w:szCs w:val="24"/>
        </w:rPr>
      </w:pPr>
      <w:r w:rsidRPr="00B17A1F">
        <w:rPr>
          <w:rFonts w:ascii="Arial" w:hAnsi="Arial" w:cs="Arial"/>
          <w:szCs w:val="24"/>
        </w:rPr>
        <w:t>o s l o b a đ a j u  o d  o p t u ž b e</w:t>
      </w:r>
    </w:p>
    <w:p w:rsidRPr="00B17A1F" w:rsidR="00043F8E" w:rsidP="00043F8E" w:rsidRDefault="00043F8E" w14:paraId="64BE0C20" w14:textId="77777777">
      <w:pPr>
        <w:jc w:val="center"/>
        <w:rPr>
          <w:rFonts w:ascii="Arial" w:hAnsi="Arial" w:cs="Arial"/>
          <w:szCs w:val="24"/>
        </w:rPr>
      </w:pPr>
    </w:p>
    <w:p w:rsidRPr="00B17A1F" w:rsidR="00043F8E" w:rsidP="0023258D" w:rsidRDefault="003439E8" w14:paraId="69E41312" w14:textId="77777777">
      <w:pPr>
        <w:jc w:val="both"/>
        <w:rPr>
          <w:rFonts w:ascii="Arial" w:hAnsi="Arial" w:cs="Arial"/>
          <w:szCs w:val="24"/>
        </w:rPr>
      </w:pPr>
      <w:r w:rsidRPr="00B17A1F">
        <w:rPr>
          <w:rFonts w:ascii="Arial" w:hAnsi="Arial" w:cs="Arial"/>
          <w:szCs w:val="24"/>
        </w:rPr>
        <w:t>I</w:t>
      </w:r>
      <w:r w:rsidRPr="00B17A1F" w:rsidR="0023258D">
        <w:rPr>
          <w:rFonts w:ascii="Arial" w:hAnsi="Arial" w:cs="Arial"/>
          <w:szCs w:val="24"/>
        </w:rPr>
        <w:tab/>
        <w:t xml:space="preserve">da bi na dan nadzora, 26. lipnja 2023. godine na mjestu rada – </w:t>
      </w:r>
      <w:proofErr w:type="spellStart"/>
      <w:r w:rsidRPr="00B17A1F" w:rsidR="0023258D">
        <w:rPr>
          <w:rFonts w:ascii="Arial" w:hAnsi="Arial" w:cs="Arial"/>
          <w:szCs w:val="24"/>
        </w:rPr>
        <w:t>caffee</w:t>
      </w:r>
      <w:proofErr w:type="spellEnd"/>
      <w:r w:rsidRPr="00B17A1F" w:rsidR="0023258D">
        <w:rPr>
          <w:rFonts w:ascii="Arial" w:hAnsi="Arial" w:cs="Arial"/>
          <w:szCs w:val="24"/>
        </w:rPr>
        <w:t xml:space="preserve"> bar </w:t>
      </w:r>
      <w:proofErr w:type="spellStart"/>
      <w:r w:rsidRPr="00B17A1F" w:rsidR="0023258D">
        <w:rPr>
          <w:rFonts w:ascii="Arial" w:hAnsi="Arial" w:cs="Arial"/>
          <w:szCs w:val="24"/>
        </w:rPr>
        <w:t>Il</w:t>
      </w:r>
      <w:proofErr w:type="spellEnd"/>
      <w:r w:rsidRPr="00B17A1F" w:rsidR="0023258D">
        <w:rPr>
          <w:rFonts w:ascii="Arial" w:hAnsi="Arial" w:cs="Arial"/>
          <w:szCs w:val="24"/>
        </w:rPr>
        <w:t xml:space="preserve"> </w:t>
      </w:r>
      <w:proofErr w:type="spellStart"/>
      <w:r w:rsidRPr="00B17A1F" w:rsidR="0023258D">
        <w:rPr>
          <w:rFonts w:ascii="Arial" w:hAnsi="Arial" w:cs="Arial"/>
          <w:szCs w:val="24"/>
        </w:rPr>
        <w:t>Gatto</w:t>
      </w:r>
      <w:proofErr w:type="spellEnd"/>
      <w:r w:rsidRPr="00B17A1F" w:rsidR="0023258D">
        <w:rPr>
          <w:rFonts w:ascii="Arial" w:hAnsi="Arial" w:cs="Arial"/>
          <w:i/>
          <w:iCs/>
          <w:szCs w:val="24"/>
        </w:rPr>
        <w:t xml:space="preserve">, </w:t>
      </w:r>
      <w:proofErr w:type="spellStart"/>
      <w:r w:rsidRPr="00B17A1F" w:rsidR="0023258D">
        <w:rPr>
          <w:rFonts w:ascii="Arial" w:hAnsi="Arial" w:cs="Arial"/>
          <w:szCs w:val="24"/>
        </w:rPr>
        <w:t>Lussijeva</w:t>
      </w:r>
      <w:proofErr w:type="spellEnd"/>
      <w:r w:rsidRPr="00B17A1F" w:rsidR="0023258D">
        <w:rPr>
          <w:rFonts w:ascii="Arial" w:hAnsi="Arial" w:cs="Arial"/>
          <w:szCs w:val="24"/>
        </w:rPr>
        <w:t xml:space="preserve"> ulica 6, Pula nisu procijenili rizike za poslove koje obavljaju na mjestu rada – </w:t>
      </w:r>
      <w:proofErr w:type="spellStart"/>
      <w:r w:rsidRPr="00B17A1F" w:rsidR="0023258D">
        <w:rPr>
          <w:rFonts w:ascii="Arial" w:hAnsi="Arial" w:cs="Arial"/>
          <w:szCs w:val="24"/>
        </w:rPr>
        <w:t>caffee</w:t>
      </w:r>
      <w:proofErr w:type="spellEnd"/>
      <w:r w:rsidRPr="00B17A1F" w:rsidR="0023258D">
        <w:rPr>
          <w:rFonts w:ascii="Arial" w:hAnsi="Arial" w:cs="Arial"/>
          <w:szCs w:val="24"/>
        </w:rPr>
        <w:t xml:space="preserve"> bar </w:t>
      </w:r>
      <w:proofErr w:type="spellStart"/>
      <w:r w:rsidRPr="00B17A1F" w:rsidR="0023258D">
        <w:rPr>
          <w:rFonts w:ascii="Arial" w:hAnsi="Arial" w:cs="Arial"/>
          <w:szCs w:val="24"/>
        </w:rPr>
        <w:t>Il</w:t>
      </w:r>
      <w:proofErr w:type="spellEnd"/>
      <w:r w:rsidRPr="00B17A1F" w:rsidR="0023258D">
        <w:rPr>
          <w:rFonts w:ascii="Arial" w:hAnsi="Arial" w:cs="Arial"/>
          <w:szCs w:val="24"/>
        </w:rPr>
        <w:t xml:space="preserve"> </w:t>
      </w:r>
      <w:proofErr w:type="spellStart"/>
      <w:r w:rsidRPr="00B17A1F" w:rsidR="0023258D">
        <w:rPr>
          <w:rFonts w:ascii="Arial" w:hAnsi="Arial" w:cs="Arial"/>
          <w:szCs w:val="24"/>
        </w:rPr>
        <w:t>Gatto</w:t>
      </w:r>
      <w:proofErr w:type="spellEnd"/>
      <w:r w:rsidRPr="00B17A1F" w:rsidR="0023258D">
        <w:rPr>
          <w:rFonts w:ascii="Arial" w:hAnsi="Arial" w:cs="Arial"/>
          <w:szCs w:val="24"/>
        </w:rPr>
        <w:t xml:space="preserve">, </w:t>
      </w:r>
      <w:proofErr w:type="spellStart"/>
      <w:r w:rsidRPr="00B17A1F" w:rsidR="0023258D">
        <w:rPr>
          <w:rFonts w:ascii="Arial" w:hAnsi="Arial" w:cs="Arial"/>
          <w:szCs w:val="24"/>
        </w:rPr>
        <w:t>Lussijeva</w:t>
      </w:r>
      <w:proofErr w:type="spellEnd"/>
      <w:r w:rsidRPr="00B17A1F" w:rsidR="0023258D">
        <w:rPr>
          <w:rFonts w:ascii="Arial" w:hAnsi="Arial" w:cs="Arial"/>
          <w:szCs w:val="24"/>
        </w:rPr>
        <w:t xml:space="preserve"> ulica 6, Pula, i jer procjena </w:t>
      </w:r>
      <w:r w:rsidRPr="00B17A1F" w:rsidR="00D81D61">
        <w:rPr>
          <w:rFonts w:ascii="Arial" w:hAnsi="Arial" w:cs="Arial"/>
          <w:szCs w:val="24"/>
        </w:rPr>
        <w:t>rizika</w:t>
      </w:r>
      <w:r w:rsidRPr="00B17A1F" w:rsidR="0023258D">
        <w:rPr>
          <w:rFonts w:ascii="Arial" w:hAnsi="Arial" w:cs="Arial"/>
          <w:szCs w:val="24"/>
        </w:rPr>
        <w:t xml:space="preserve"> nije bila dostupna radnicima na mjestu rada – </w:t>
      </w:r>
      <w:proofErr w:type="spellStart"/>
      <w:r w:rsidRPr="00B17A1F" w:rsidR="0023258D">
        <w:rPr>
          <w:rFonts w:ascii="Arial" w:hAnsi="Arial" w:cs="Arial"/>
          <w:szCs w:val="24"/>
        </w:rPr>
        <w:t>caffee</w:t>
      </w:r>
      <w:proofErr w:type="spellEnd"/>
      <w:r w:rsidRPr="00B17A1F" w:rsidR="0023258D">
        <w:rPr>
          <w:rFonts w:ascii="Arial" w:hAnsi="Arial" w:cs="Arial"/>
          <w:szCs w:val="24"/>
        </w:rPr>
        <w:t xml:space="preserve"> bar </w:t>
      </w:r>
      <w:proofErr w:type="spellStart"/>
      <w:r w:rsidRPr="00B17A1F" w:rsidR="0023258D">
        <w:rPr>
          <w:rFonts w:ascii="Arial" w:hAnsi="Arial" w:cs="Arial"/>
          <w:szCs w:val="24"/>
        </w:rPr>
        <w:t>Il</w:t>
      </w:r>
      <w:proofErr w:type="spellEnd"/>
      <w:r w:rsidRPr="00B17A1F" w:rsidR="0023258D">
        <w:rPr>
          <w:rFonts w:ascii="Arial" w:hAnsi="Arial" w:cs="Arial"/>
          <w:szCs w:val="24"/>
        </w:rPr>
        <w:t xml:space="preserve"> </w:t>
      </w:r>
      <w:proofErr w:type="spellStart"/>
      <w:r w:rsidRPr="00B17A1F" w:rsidR="0023258D">
        <w:rPr>
          <w:rFonts w:ascii="Arial" w:hAnsi="Arial" w:cs="Arial"/>
          <w:szCs w:val="24"/>
        </w:rPr>
        <w:t>Gatto</w:t>
      </w:r>
      <w:proofErr w:type="spellEnd"/>
      <w:r w:rsidRPr="00B17A1F" w:rsidR="0023258D">
        <w:rPr>
          <w:rFonts w:ascii="Arial" w:hAnsi="Arial" w:cs="Arial"/>
          <w:szCs w:val="24"/>
        </w:rPr>
        <w:t xml:space="preserve">, </w:t>
      </w:r>
      <w:proofErr w:type="spellStart"/>
      <w:r w:rsidRPr="00B17A1F" w:rsidR="0023258D">
        <w:rPr>
          <w:rFonts w:ascii="Arial" w:hAnsi="Arial" w:cs="Arial"/>
          <w:szCs w:val="24"/>
        </w:rPr>
        <w:t>Lussijeva</w:t>
      </w:r>
      <w:proofErr w:type="spellEnd"/>
      <w:r w:rsidRPr="00B17A1F" w:rsidR="0023258D">
        <w:rPr>
          <w:rFonts w:ascii="Arial" w:hAnsi="Arial" w:cs="Arial"/>
          <w:szCs w:val="24"/>
        </w:rPr>
        <w:t xml:space="preserve"> ulica 6, Pula,</w:t>
      </w:r>
    </w:p>
    <w:p w:rsidRPr="00B17A1F" w:rsidR="0023258D" w:rsidP="0023258D" w:rsidRDefault="0023258D" w14:paraId="6DBC8582" w14:textId="77777777">
      <w:pPr>
        <w:jc w:val="both"/>
        <w:rPr>
          <w:rFonts w:ascii="Arial" w:hAnsi="Arial" w:cs="Arial"/>
          <w:szCs w:val="24"/>
        </w:rPr>
      </w:pPr>
      <w:r w:rsidRPr="00B17A1F">
        <w:rPr>
          <w:rFonts w:ascii="Arial" w:hAnsi="Arial" w:cs="Arial"/>
          <w:szCs w:val="24"/>
        </w:rPr>
        <w:tab/>
        <w:t>čime su postupali protivno odredbama članka 18. stavka 2. Zakona o zaštiti na radu i time počinili prekršaje iz odredbi članka 98. stavka 1. podstavka 1., i stavka 2. istog Zakona.</w:t>
      </w:r>
    </w:p>
    <w:p w:rsidRPr="00B17A1F" w:rsidR="0023258D" w:rsidP="0023258D" w:rsidRDefault="0023258D" w14:paraId="745AC29C" w14:textId="77777777">
      <w:pPr>
        <w:jc w:val="both"/>
        <w:rPr>
          <w:rFonts w:ascii="Arial" w:hAnsi="Arial" w:cs="Arial"/>
          <w:szCs w:val="24"/>
        </w:rPr>
      </w:pPr>
    </w:p>
    <w:p w:rsidRPr="00B17A1F" w:rsidR="00D81D61" w:rsidP="00D81D61" w:rsidRDefault="0023258D" w14:paraId="58E8DA93" w14:textId="77777777">
      <w:pPr>
        <w:jc w:val="both"/>
        <w:rPr>
          <w:rFonts w:ascii="Arial" w:hAnsi="Arial" w:cs="Arial"/>
          <w:szCs w:val="24"/>
        </w:rPr>
      </w:pPr>
      <w:r w:rsidRPr="00B17A1F">
        <w:rPr>
          <w:rFonts w:ascii="Arial" w:hAnsi="Arial" w:cs="Arial"/>
          <w:szCs w:val="24"/>
        </w:rPr>
        <w:t>II</w:t>
      </w:r>
      <w:r w:rsidRPr="00B17A1F">
        <w:rPr>
          <w:rFonts w:ascii="Arial" w:hAnsi="Arial" w:cs="Arial"/>
          <w:szCs w:val="24"/>
        </w:rPr>
        <w:tab/>
      </w:r>
      <w:r w:rsidRPr="00B17A1F" w:rsidR="00D81D61">
        <w:rPr>
          <w:rFonts w:ascii="Arial" w:hAnsi="Arial" w:cs="Arial"/>
          <w:szCs w:val="24"/>
        </w:rPr>
        <w:t>Na temelju članka 140. stavak 2. PZ, troškovi prekršajnog postupka iz članka 138. stavak 2. točka 2. do 5. i 7. ovog zakona padaju na teret proračunskih sredstava suda.</w:t>
      </w:r>
    </w:p>
    <w:p w:rsidRPr="00B17A1F" w:rsidR="0023258D" w:rsidP="0023258D" w:rsidRDefault="0023258D" w14:paraId="781615A3" w14:textId="77777777">
      <w:pPr>
        <w:jc w:val="both"/>
        <w:rPr>
          <w:rFonts w:ascii="Arial" w:hAnsi="Arial" w:cs="Arial"/>
          <w:szCs w:val="24"/>
        </w:rPr>
      </w:pPr>
    </w:p>
    <w:p w:rsidRPr="00B17A1F" w:rsidR="001F1259" w:rsidP="0023258D" w:rsidRDefault="001F1259" w14:paraId="0248FF10" w14:textId="77777777">
      <w:pPr>
        <w:jc w:val="both"/>
        <w:rPr>
          <w:rFonts w:ascii="Arial" w:hAnsi="Arial" w:cs="Arial"/>
          <w:szCs w:val="24"/>
        </w:rPr>
      </w:pPr>
    </w:p>
    <w:p w:rsidRPr="00B17A1F" w:rsidR="001F1259" w:rsidP="001F1259" w:rsidRDefault="001F1259" w14:paraId="456DAB34" w14:textId="77777777">
      <w:pPr>
        <w:rPr>
          <w:rFonts w:ascii="Arial" w:hAnsi="Arial" w:cs="Arial"/>
          <w:szCs w:val="24"/>
        </w:rPr>
      </w:pPr>
    </w:p>
    <w:p w:rsidR="00241920" w:rsidP="001F1259" w:rsidRDefault="00241920" w14:paraId="1B4DD20C" w14:textId="77777777">
      <w:pPr>
        <w:jc w:val="center"/>
        <w:rPr>
          <w:rFonts w:ascii="Arial" w:hAnsi="Arial" w:cs="Arial"/>
          <w:szCs w:val="24"/>
        </w:rPr>
      </w:pPr>
    </w:p>
    <w:p w:rsidR="001F1259" w:rsidP="001F1259" w:rsidRDefault="001F1259" w14:paraId="137FCCE9" w14:textId="77777777">
      <w:pPr>
        <w:jc w:val="center"/>
        <w:rPr>
          <w:rFonts w:ascii="Arial" w:hAnsi="Arial" w:cs="Arial"/>
          <w:szCs w:val="24"/>
        </w:rPr>
      </w:pPr>
      <w:r w:rsidRPr="00B17A1F">
        <w:rPr>
          <w:rFonts w:ascii="Arial" w:hAnsi="Arial" w:cs="Arial"/>
          <w:szCs w:val="24"/>
        </w:rPr>
        <w:lastRenderedPageBreak/>
        <w:t>Obrazloženje</w:t>
      </w:r>
    </w:p>
    <w:p w:rsidRPr="00B17A1F" w:rsidR="00241920" w:rsidP="001F1259" w:rsidRDefault="00241920" w14:paraId="28E4C31D" w14:textId="77777777">
      <w:pPr>
        <w:jc w:val="center"/>
        <w:rPr>
          <w:rFonts w:ascii="Arial" w:hAnsi="Arial" w:cs="Arial"/>
          <w:szCs w:val="24"/>
        </w:rPr>
      </w:pPr>
    </w:p>
    <w:p w:rsidRPr="00B17A1F" w:rsidR="001F1259" w:rsidP="002A6C68" w:rsidRDefault="001F1259" w14:paraId="6B1DF96A" w14:textId="77777777">
      <w:pPr>
        <w:jc w:val="both"/>
        <w:rPr>
          <w:rFonts w:ascii="Arial" w:hAnsi="Arial" w:cs="Arial"/>
          <w:szCs w:val="24"/>
        </w:rPr>
      </w:pPr>
      <w:r w:rsidRPr="00B17A1F">
        <w:rPr>
          <w:rFonts w:ascii="Arial" w:hAnsi="Arial" w:cs="Arial"/>
          <w:szCs w:val="24"/>
        </w:rPr>
        <w:t>1.</w:t>
      </w:r>
      <w:r w:rsidRPr="00B17A1F">
        <w:rPr>
          <w:rFonts w:ascii="Arial" w:hAnsi="Arial" w:cs="Arial"/>
          <w:szCs w:val="24"/>
        </w:rPr>
        <w:tab/>
        <w:t>Uvodno citiranim prekršajnim nalogom od 20. prosinca 2023. okrivljenicima je stavljeno na teret počinjenje prekršaja na način citiran u točki I izreke.</w:t>
      </w:r>
    </w:p>
    <w:p w:rsidRPr="00B17A1F" w:rsidR="001F1259" w:rsidP="001F1259" w:rsidRDefault="001F1259" w14:paraId="77F63517" w14:textId="77777777">
      <w:pPr>
        <w:rPr>
          <w:rFonts w:ascii="Arial" w:hAnsi="Arial" w:cs="Arial"/>
          <w:szCs w:val="24"/>
        </w:rPr>
      </w:pPr>
    </w:p>
    <w:p w:rsidRPr="00B17A1F" w:rsidR="001F1259" w:rsidP="001F1259" w:rsidRDefault="001F1259" w14:paraId="3B5FAE9D" w14:textId="77777777">
      <w:pPr>
        <w:jc w:val="both"/>
        <w:rPr>
          <w:rFonts w:ascii="Arial" w:hAnsi="Arial" w:cs="Arial"/>
          <w:szCs w:val="24"/>
        </w:rPr>
      </w:pPr>
      <w:r w:rsidRPr="00B17A1F">
        <w:rPr>
          <w:rFonts w:ascii="Arial" w:hAnsi="Arial" w:cs="Arial"/>
          <w:szCs w:val="24"/>
        </w:rPr>
        <w:t>1.1.</w:t>
      </w:r>
      <w:r w:rsidRPr="00B17A1F">
        <w:rPr>
          <w:rFonts w:ascii="Arial" w:hAnsi="Arial" w:cs="Arial"/>
          <w:szCs w:val="24"/>
        </w:rPr>
        <w:tab/>
        <w:t>Rješenjem ovog suda poslovni broj Pp-35/2024-4 od 27. svibnja 2026. taj je nalog stavljen izvan snage, a potom ispitan kao optužni prijedlog.</w:t>
      </w:r>
    </w:p>
    <w:p w:rsidRPr="00B17A1F" w:rsidR="001F1259" w:rsidP="001F1259" w:rsidRDefault="001F1259" w14:paraId="60BA8F3B" w14:textId="77777777">
      <w:pPr>
        <w:jc w:val="both"/>
        <w:rPr>
          <w:rFonts w:ascii="Arial" w:hAnsi="Arial" w:cs="Arial"/>
          <w:szCs w:val="24"/>
        </w:rPr>
      </w:pPr>
    </w:p>
    <w:p w:rsidRPr="00B17A1F" w:rsidR="001F1259" w:rsidP="001F1259" w:rsidRDefault="001F1259" w14:paraId="7015AE3C" w14:textId="77777777">
      <w:pPr>
        <w:jc w:val="both"/>
        <w:rPr>
          <w:rFonts w:ascii="Arial" w:hAnsi="Arial" w:cs="Arial"/>
          <w:szCs w:val="24"/>
        </w:rPr>
      </w:pPr>
      <w:r w:rsidRPr="00B17A1F">
        <w:rPr>
          <w:rFonts w:ascii="Arial" w:hAnsi="Arial" w:cs="Arial"/>
          <w:szCs w:val="24"/>
        </w:rPr>
        <w:t>2.</w:t>
      </w:r>
      <w:r w:rsidRPr="00B17A1F">
        <w:rPr>
          <w:rFonts w:ascii="Arial" w:hAnsi="Arial" w:cs="Arial"/>
          <w:szCs w:val="24"/>
        </w:rPr>
        <w:tab/>
      </w:r>
      <w:r w:rsidRPr="00B17A1F" w:rsidR="00E54370">
        <w:rPr>
          <w:rFonts w:ascii="Arial" w:hAnsi="Arial" w:cs="Arial"/>
          <w:szCs w:val="24"/>
        </w:rPr>
        <w:t>Djelo koje se okrivljenicima stavlja na teret nije prekršaj.</w:t>
      </w:r>
    </w:p>
    <w:p w:rsidRPr="00B17A1F" w:rsidR="00E54370" w:rsidP="001F1259" w:rsidRDefault="00E54370" w14:paraId="0ACA31E8" w14:textId="77777777">
      <w:pPr>
        <w:jc w:val="both"/>
        <w:rPr>
          <w:rFonts w:ascii="Arial" w:hAnsi="Arial" w:cs="Arial"/>
          <w:szCs w:val="24"/>
        </w:rPr>
      </w:pPr>
    </w:p>
    <w:p w:rsidRPr="00B17A1F" w:rsidR="004B2099" w:rsidP="001F1259" w:rsidRDefault="00E54370" w14:paraId="09E9395F" w14:textId="77777777">
      <w:pPr>
        <w:jc w:val="both"/>
        <w:rPr>
          <w:rFonts w:ascii="Arial" w:hAnsi="Arial" w:cs="Arial"/>
          <w:szCs w:val="24"/>
        </w:rPr>
      </w:pPr>
      <w:r w:rsidRPr="00B17A1F">
        <w:rPr>
          <w:rFonts w:ascii="Arial" w:hAnsi="Arial" w:cs="Arial"/>
          <w:szCs w:val="24"/>
        </w:rPr>
        <w:t>3.</w:t>
      </w:r>
      <w:r w:rsidRPr="00B17A1F">
        <w:rPr>
          <w:rFonts w:ascii="Arial" w:hAnsi="Arial" w:cs="Arial"/>
          <w:szCs w:val="24"/>
        </w:rPr>
        <w:tab/>
      </w:r>
      <w:r w:rsidRPr="00B17A1F" w:rsidR="0064243D">
        <w:rPr>
          <w:rFonts w:ascii="Arial" w:hAnsi="Arial" w:cs="Arial"/>
          <w:szCs w:val="24"/>
        </w:rPr>
        <w:t xml:space="preserve"> </w:t>
      </w:r>
      <w:r w:rsidRPr="00B17A1F" w:rsidR="00BE3D65">
        <w:rPr>
          <w:rFonts w:ascii="Arial" w:hAnsi="Arial" w:cs="Arial"/>
          <w:szCs w:val="24"/>
        </w:rPr>
        <w:t xml:space="preserve">Člankom 18. stavak 1. Zakona o zaštiti na radu poslodavac je obvezan, uzimajući u obzir poslove i njihovu prirodu, procjenjivati rizike za život i zdravlje radnika i osoba na radu, osobito u odnosu na sredstva rada, radni okoliš, tehnologiju, fizikalne štetnosti, kemikalije, odnosno biološke agense koje koristi, uređenje mjesta rada, organizaciju procesa rada, jednoličnost rada, </w:t>
      </w:r>
      <w:proofErr w:type="spellStart"/>
      <w:r w:rsidRPr="00B17A1F" w:rsidR="00BE3D65">
        <w:rPr>
          <w:rFonts w:ascii="Arial" w:hAnsi="Arial" w:cs="Arial"/>
          <w:szCs w:val="24"/>
        </w:rPr>
        <w:t>statodinamičke</w:t>
      </w:r>
      <w:proofErr w:type="spellEnd"/>
      <w:r w:rsidRPr="00B17A1F" w:rsidR="00BE3D65">
        <w:rPr>
          <w:rFonts w:ascii="Arial" w:hAnsi="Arial" w:cs="Arial"/>
          <w:szCs w:val="24"/>
        </w:rPr>
        <w:t xml:space="preserve"> i psihofiziološke napore, rad s nametnutim ritmom, rad po učinku u određenom vremenu (normirani rad), noćni rad, psihičko radno opterećenje i druge rizike koji su prisutni, radi sprječavanja ili smanjenja rizika. Stavak 2. obvezuje poslodavca da ima procjenu rizika izrađenu u pisanom ili elektroničkom obliku, koja odgovara postojećim rizicima na radu i u vezi s radom i koja je dostupna radniku na mjestu rada.</w:t>
      </w:r>
    </w:p>
    <w:p w:rsidRPr="00B17A1F" w:rsidR="004B2099" w:rsidP="001F1259" w:rsidRDefault="004B2099" w14:paraId="534AABCE" w14:textId="77777777">
      <w:pPr>
        <w:jc w:val="both"/>
        <w:rPr>
          <w:rFonts w:ascii="Arial" w:hAnsi="Arial" w:cs="Arial"/>
          <w:szCs w:val="24"/>
        </w:rPr>
      </w:pPr>
    </w:p>
    <w:p w:rsidRPr="00B17A1F" w:rsidR="00E54370" w:rsidP="001F1259" w:rsidRDefault="004B2099" w14:paraId="72ADE3D0" w14:textId="77777777">
      <w:pPr>
        <w:jc w:val="both"/>
        <w:rPr>
          <w:rFonts w:ascii="Arial" w:hAnsi="Arial" w:cs="Arial"/>
          <w:szCs w:val="24"/>
        </w:rPr>
      </w:pPr>
      <w:r w:rsidRPr="00B17A1F">
        <w:rPr>
          <w:rFonts w:ascii="Arial" w:hAnsi="Arial" w:cs="Arial"/>
          <w:szCs w:val="24"/>
        </w:rPr>
        <w:t>3.1.</w:t>
      </w:r>
      <w:r w:rsidRPr="00B17A1F">
        <w:rPr>
          <w:rFonts w:ascii="Arial" w:hAnsi="Arial" w:cs="Arial"/>
          <w:szCs w:val="24"/>
        </w:rPr>
        <w:tab/>
      </w:r>
      <w:r w:rsidRPr="00B17A1F" w:rsidR="00BE3D65">
        <w:rPr>
          <w:rFonts w:ascii="Arial" w:hAnsi="Arial" w:cs="Arial"/>
          <w:szCs w:val="24"/>
        </w:rPr>
        <w:t>Ako poslodavac nije procijenio rizike za život i zdravlje radnika i osoba na radu u pisanom ili elektroničkom obliku, uzimajući u obzir poslove i njihovu prirodu, ili ako procjena rizika nije dostupna radniku na mjestu rada, ili ako u postupku izrade procjene rizika nisu sudjelovali radnici odnosno njihovi predstavnici, kažnjavanje je propisano u članku 98. stavak 1. točka 1. i stavak 2. Zakona o zaštiti na radu</w:t>
      </w:r>
      <w:r w:rsidRPr="00B17A1F" w:rsidR="00CE35F8">
        <w:rPr>
          <w:rFonts w:ascii="Arial" w:hAnsi="Arial" w:cs="Arial"/>
          <w:szCs w:val="24"/>
        </w:rPr>
        <w:t xml:space="preserve"> prema kojemu je novčana kazna za poslodavca pravnu osobu propisana u iznosu od 30.000,00 kuna, a za odgovornu osobu pravne osobe 6.000,00 kuna.</w:t>
      </w:r>
    </w:p>
    <w:p w:rsidRPr="00B17A1F" w:rsidR="00CE35F8" w:rsidP="001F1259" w:rsidRDefault="00CE35F8" w14:paraId="14098492" w14:textId="77777777">
      <w:pPr>
        <w:jc w:val="both"/>
        <w:rPr>
          <w:rFonts w:ascii="Arial" w:hAnsi="Arial" w:cs="Arial"/>
          <w:szCs w:val="24"/>
        </w:rPr>
      </w:pPr>
    </w:p>
    <w:p w:rsidRPr="00B17A1F" w:rsidR="00CE35F8" w:rsidP="001F1259" w:rsidRDefault="00CE35F8" w14:paraId="4C2F9EFE" w14:textId="77777777">
      <w:pPr>
        <w:jc w:val="both"/>
        <w:rPr>
          <w:rFonts w:ascii="Arial" w:hAnsi="Arial" w:cs="Arial"/>
          <w:szCs w:val="24"/>
        </w:rPr>
      </w:pPr>
      <w:r w:rsidRPr="00B17A1F">
        <w:rPr>
          <w:rFonts w:ascii="Arial" w:hAnsi="Arial" w:cs="Arial"/>
          <w:szCs w:val="24"/>
        </w:rPr>
        <w:t>4.</w:t>
      </w:r>
      <w:r w:rsidRPr="00B17A1F">
        <w:rPr>
          <w:rFonts w:ascii="Arial" w:hAnsi="Arial" w:cs="Arial"/>
          <w:szCs w:val="24"/>
        </w:rPr>
        <w:tab/>
        <w:t>Međutim, činjenični opis predmetnog naloga sadrži samo djelomični zakonski opis djela, a ne i obilježje prekršaja za koji se okrivljenici optužuju. Naime, pravno kvalificiranje prekršaja podrazumijeva podvođenje odlučnih činjenica iz činjeničnog opisa pod biće odgovarajućeg prekršaja. Kada odlučne činjenice izostanu iz konstitutivnog elementa bića prekršaja, takvo djelo nije i ne može biti prekršaj.</w:t>
      </w:r>
    </w:p>
    <w:p w:rsidRPr="00B17A1F" w:rsidR="00CE35F8" w:rsidP="001F1259" w:rsidRDefault="00CE35F8" w14:paraId="59F35AD3" w14:textId="77777777">
      <w:pPr>
        <w:jc w:val="both"/>
        <w:rPr>
          <w:rFonts w:ascii="Arial" w:hAnsi="Arial" w:cs="Arial"/>
          <w:szCs w:val="24"/>
        </w:rPr>
      </w:pPr>
    </w:p>
    <w:p w:rsidRPr="00B17A1F" w:rsidR="00CE35F8" w:rsidP="001F1259" w:rsidRDefault="00CE35F8" w14:paraId="67F047B6" w14:textId="77777777">
      <w:pPr>
        <w:jc w:val="both"/>
        <w:rPr>
          <w:rFonts w:ascii="Arial" w:hAnsi="Arial" w:cs="Arial"/>
          <w:szCs w:val="24"/>
        </w:rPr>
      </w:pPr>
      <w:r w:rsidRPr="00B17A1F">
        <w:rPr>
          <w:rFonts w:ascii="Arial" w:hAnsi="Arial" w:cs="Arial"/>
          <w:szCs w:val="24"/>
        </w:rPr>
        <w:t>4.1.</w:t>
      </w:r>
      <w:r w:rsidRPr="00B17A1F">
        <w:rPr>
          <w:rFonts w:ascii="Arial" w:hAnsi="Arial" w:cs="Arial"/>
          <w:szCs w:val="24"/>
        </w:rPr>
        <w:tab/>
        <w:t xml:space="preserve">U predmetnom je nalogu izostalo navođenje procjene rizika za život i zdravlje radnika i osoba na radu u pisanom ili elektroničkom obliku, </w:t>
      </w:r>
      <w:r w:rsidRPr="00B17A1F" w:rsidR="0077642C">
        <w:rPr>
          <w:rFonts w:ascii="Arial" w:hAnsi="Arial" w:cs="Arial"/>
          <w:szCs w:val="24"/>
        </w:rPr>
        <w:t xml:space="preserve">što čini odlučni i sastavni dio bića predmetnog prekršaja, zbog čega </w:t>
      </w:r>
      <w:r w:rsidR="000C4899">
        <w:rPr>
          <w:rFonts w:ascii="Arial" w:hAnsi="Arial" w:cs="Arial"/>
          <w:szCs w:val="24"/>
        </w:rPr>
        <w:t xml:space="preserve">su okrivljenici </w:t>
      </w:r>
      <w:r w:rsidRPr="00B17A1F" w:rsidR="0077642C">
        <w:rPr>
          <w:rFonts w:ascii="Arial" w:hAnsi="Arial" w:cs="Arial"/>
          <w:szCs w:val="24"/>
        </w:rPr>
        <w:t>sukladno članku 161. stavak 6. PZ oslobo</w:t>
      </w:r>
      <w:r w:rsidR="000C4899">
        <w:rPr>
          <w:rFonts w:ascii="Arial" w:hAnsi="Arial" w:cs="Arial"/>
          <w:szCs w:val="24"/>
        </w:rPr>
        <w:t>đeni</w:t>
      </w:r>
      <w:r w:rsidRPr="00B17A1F" w:rsidR="0077642C">
        <w:rPr>
          <w:rFonts w:ascii="Arial" w:hAnsi="Arial" w:cs="Arial"/>
          <w:szCs w:val="24"/>
        </w:rPr>
        <w:t xml:space="preserve"> od optužbe.</w:t>
      </w:r>
    </w:p>
    <w:p w:rsidRPr="00B17A1F" w:rsidR="0077642C" w:rsidP="001F1259" w:rsidRDefault="0077642C" w14:paraId="07FC0303" w14:textId="77777777">
      <w:pPr>
        <w:jc w:val="both"/>
        <w:rPr>
          <w:rFonts w:ascii="Arial" w:hAnsi="Arial" w:cs="Arial"/>
          <w:szCs w:val="24"/>
        </w:rPr>
      </w:pPr>
    </w:p>
    <w:p w:rsidRPr="00B17A1F" w:rsidR="0077642C" w:rsidP="0077642C" w:rsidRDefault="0077642C" w14:paraId="6A0C4129" w14:textId="77777777">
      <w:pPr>
        <w:jc w:val="center"/>
        <w:rPr>
          <w:rFonts w:ascii="Arial" w:hAnsi="Arial" w:cs="Arial"/>
          <w:szCs w:val="24"/>
        </w:rPr>
      </w:pPr>
      <w:r w:rsidRPr="00B17A1F">
        <w:rPr>
          <w:rFonts w:ascii="Arial" w:hAnsi="Arial" w:cs="Arial"/>
          <w:szCs w:val="24"/>
        </w:rPr>
        <w:t>U Puli, 27. svibnja 2026.</w:t>
      </w:r>
    </w:p>
    <w:p w:rsidRPr="00B17A1F" w:rsidR="0077642C" w:rsidP="0077642C" w:rsidRDefault="0077642C" w14:paraId="732CAF23" w14:textId="77777777">
      <w:pPr>
        <w:jc w:val="center"/>
        <w:rPr>
          <w:rFonts w:ascii="Arial" w:hAnsi="Arial" w:cs="Arial"/>
          <w:szCs w:val="24"/>
        </w:rPr>
      </w:pPr>
    </w:p>
    <w:p w:rsidRPr="00B17A1F" w:rsidR="0077642C" w:rsidP="0077642C" w:rsidRDefault="0077642C" w14:paraId="1447CB7A" w14:textId="77777777">
      <w:pPr>
        <w:ind w:left="6372" w:firstLine="708"/>
        <w:jc w:val="center"/>
        <w:rPr>
          <w:rFonts w:ascii="Arial" w:hAnsi="Arial" w:cs="Arial"/>
          <w:szCs w:val="24"/>
        </w:rPr>
      </w:pPr>
      <w:r w:rsidRPr="00B17A1F">
        <w:rPr>
          <w:rFonts w:ascii="Arial" w:hAnsi="Arial" w:cs="Arial"/>
          <w:szCs w:val="24"/>
        </w:rPr>
        <w:t>Sutkinja</w:t>
      </w:r>
    </w:p>
    <w:p w:rsidRPr="00B17A1F" w:rsidR="0077642C" w:rsidP="0077642C" w:rsidRDefault="0077642C" w14:paraId="2155C13E" w14:textId="627F9B39">
      <w:pPr>
        <w:jc w:val="right"/>
        <w:rPr>
          <w:rFonts w:ascii="Arial" w:hAnsi="Arial" w:cs="Arial"/>
          <w:szCs w:val="24"/>
        </w:rPr>
      </w:pPr>
      <w:r w:rsidRPr="00B17A1F">
        <w:rPr>
          <w:rFonts w:ascii="Arial" w:hAnsi="Arial" w:cs="Arial"/>
          <w:szCs w:val="24"/>
        </w:rPr>
        <w:t>Ana Cvečić Hoxha</w:t>
      </w:r>
      <w:r w:rsidR="00580D19">
        <w:rPr>
          <w:rFonts w:ascii="Arial" w:hAnsi="Arial" w:cs="Arial"/>
          <w:szCs w:val="24"/>
        </w:rPr>
        <w:t xml:space="preserve">, v.r. </w:t>
      </w:r>
    </w:p>
    <w:p w:rsidRPr="00B17A1F" w:rsidR="000562F8" w:rsidP="000562F8" w:rsidRDefault="000562F8" w14:paraId="71E32AA8" w14:textId="77777777">
      <w:pPr>
        <w:rPr>
          <w:rFonts w:ascii="Arial" w:hAnsi="Arial" w:cs="Arial"/>
          <w:szCs w:val="24"/>
        </w:rPr>
      </w:pPr>
    </w:p>
    <w:p w:rsidRPr="00B17A1F" w:rsidR="000562F8" w:rsidP="000562F8" w:rsidRDefault="000562F8" w14:paraId="32E865A5" w14:textId="77777777">
      <w:pPr>
        <w:rPr>
          <w:rFonts w:ascii="Arial" w:hAnsi="Arial" w:cs="Arial"/>
          <w:szCs w:val="24"/>
        </w:rPr>
      </w:pPr>
    </w:p>
    <w:p w:rsidRPr="00B17A1F" w:rsidR="000562F8" w:rsidP="000562F8" w:rsidRDefault="000562F8" w14:paraId="1890331A" w14:textId="77777777">
      <w:pPr>
        <w:rPr>
          <w:rFonts w:ascii="Arial" w:hAnsi="Arial" w:cs="Arial"/>
          <w:szCs w:val="24"/>
        </w:rPr>
      </w:pPr>
    </w:p>
    <w:p w:rsidRPr="00B17A1F" w:rsidR="000562F8" w:rsidP="000562F8" w:rsidRDefault="000562F8" w14:paraId="6F051CD9" w14:textId="77777777">
      <w:pPr>
        <w:rPr>
          <w:rFonts w:ascii="Arial" w:hAnsi="Arial" w:cs="Arial"/>
          <w:szCs w:val="24"/>
        </w:rPr>
      </w:pPr>
    </w:p>
    <w:p w:rsidRPr="00B17A1F" w:rsidR="000562F8" w:rsidP="000562F8" w:rsidRDefault="000562F8" w14:paraId="323097B6" w14:textId="77777777">
      <w:pPr>
        <w:rPr>
          <w:rFonts w:ascii="Arial" w:hAnsi="Arial" w:cs="Arial"/>
          <w:szCs w:val="24"/>
        </w:rPr>
      </w:pPr>
    </w:p>
    <w:p w:rsidRPr="00B17A1F" w:rsidR="000562F8" w:rsidP="000562F8" w:rsidRDefault="000562F8" w14:paraId="0D38E3BB" w14:textId="77777777">
      <w:pPr>
        <w:rPr>
          <w:rFonts w:ascii="Arial" w:hAnsi="Arial" w:cs="Arial"/>
          <w:szCs w:val="24"/>
        </w:rPr>
      </w:pPr>
    </w:p>
    <w:p w:rsidRPr="00B17A1F" w:rsidR="000562F8" w:rsidP="000562F8" w:rsidRDefault="000562F8" w14:paraId="5A8542C4" w14:textId="77777777">
      <w:pPr>
        <w:pStyle w:val="Bezproreda"/>
        <w:jc w:val="both"/>
        <w:rPr>
          <w:rFonts w:ascii="Arial" w:hAnsi="Arial" w:cs="Arial"/>
          <w:sz w:val="24"/>
          <w:szCs w:val="24"/>
        </w:rPr>
      </w:pPr>
      <w:r w:rsidRPr="00B17A1F">
        <w:rPr>
          <w:rFonts w:ascii="Arial" w:hAnsi="Arial" w:cs="Arial"/>
          <w:sz w:val="24"/>
          <w:szCs w:val="24"/>
        </w:rPr>
        <w:lastRenderedPageBreak/>
        <w:t>UPUTA O PRAVU NA ŽALBU:</w:t>
      </w:r>
    </w:p>
    <w:p w:rsidRPr="00B17A1F" w:rsidR="000562F8" w:rsidP="000562F8" w:rsidRDefault="000562F8" w14:paraId="455F3E22" w14:textId="77777777">
      <w:pPr>
        <w:pStyle w:val="Bezproreda"/>
        <w:jc w:val="both"/>
        <w:rPr>
          <w:rFonts w:ascii="Arial" w:hAnsi="Arial" w:cs="Arial"/>
          <w:sz w:val="24"/>
          <w:szCs w:val="24"/>
        </w:rPr>
      </w:pPr>
      <w:r w:rsidRPr="00B17A1F">
        <w:rPr>
          <w:rFonts w:ascii="Arial" w:hAnsi="Arial" w:eastAsia="MS Mincho" w:cs="Arial"/>
          <w:sz w:val="24"/>
          <w:szCs w:val="24"/>
        </w:rPr>
        <w:t xml:space="preserve">Protiv ove presude </w:t>
      </w:r>
      <w:r w:rsidRPr="00B17A1F">
        <w:rPr>
          <w:rFonts w:ascii="Arial" w:hAnsi="Arial" w:cs="Arial"/>
          <w:sz w:val="24"/>
          <w:szCs w:val="24"/>
        </w:rPr>
        <w:t>ovlaštene osobe mogu podnijeti žalbu u roku od osam dana od dana dostave prijepisa presude</w:t>
      </w:r>
      <w:r w:rsidRPr="00B17A1F">
        <w:rPr>
          <w:rFonts w:ascii="Arial" w:hAnsi="Arial" w:eastAsia="MS Mincho" w:cs="Arial"/>
          <w:sz w:val="24"/>
          <w:szCs w:val="24"/>
        </w:rPr>
        <w:t xml:space="preserve">. </w:t>
      </w:r>
      <w:r w:rsidRPr="00B17A1F">
        <w:rPr>
          <w:rFonts w:ascii="Arial" w:hAnsi="Arial" w:cs="Arial"/>
          <w:sz w:val="24"/>
          <w:szCs w:val="24"/>
        </w:rPr>
        <w:t>Žalba se podnosi ovom sudu u dovoljnom broju primjeraka za prvostupanjski i drugostupanjski sud, a o žalbi odlučuje Visoki prekršajni sud Republike Hrvatske</w:t>
      </w:r>
    </w:p>
    <w:p w:rsidRPr="00B17A1F" w:rsidR="000562F8" w:rsidP="000562F8" w:rsidRDefault="000562F8" w14:paraId="71DF6B86" w14:textId="77777777">
      <w:pPr>
        <w:pStyle w:val="Bezproreda"/>
        <w:jc w:val="both"/>
        <w:rPr>
          <w:rFonts w:ascii="Arial" w:hAnsi="Arial" w:cs="Arial"/>
          <w:sz w:val="24"/>
          <w:szCs w:val="24"/>
        </w:rPr>
      </w:pPr>
    </w:p>
    <w:p w:rsidRPr="00B17A1F" w:rsidR="000562F8" w:rsidP="000562F8" w:rsidRDefault="000562F8" w14:paraId="232CF755" w14:textId="77777777">
      <w:pPr>
        <w:pStyle w:val="Bezproreda"/>
        <w:jc w:val="both"/>
        <w:rPr>
          <w:rFonts w:ascii="Arial" w:hAnsi="Arial" w:cs="Arial"/>
          <w:sz w:val="24"/>
          <w:szCs w:val="24"/>
        </w:rPr>
      </w:pPr>
      <w:r w:rsidRPr="00B17A1F">
        <w:rPr>
          <w:rFonts w:ascii="Arial" w:hAnsi="Arial" w:cs="Arial"/>
          <w:sz w:val="24"/>
          <w:szCs w:val="24"/>
        </w:rPr>
        <w:t>DNA:</w:t>
      </w:r>
    </w:p>
    <w:p w:rsidRPr="00B17A1F" w:rsidR="000562F8" w:rsidP="000562F8" w:rsidRDefault="000562F8" w14:paraId="0F1930E7" w14:textId="77777777">
      <w:pPr>
        <w:pStyle w:val="Bezproreda"/>
        <w:jc w:val="both"/>
        <w:rPr>
          <w:rFonts w:ascii="Arial" w:hAnsi="Arial" w:cs="Arial"/>
          <w:sz w:val="24"/>
          <w:szCs w:val="24"/>
        </w:rPr>
      </w:pPr>
      <w:r w:rsidRPr="00B17A1F">
        <w:rPr>
          <w:rFonts w:ascii="Arial" w:hAnsi="Arial" w:cs="Arial"/>
          <w:sz w:val="24"/>
          <w:szCs w:val="24"/>
        </w:rPr>
        <w:t>1. okrivljenici</w:t>
      </w:r>
      <w:r w:rsidRPr="00B17A1F" w:rsidR="00B0471E">
        <w:rPr>
          <w:rFonts w:ascii="Arial" w:hAnsi="Arial" w:cs="Arial"/>
          <w:sz w:val="24"/>
          <w:szCs w:val="24"/>
        </w:rPr>
        <w:t>ma</w:t>
      </w:r>
    </w:p>
    <w:p w:rsidRPr="00B17A1F" w:rsidR="000562F8" w:rsidP="000562F8" w:rsidRDefault="000562F8" w14:paraId="5475CA29" w14:textId="77777777">
      <w:pPr>
        <w:pStyle w:val="Bezproreda"/>
        <w:jc w:val="both"/>
        <w:rPr>
          <w:rFonts w:ascii="Arial" w:hAnsi="Arial" w:cs="Arial"/>
          <w:sz w:val="24"/>
          <w:szCs w:val="24"/>
        </w:rPr>
      </w:pPr>
      <w:r w:rsidRPr="00B17A1F">
        <w:rPr>
          <w:rFonts w:ascii="Arial" w:hAnsi="Arial" w:cs="Arial"/>
          <w:sz w:val="24"/>
          <w:szCs w:val="24"/>
        </w:rPr>
        <w:t>2. ovlaštenom tužitelju</w:t>
      </w:r>
    </w:p>
    <w:p w:rsidRPr="00B17A1F" w:rsidR="000562F8" w:rsidP="000562F8" w:rsidRDefault="000562F8" w14:paraId="45D9623B" w14:textId="77777777">
      <w:pPr>
        <w:rPr>
          <w:rFonts w:ascii="Arial" w:hAnsi="Arial" w:cs="Arial"/>
          <w:szCs w:val="24"/>
        </w:rPr>
      </w:pPr>
    </w:p>
    <w:sectPr w:rsidRPr="00B17A1F" w:rsidR="000562F8" w:rsidSect="00C36A6D">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134B6" w:rsidP="00C36A6D" w:rsidRDefault="00E134B6" w14:paraId="38F229FC" w14:textId="77777777">
      <w:r>
        <w:separator/>
      </w:r>
    </w:p>
  </w:endnote>
  <w:endnote w:type="continuationSeparator" w:id="0">
    <w:p w:rsidR="00E134B6" w:rsidP="00C36A6D" w:rsidRDefault="00E134B6" w14:paraId="11C8990F"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134B6" w:rsidP="00C36A6D" w:rsidRDefault="00E134B6" w14:paraId="4E69CD2E" w14:textId="77777777">
      <w:r>
        <w:separator/>
      </w:r>
    </w:p>
  </w:footnote>
  <w:footnote w:type="continuationSeparator" w:id="0">
    <w:p w:rsidR="00E134B6" w:rsidP="00C36A6D" w:rsidRDefault="00E134B6" w14:paraId="00D8A34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36A6D" w:rsidR="00C36A6D" w:rsidP="00C36A6D" w:rsidRDefault="00C36A6D" w14:paraId="5CC8EEBC" w14:textId="77777777">
    <w:pPr>
      <w:pStyle w:val="Zaglavlje"/>
      <w:rPr>
        <w:rFonts w:ascii="Arial" w:hAnsi="Arial" w:cs="Arial"/>
      </w:rPr>
    </w:pPr>
    <w:r w:rsidRPr="00C36A6D">
      <w:rPr>
        <w:rFonts w:ascii="Arial" w:hAnsi="Arial" w:cs="Arial"/>
        <w:szCs w:val="24"/>
      </w:rPr>
      <w:tab/>
    </w:r>
    <w:r w:rsidRPr="00C36A6D">
      <w:rPr>
        <w:rStyle w:val="Brojstranice"/>
        <w:rFonts w:ascii="Arial" w:hAnsi="Arial" w:cs="Arial"/>
      </w:rPr>
      <w:fldChar w:fldCharType="begin"/>
    </w:r>
    <w:r w:rsidRPr="00C36A6D">
      <w:rPr>
        <w:rStyle w:val="Brojstranice"/>
        <w:rFonts w:ascii="Arial" w:hAnsi="Arial" w:cs="Arial"/>
      </w:rPr>
      <w:instrText xml:space="preserve"> PAGE </w:instrText>
    </w:r>
    <w:r w:rsidRPr="00C36A6D">
      <w:rPr>
        <w:rStyle w:val="Brojstranice"/>
        <w:rFonts w:ascii="Arial" w:hAnsi="Arial" w:cs="Arial"/>
      </w:rPr>
      <w:fldChar w:fldCharType="separate"/>
    </w:r>
    <w:r w:rsidRPr="00C36A6D">
      <w:rPr>
        <w:rStyle w:val="Brojstranice"/>
        <w:rFonts w:ascii="Arial" w:hAnsi="Arial" w:cs="Arial"/>
        <w:noProof/>
      </w:rPr>
      <w:t>2</w:t>
    </w:r>
    <w:r w:rsidRPr="00C36A6D">
      <w:rPr>
        <w:rStyle w:val="Brojstranice"/>
        <w:rFonts w:ascii="Arial" w:hAnsi="Arial" w:cs="Arial"/>
      </w:rPr>
      <w:fldChar w:fldCharType="end"/>
    </w:r>
    <w:r w:rsidRPr="00C36A6D">
      <w:rPr>
        <w:rFonts w:ascii="Arial" w:hAnsi="Arial" w:cs="Arial"/>
        <w:szCs w:val="24"/>
      </w:rPr>
      <w:tab/>
      <w:t>Poslovni broj: Pp-35/2024-4</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CE8"/>
    <w:rsid w:val="00043F8E"/>
    <w:rsid w:val="00047839"/>
    <w:rsid w:val="000562F8"/>
    <w:rsid w:val="000A59DB"/>
    <w:rsid w:val="000C4899"/>
    <w:rsid w:val="001F1259"/>
    <w:rsid w:val="0023258D"/>
    <w:rsid w:val="00241920"/>
    <w:rsid w:val="00275CE8"/>
    <w:rsid w:val="00293AA9"/>
    <w:rsid w:val="002A6C68"/>
    <w:rsid w:val="003439E8"/>
    <w:rsid w:val="00345084"/>
    <w:rsid w:val="00457AF9"/>
    <w:rsid w:val="004A71B7"/>
    <w:rsid w:val="004B2099"/>
    <w:rsid w:val="005436DC"/>
    <w:rsid w:val="00580D19"/>
    <w:rsid w:val="005835C0"/>
    <w:rsid w:val="006177E0"/>
    <w:rsid w:val="0064243D"/>
    <w:rsid w:val="006432F3"/>
    <w:rsid w:val="006B404F"/>
    <w:rsid w:val="006B745C"/>
    <w:rsid w:val="007176CD"/>
    <w:rsid w:val="00732688"/>
    <w:rsid w:val="0077642C"/>
    <w:rsid w:val="00863E57"/>
    <w:rsid w:val="008B1C67"/>
    <w:rsid w:val="008E0DF2"/>
    <w:rsid w:val="008E2D3F"/>
    <w:rsid w:val="009300CE"/>
    <w:rsid w:val="00986205"/>
    <w:rsid w:val="009D645E"/>
    <w:rsid w:val="009F7855"/>
    <w:rsid w:val="00AC7934"/>
    <w:rsid w:val="00B0471E"/>
    <w:rsid w:val="00B17A1F"/>
    <w:rsid w:val="00BE3D65"/>
    <w:rsid w:val="00BE55BB"/>
    <w:rsid w:val="00C118F4"/>
    <w:rsid w:val="00C36A6D"/>
    <w:rsid w:val="00CE35F8"/>
    <w:rsid w:val="00D81D61"/>
    <w:rsid w:val="00E134B6"/>
    <w:rsid w:val="00E54370"/>
    <w:rsid w:val="00F73D0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76B4CDB5"/>
  <w15:docId w15:val="{81BEE537-9294-4EB9-BA40-C24B1F4996D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75CE8"/>
    <w:pPr>
      <w:spacing w:after="0" w:line="240" w:lineRule="auto"/>
    </w:pPr>
    <w:rPr>
      <w:rFonts w:ascii="Times New Roman" w:hAnsi="Times New Roman" w:eastAsia="Times New Roman" w:cs="Times New Roman"/>
      <w:kern w:val="0"/>
      <w:sz w:val="24"/>
      <w:szCs w:val="20"/>
      <w:lang w:eastAsia="hr-HR"/>
    </w:rPr>
  </w:style>
  <w:style w:type="paragraph" w:styleId="Naslov1">
    <w:name w:val="heading 1"/>
    <w:basedOn w:val="Normal"/>
    <w:next w:val="Normal"/>
    <w:link w:val="Naslov1Char"/>
    <w:uiPriority w:val="9"/>
    <w:qFormat/>
    <w:rsid w:val="00275CE8"/>
    <w:pPr>
      <w:keepNext/>
      <w:keepLines/>
      <w:spacing w:before="360" w:after="80" w:line="259" w:lineRule="auto"/>
      <w:outlineLvl w:val="0"/>
    </w:pPr>
    <w:rPr>
      <w:rFonts w:asciiTheme="majorHAnsi" w:hAnsiTheme="majorHAnsi" w:eastAsiaTheme="majorEastAsia" w:cstheme="majorBidi"/>
      <w:color w:val="0F4761" w:themeColor="accent1" w:themeShade="BF"/>
      <w:kern w:val="2"/>
      <w:sz w:val="40"/>
      <w:szCs w:val="40"/>
      <w:lang w:eastAsia="en-US"/>
    </w:rPr>
  </w:style>
  <w:style w:type="paragraph" w:styleId="Naslov2">
    <w:name w:val="heading 2"/>
    <w:basedOn w:val="Normal"/>
    <w:next w:val="Normal"/>
    <w:link w:val="Naslov2Char"/>
    <w:uiPriority w:val="9"/>
    <w:semiHidden/>
    <w:unhideWhenUsed/>
    <w:qFormat/>
    <w:rsid w:val="00275CE8"/>
    <w:pPr>
      <w:keepNext/>
      <w:keepLines/>
      <w:spacing w:before="160" w:after="80" w:line="259" w:lineRule="auto"/>
      <w:outlineLvl w:val="1"/>
    </w:pPr>
    <w:rPr>
      <w:rFonts w:asciiTheme="majorHAnsi" w:hAnsiTheme="majorHAnsi" w:eastAsiaTheme="majorEastAsia" w:cstheme="majorBidi"/>
      <w:color w:val="0F4761" w:themeColor="accent1" w:themeShade="BF"/>
      <w:kern w:val="2"/>
      <w:sz w:val="32"/>
      <w:szCs w:val="32"/>
      <w:lang w:eastAsia="en-US"/>
    </w:rPr>
  </w:style>
  <w:style w:type="paragraph" w:styleId="Naslov3">
    <w:name w:val="heading 3"/>
    <w:basedOn w:val="Normal"/>
    <w:next w:val="Normal"/>
    <w:link w:val="Naslov3Char"/>
    <w:uiPriority w:val="9"/>
    <w:semiHidden/>
    <w:unhideWhenUsed/>
    <w:qFormat/>
    <w:rsid w:val="00275CE8"/>
    <w:pPr>
      <w:keepNext/>
      <w:keepLines/>
      <w:spacing w:before="160" w:after="80" w:line="259" w:lineRule="auto"/>
      <w:outlineLvl w:val="2"/>
    </w:pPr>
    <w:rPr>
      <w:rFonts w:asciiTheme="minorHAnsi" w:hAnsiTheme="minorHAnsi" w:eastAsiaTheme="majorEastAsia" w:cstheme="majorBidi"/>
      <w:color w:val="0F4761" w:themeColor="accent1" w:themeShade="BF"/>
      <w:kern w:val="2"/>
      <w:sz w:val="28"/>
      <w:szCs w:val="28"/>
      <w:lang w:eastAsia="en-US"/>
    </w:rPr>
  </w:style>
  <w:style w:type="paragraph" w:styleId="Naslov4">
    <w:name w:val="heading 4"/>
    <w:basedOn w:val="Normal"/>
    <w:next w:val="Normal"/>
    <w:link w:val="Naslov4Char"/>
    <w:uiPriority w:val="9"/>
    <w:semiHidden/>
    <w:unhideWhenUsed/>
    <w:qFormat/>
    <w:rsid w:val="00275CE8"/>
    <w:pPr>
      <w:keepNext/>
      <w:keepLines/>
      <w:spacing w:before="80" w:after="40" w:line="259" w:lineRule="auto"/>
      <w:outlineLvl w:val="3"/>
    </w:pPr>
    <w:rPr>
      <w:rFonts w:asciiTheme="minorHAnsi" w:hAnsiTheme="minorHAnsi" w:eastAsiaTheme="majorEastAsia" w:cstheme="majorBidi"/>
      <w:i/>
      <w:iCs/>
      <w:color w:val="0F4761" w:themeColor="accent1" w:themeShade="BF"/>
      <w:kern w:val="2"/>
      <w:sz w:val="22"/>
      <w:szCs w:val="22"/>
      <w:lang w:eastAsia="en-US"/>
    </w:rPr>
  </w:style>
  <w:style w:type="paragraph" w:styleId="Naslov5">
    <w:name w:val="heading 5"/>
    <w:basedOn w:val="Normal"/>
    <w:next w:val="Normal"/>
    <w:link w:val="Naslov5Char"/>
    <w:uiPriority w:val="9"/>
    <w:semiHidden/>
    <w:unhideWhenUsed/>
    <w:qFormat/>
    <w:rsid w:val="00275CE8"/>
    <w:pPr>
      <w:keepNext/>
      <w:keepLines/>
      <w:spacing w:before="80" w:after="40" w:line="259" w:lineRule="auto"/>
      <w:outlineLvl w:val="4"/>
    </w:pPr>
    <w:rPr>
      <w:rFonts w:asciiTheme="minorHAnsi" w:hAnsiTheme="minorHAnsi" w:eastAsiaTheme="majorEastAsia" w:cstheme="majorBidi"/>
      <w:color w:val="0F4761" w:themeColor="accent1" w:themeShade="BF"/>
      <w:kern w:val="2"/>
      <w:sz w:val="22"/>
      <w:szCs w:val="22"/>
      <w:lang w:eastAsia="en-US"/>
    </w:rPr>
  </w:style>
  <w:style w:type="paragraph" w:styleId="Naslov6">
    <w:name w:val="heading 6"/>
    <w:basedOn w:val="Normal"/>
    <w:next w:val="Normal"/>
    <w:link w:val="Naslov6Char"/>
    <w:uiPriority w:val="9"/>
    <w:semiHidden/>
    <w:unhideWhenUsed/>
    <w:qFormat/>
    <w:rsid w:val="00275CE8"/>
    <w:pPr>
      <w:keepNext/>
      <w:keepLines/>
      <w:spacing w:before="40" w:line="259" w:lineRule="auto"/>
      <w:outlineLvl w:val="5"/>
    </w:pPr>
    <w:rPr>
      <w:rFonts w:asciiTheme="minorHAnsi" w:hAnsiTheme="minorHAnsi" w:eastAsiaTheme="majorEastAsia" w:cstheme="majorBidi"/>
      <w:i/>
      <w:iCs/>
      <w:color w:val="595959" w:themeColor="text1" w:themeTint="A6"/>
      <w:kern w:val="2"/>
      <w:sz w:val="22"/>
      <w:szCs w:val="22"/>
      <w:lang w:eastAsia="en-US"/>
    </w:rPr>
  </w:style>
  <w:style w:type="paragraph" w:styleId="Naslov7">
    <w:name w:val="heading 7"/>
    <w:basedOn w:val="Normal"/>
    <w:next w:val="Normal"/>
    <w:link w:val="Naslov7Char"/>
    <w:uiPriority w:val="9"/>
    <w:semiHidden/>
    <w:unhideWhenUsed/>
    <w:qFormat/>
    <w:rsid w:val="00275CE8"/>
    <w:pPr>
      <w:keepNext/>
      <w:keepLines/>
      <w:spacing w:before="40" w:line="259" w:lineRule="auto"/>
      <w:outlineLvl w:val="6"/>
    </w:pPr>
    <w:rPr>
      <w:rFonts w:asciiTheme="minorHAnsi" w:hAnsiTheme="minorHAnsi" w:eastAsiaTheme="majorEastAsia" w:cstheme="majorBidi"/>
      <w:color w:val="595959" w:themeColor="text1" w:themeTint="A6"/>
      <w:kern w:val="2"/>
      <w:sz w:val="22"/>
      <w:szCs w:val="22"/>
      <w:lang w:eastAsia="en-US"/>
    </w:rPr>
  </w:style>
  <w:style w:type="paragraph" w:styleId="Naslov8">
    <w:name w:val="heading 8"/>
    <w:basedOn w:val="Normal"/>
    <w:next w:val="Normal"/>
    <w:link w:val="Naslov8Char"/>
    <w:uiPriority w:val="9"/>
    <w:semiHidden/>
    <w:unhideWhenUsed/>
    <w:qFormat/>
    <w:rsid w:val="00275CE8"/>
    <w:pPr>
      <w:keepNext/>
      <w:keepLines/>
      <w:spacing w:line="259" w:lineRule="auto"/>
      <w:outlineLvl w:val="7"/>
    </w:pPr>
    <w:rPr>
      <w:rFonts w:asciiTheme="minorHAnsi" w:hAnsiTheme="minorHAnsi" w:eastAsiaTheme="majorEastAsia" w:cstheme="majorBidi"/>
      <w:i/>
      <w:iCs/>
      <w:color w:val="272727" w:themeColor="text1" w:themeTint="D8"/>
      <w:kern w:val="2"/>
      <w:sz w:val="22"/>
      <w:szCs w:val="22"/>
      <w:lang w:eastAsia="en-US"/>
    </w:rPr>
  </w:style>
  <w:style w:type="paragraph" w:styleId="Naslov9">
    <w:name w:val="heading 9"/>
    <w:basedOn w:val="Normal"/>
    <w:next w:val="Normal"/>
    <w:link w:val="Naslov9Char"/>
    <w:uiPriority w:val="9"/>
    <w:semiHidden/>
    <w:unhideWhenUsed/>
    <w:qFormat/>
    <w:rsid w:val="00275CE8"/>
    <w:pPr>
      <w:keepNext/>
      <w:keepLines/>
      <w:spacing w:line="259" w:lineRule="auto"/>
      <w:outlineLvl w:val="8"/>
    </w:pPr>
    <w:rPr>
      <w:rFonts w:asciiTheme="minorHAnsi" w:hAnsiTheme="minorHAnsi" w:eastAsiaTheme="majorEastAsia" w:cstheme="majorBidi"/>
      <w:color w:val="272727" w:themeColor="text1" w:themeTint="D8"/>
      <w:kern w:val="2"/>
      <w:sz w:val="2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275CE8"/>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275CE8"/>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275CE8"/>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275CE8"/>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275CE8"/>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275CE8"/>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275CE8"/>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275CE8"/>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275CE8"/>
    <w:rPr>
      <w:rFonts w:eastAsiaTheme="majorEastAsia" w:cstheme="majorBidi"/>
      <w:color w:val="272727" w:themeColor="text1" w:themeTint="D8"/>
    </w:rPr>
  </w:style>
  <w:style w:type="paragraph" w:styleId="Naslov">
    <w:name w:val="Title"/>
    <w:basedOn w:val="Normal"/>
    <w:next w:val="Normal"/>
    <w:link w:val="NaslovChar"/>
    <w:uiPriority w:val="10"/>
    <w:qFormat/>
    <w:rsid w:val="00275CE8"/>
    <w:pPr>
      <w:spacing w:after="80"/>
      <w:contextualSpacing/>
    </w:pPr>
    <w:rPr>
      <w:rFonts w:asciiTheme="majorHAnsi" w:hAnsiTheme="majorHAnsi" w:eastAsiaTheme="majorEastAsia" w:cstheme="majorBidi"/>
      <w:spacing w:val="-10"/>
      <w:kern w:val="28"/>
      <w:sz w:val="56"/>
      <w:szCs w:val="56"/>
      <w:lang w:eastAsia="en-US"/>
    </w:rPr>
  </w:style>
  <w:style w:type="character" w:styleId="NaslovChar" w:customStyle="true">
    <w:name w:val="Naslov Char"/>
    <w:basedOn w:val="Zadanifontodlomka"/>
    <w:link w:val="Naslov"/>
    <w:uiPriority w:val="10"/>
    <w:rsid w:val="00275CE8"/>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275CE8"/>
    <w:pPr>
      <w:numPr>
        <w:ilvl w:val="1"/>
      </w:numPr>
      <w:spacing w:after="160" w:line="259" w:lineRule="auto"/>
    </w:pPr>
    <w:rPr>
      <w:rFonts w:asciiTheme="minorHAnsi" w:hAnsiTheme="minorHAnsi" w:eastAsiaTheme="majorEastAsia" w:cstheme="majorBidi"/>
      <w:color w:val="595959" w:themeColor="text1" w:themeTint="A6"/>
      <w:spacing w:val="15"/>
      <w:kern w:val="2"/>
      <w:sz w:val="28"/>
      <w:szCs w:val="28"/>
      <w:lang w:eastAsia="en-US"/>
    </w:rPr>
  </w:style>
  <w:style w:type="character" w:styleId="PodnaslovChar" w:customStyle="true">
    <w:name w:val="Podnaslov Char"/>
    <w:basedOn w:val="Zadanifontodlomka"/>
    <w:link w:val="Podnaslov"/>
    <w:uiPriority w:val="11"/>
    <w:rsid w:val="00275CE8"/>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275CE8"/>
    <w:pPr>
      <w:spacing w:before="160" w:after="160" w:line="259" w:lineRule="auto"/>
      <w:jc w:val="center"/>
    </w:pPr>
    <w:rPr>
      <w:rFonts w:asciiTheme="minorHAnsi" w:hAnsiTheme="minorHAnsi" w:eastAsiaTheme="minorHAnsi" w:cstheme="minorBidi"/>
      <w:i/>
      <w:iCs/>
      <w:color w:val="404040" w:themeColor="text1" w:themeTint="BF"/>
      <w:kern w:val="2"/>
      <w:sz w:val="22"/>
      <w:szCs w:val="22"/>
      <w:lang w:eastAsia="en-US"/>
    </w:rPr>
  </w:style>
  <w:style w:type="character" w:styleId="CitatChar" w:customStyle="true">
    <w:name w:val="Citat Char"/>
    <w:basedOn w:val="Zadanifontodlomka"/>
    <w:link w:val="Citat"/>
    <w:uiPriority w:val="29"/>
    <w:rsid w:val="00275CE8"/>
    <w:rPr>
      <w:i/>
      <w:iCs/>
      <w:color w:val="404040" w:themeColor="text1" w:themeTint="BF"/>
    </w:rPr>
  </w:style>
  <w:style w:type="paragraph" w:styleId="Odlomakpopisa">
    <w:name w:val="List Paragraph"/>
    <w:basedOn w:val="Normal"/>
    <w:uiPriority w:val="34"/>
    <w:qFormat/>
    <w:rsid w:val="00275CE8"/>
    <w:pPr>
      <w:spacing w:after="160" w:line="259" w:lineRule="auto"/>
      <w:ind w:left="720"/>
      <w:contextualSpacing/>
    </w:pPr>
    <w:rPr>
      <w:rFonts w:asciiTheme="minorHAnsi" w:hAnsiTheme="minorHAnsi" w:eastAsiaTheme="minorHAnsi" w:cstheme="minorBidi"/>
      <w:kern w:val="2"/>
      <w:sz w:val="22"/>
      <w:szCs w:val="22"/>
      <w:lang w:eastAsia="en-US"/>
    </w:rPr>
  </w:style>
  <w:style w:type="character" w:styleId="Jakoisticanje">
    <w:name w:val="Intense Emphasis"/>
    <w:basedOn w:val="Zadanifontodlomka"/>
    <w:uiPriority w:val="21"/>
    <w:qFormat/>
    <w:rsid w:val="00275CE8"/>
    <w:rPr>
      <w:i/>
      <w:iCs/>
      <w:color w:val="0F4761" w:themeColor="accent1" w:themeShade="BF"/>
    </w:rPr>
  </w:style>
  <w:style w:type="paragraph" w:styleId="Naglaencitat">
    <w:name w:val="Intense Quote"/>
    <w:basedOn w:val="Normal"/>
    <w:next w:val="Normal"/>
    <w:link w:val="NaglaencitatChar"/>
    <w:uiPriority w:val="30"/>
    <w:qFormat/>
    <w:rsid w:val="00275CE8"/>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cstheme="minorBidi"/>
      <w:i/>
      <w:iCs/>
      <w:color w:val="0F4761" w:themeColor="accent1" w:themeShade="BF"/>
      <w:kern w:val="2"/>
      <w:sz w:val="22"/>
      <w:szCs w:val="22"/>
      <w:lang w:eastAsia="en-US"/>
    </w:rPr>
  </w:style>
  <w:style w:type="character" w:styleId="NaglaencitatChar" w:customStyle="true">
    <w:name w:val="Naglašen citat Char"/>
    <w:basedOn w:val="Zadanifontodlomka"/>
    <w:link w:val="Naglaencitat"/>
    <w:uiPriority w:val="30"/>
    <w:rsid w:val="00275CE8"/>
    <w:rPr>
      <w:i/>
      <w:iCs/>
      <w:color w:val="0F4761" w:themeColor="accent1" w:themeShade="BF"/>
    </w:rPr>
  </w:style>
  <w:style w:type="character" w:styleId="Istaknutareferenca">
    <w:name w:val="Intense Reference"/>
    <w:basedOn w:val="Zadanifontodlomka"/>
    <w:uiPriority w:val="32"/>
    <w:qFormat/>
    <w:rsid w:val="00275CE8"/>
    <w:rPr>
      <w:b/>
      <w:bCs/>
      <w:smallCaps/>
      <w:color w:val="0F4761" w:themeColor="accent1" w:themeShade="BF"/>
      <w:spacing w:val="5"/>
    </w:rPr>
  </w:style>
  <w:style w:type="table" w:styleId="Reetkatablice">
    <w:name w:val="Table Grid"/>
    <w:basedOn w:val="Obinatablica"/>
    <w:uiPriority w:val="59"/>
    <w:rsid w:val="00275CE8"/>
    <w:pPr>
      <w:spacing w:after="0" w:line="240" w:lineRule="auto"/>
    </w:pPr>
    <w:rPr>
      <w:kern w:val="0"/>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Istaknuto">
    <w:name w:val="Emphasis"/>
    <w:basedOn w:val="Zadanifontodlomka"/>
    <w:qFormat/>
    <w:rsid w:val="00275CE8"/>
    <w:rPr>
      <w:i/>
      <w:iCs/>
    </w:rPr>
  </w:style>
  <w:style w:type="paragraph" w:styleId="Zaglavlje">
    <w:name w:val="header"/>
    <w:basedOn w:val="Normal"/>
    <w:link w:val="ZaglavljeChar"/>
    <w:uiPriority w:val="99"/>
    <w:unhideWhenUsed/>
    <w:rsid w:val="00C36A6D"/>
    <w:pPr>
      <w:tabs>
        <w:tab w:val="center" w:pos="4536"/>
        <w:tab w:val="right" w:pos="9072"/>
      </w:tabs>
    </w:pPr>
  </w:style>
  <w:style w:type="character" w:styleId="ZaglavljeChar" w:customStyle="true">
    <w:name w:val="Zaglavlje Char"/>
    <w:basedOn w:val="Zadanifontodlomka"/>
    <w:link w:val="Zaglavlje"/>
    <w:uiPriority w:val="99"/>
    <w:rsid w:val="00C36A6D"/>
    <w:rPr>
      <w:rFonts w:ascii="Times New Roman" w:hAnsi="Times New Roman" w:eastAsia="Times New Roman" w:cs="Times New Roman"/>
      <w:kern w:val="0"/>
      <w:sz w:val="24"/>
      <w:szCs w:val="20"/>
      <w:lang w:eastAsia="hr-HR"/>
    </w:rPr>
  </w:style>
  <w:style w:type="paragraph" w:styleId="Podnoje">
    <w:name w:val="footer"/>
    <w:basedOn w:val="Normal"/>
    <w:link w:val="PodnojeChar"/>
    <w:uiPriority w:val="99"/>
    <w:unhideWhenUsed/>
    <w:rsid w:val="00C36A6D"/>
    <w:pPr>
      <w:tabs>
        <w:tab w:val="center" w:pos="4536"/>
        <w:tab w:val="right" w:pos="9072"/>
      </w:tabs>
    </w:pPr>
  </w:style>
  <w:style w:type="character" w:styleId="PodnojeChar" w:customStyle="true">
    <w:name w:val="Podnožje Char"/>
    <w:basedOn w:val="Zadanifontodlomka"/>
    <w:link w:val="Podnoje"/>
    <w:uiPriority w:val="99"/>
    <w:rsid w:val="00C36A6D"/>
    <w:rPr>
      <w:rFonts w:ascii="Times New Roman" w:hAnsi="Times New Roman" w:eastAsia="Times New Roman" w:cs="Times New Roman"/>
      <w:kern w:val="0"/>
      <w:sz w:val="24"/>
      <w:szCs w:val="20"/>
      <w:lang w:eastAsia="hr-HR"/>
    </w:rPr>
  </w:style>
  <w:style w:type="character" w:styleId="Brojstranice">
    <w:name w:val="page number"/>
    <w:basedOn w:val="Zadanifontodlomka"/>
    <w:uiPriority w:val="99"/>
    <w:semiHidden/>
    <w:unhideWhenUsed/>
    <w:rsid w:val="00C36A6D"/>
  </w:style>
  <w:style w:type="paragraph" w:styleId="Bezproreda">
    <w:name w:val="No Spacing"/>
    <w:uiPriority w:val="1"/>
    <w:qFormat/>
    <w:rsid w:val="000562F8"/>
    <w:pPr>
      <w:spacing w:after="0" w:line="240" w:lineRule="auto"/>
    </w:pPr>
  </w:style>
  <w:style w:type="character" w:styleId="Tekstrezerviranogmjesta">
    <w:name w:val="Placeholder Text"/>
    <w:basedOn w:val="Zadanifontodlomka"/>
    <w:uiPriority w:val="99"/>
    <w:semiHidden/>
    <w:rsid w:val="005835C0"/>
    <w:rPr>
      <w:color w:val="808080"/>
      <w:bdr w:val="none" w:color="auto" w:sz="0" w:space="0"/>
      <w:shd w:val="clear" w:color="auto" w:fill="auto"/>
    </w:rPr>
  </w:style>
  <w:style w:type="character" w:styleId="eSPISCCParagraphDefaultFont" w:customStyle="true">
    <w:name w:val="eSPIS_CC_Paragraph Default Font"/>
    <w:basedOn w:val="Zadanifontodlomka"/>
    <w:rsid w:val="005835C0"/>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5835C0"/>
    <w:rPr>
      <w:rFonts w:ascii="Arial" w:hAnsi="Arial" w:cs="Arial"/>
      <w:szCs w:val="24"/>
      <w:bdr w:val="none" w:color="auto" w:sz="0" w:space="0"/>
      <w:shd w:val="clear" w:color="auto" w:fill="FFFFCC"/>
      <w:lang w:val="hr-HR"/>
    </w:rPr>
  </w:style>
  <w:style w:type="character" w:styleId="PozadinaSvijetloCrvena" w:customStyle="true">
    <w:name w:val="Pozadina_SvijetloCrvena"/>
    <w:basedOn w:val="eSPISCCParagraphDefaultFont"/>
    <w:rsid w:val="005835C0"/>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5835C0"/>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27. svibnja 2026.</izvorni_sadrzaj>
    <derivirana_varijabla naziv="DomainObject.DatumDonosenjaOdluke_1">27. svibnja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Pp-35/2024-5</izvorni_sadrzaj>
    <derivirana_varijabla naziv="DomainObject.Oznaka_1">Pp-35/2024-5</derivirana_varijabla>
  </DomainObject.Oznaka>
  <DomainObject.DonositeljOdluke.Ime>
    <izvorni_sadrzaj>David</izvorni_sadrzaj>
    <derivirana_varijabla naziv="DomainObject.DonositeljOdluke.Ime_1">David</derivirana_varijabla>
  </DomainObject.DonositeljOdluke.Ime>
  <DomainObject.DonositeljOdluke.Prezime>
    <izvorni_sadrzaj>Diminić</izvorni_sadrzaj>
    <derivirana_varijabla naziv="DomainObject.DonositeljOdluke.Prezime_1">Diminić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35</izvorni_sadrzaj>
    <derivirana_varijabla naziv="DomainObject.Predmet.Broj_1">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8. siječnja 2024.</izvorni_sadrzaj>
    <derivirana_varijabla naziv="DomainObject.Predmet.DatumOsnivanja_1">8. siječnja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17. rujna 2026.</izvorni_sadrzaj>
    <derivirana_varijabla naziv="DomainObject.Predmet.DatumRjesavanja_1">17. rujna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listopada 1970.</izvorni_sadrzaj>
    <derivirana_varijabla naziv="DomainObject.Predmet.OkrivljenikFizickaOsoba.DatumRodjenja_1">22. listopada 1970.</derivirana_varijabla>
  </DomainObject.Predmet.OkrivljenikFizickaOsoba.DatumRodjenja>
  <DomainObject.Predmet.OkrivljenikFizickaOsoba.DatumRodjenjaFormated>
    <izvorni_sadrzaj>22.10.1970.</izvorni_sadrzaj>
    <derivirana_varijabla naziv="DomainObject.Predmet.OkrivljenikFizickaOsoba.DatumRodjenjaFormated_1">22.10.1970.</derivirana_varijabla>
  </DomainObject.Predmet.OkrivljenikFizickaOsoba.DatumRodjenjaFormated>
  <DomainObject.Predmet.OkrivljenikFizickaOsoba.Ime>
    <izvorni_sadrzaj>Darko</izvorni_sadrzaj>
    <derivirana_varijabla naziv="DomainObject.Predmet.OkrivljenikFizickaOsoba.Ime_1">Darko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Bebrina (Bebrina)</izvorni_sadrzaj>
    <derivirana_varijabla naziv="DomainObject.Predmet.OkrivljenikFizickaOsoba.MjestoRodjenja_1">Bebrina (Bebrina)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Darko Grgić</izvorni_sadrzaj>
    <derivirana_varijabla naziv="DomainObject.Predmet.OkrivljenikFizickaOsoba.Naziv_1">Darko Grgić</derivirana_varijabla>
  </DomainObject.Predmet.OkrivljenikFizickaOsoba.Naziv>
  <DomainObject.Predmet.OkrivljenikFizickaOsoba.Prezime>
    <izvorni_sadrzaj>Grgić</izvorni_sadrzaj>
    <derivirana_varijabla naziv="DomainObject.Predmet.OkrivljenikFizickaOsoba.Prezime_1">Grgić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38298404134</izvorni_sadrzaj>
    <derivirana_varijabla naziv="DomainObject.Predmet.OkrivljenikFizickaOsoba.Oib_1">38298404134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Pp-35/2024</izvorni_sadrzaj>
    <derivirana_varijabla naziv="DomainObject.Predmet.OznakaBroj_1">Pp-35/2024</derivirana_varijabla>
  </DomainObject.Predmet.OznakaBroj>
  <DomainObject.Predmet.OznakaBrojOptuznogAkta>
    <izvorni_sadrzaj/>
    <derivirana_varijabla naziv="DomainObject.Predmet.OznakaBrojOptuznogAkta_1"/>
  </DomainObject.Predmet.OznakaBrojOptuznogAkta>
  <DomainObject.Predmet.PredmetRijesio.Ime>
    <izvorni_sadrzaj>David</izvorni_sadrzaj>
    <derivirana_varijabla naziv="DomainObject.Predmet.PredmetRijesio.Ime_1">David</derivirana_varijabla>
  </DomainObject.Predmet.PredmetRijesio.Ime>
  <DomainObject.Predmet.PredmetRijesio.Oib>
    <izvorni_sadrzaj/>
    <derivirana_varijabla naziv="DomainObject.Predmet.PredmetRijesio.Oib_1"/>
  </DomainObject.Predmet.PredmetRijesio.Oib>
  <DomainObject.Predmet.PredmetRijesio.Prezime>
    <izvorni_sadrzaj>Diminić</izvorni_sadrzaj>
    <derivirana_varijabla naziv="DomainObject.Predmet.PredmetRijesio.Prezime_1">Diminić</derivirana_varijabla>
  </DomainObject.Predmet.PredmetRijesio.Prezime>
  <DomainObject.Predmet.PrimjedbaSuca>
    <izvorni_sadrzaj/>
    <derivirana_varijabla naziv="DomainObject.Predmet.PrimjedbaSuca_1"/>
  </DomainObject.Predmet.PrimjedbaSuca>
  <DomainObject.Predmet.ProtustrankaFormated>
    <izvorni_sadrzaj>  AMETIST MELIOR jednostavno društvo s ograničenom odgovornošću za ugostiteljstvo; Darko Grgić</izvorni_sadrzaj>
    <derivirana_varijabla naziv="DomainObject.Predmet.ProtustrankaFormated_1">  AMETIST MELIOR jednostavno društvo s ograničenom odgovornošću za ugostiteljstvo; Darko Grgić</derivirana_varijabla>
  </DomainObject.Predmet.ProtustrankaFormated>
  <DomainObject.Predmet.ProtustrankaFormatedOIB>
    <izvorni_sadrzaj>  AMETIST MELIOR jednostavno društvo s ograničenom odgovornošću za ugostiteljstvo, OIB 24254656002; Darko Grgić, OIB 38298404134</izvorni_sadrzaj>
    <derivirana_varijabla naziv="DomainObject.Predmet.ProtustrankaFormatedOIB_1">  AMETIST MELIOR jednostavno društvo s ograničenom odgovornošću za ugostiteljstvo, OIB 24254656002; Darko Grgić, OIB 38298404134</derivirana_varijabla>
  </DomainObject.Predmet.ProtustrankaFormatedOIB>
  <DomainObject.Predmet.ProtustrankaFormatedWithAdress>
    <izvorni_sadrzaj> AMETIST MELIOR jednostavno društvo s ograničenom odgovornošću za ugostiteljstvo, Lussijeva ulica - Via Mario Lussi 2, 52100 Pula; Darko Grgić, Lussijeva 2, 52100 Pula</izvorni_sadrzaj>
    <derivirana_varijabla naziv="DomainObject.Predmet.ProtustrankaFormatedWithAdress_1"> AMETIST MELIOR jednostavno društvo s ograničenom odgovornošću za ugostiteljstvo, Lussijeva ulica - Via Mario Lussi 2, 52100 Pula; Darko Grgić, Lussijeva 2, 52100 Pula</derivirana_varijabla>
  </DomainObject.Predmet.ProtustrankaFormatedWithAdress>
  <DomainObject.Predmet.ProtustrankaFormatedWithAdressOIB>
    <izvorni_sadrzaj> AMETIST MELIOR jednostavno društvo s ograničenom odgovornošću za ugostiteljstvo, OIB 24254656002, Lussijeva ulica - Via Mario Lussi 2, 52100 Pula; Darko Grgić, OIB 38298404134, Lussijeva 2, 52100 Pula</izvorni_sadrzaj>
    <derivirana_varijabla naziv="DomainObject.Predmet.ProtustrankaFormatedWithAdressOIB_1"> AMETIST MELIOR jednostavno društvo s ograničenom odgovornošću za ugostiteljstvo, OIB 24254656002, Lussijeva ulica - Via Mario Lussi 2, 52100 Pula; Darko Grgić, OIB 38298404134, Lussijeva 2, 52100 Pula</derivirana_varijabla>
  </DomainObject.Predmet.ProtustrankaFormatedWithAdressOIB>
  <DomainObject.Predmet.ProtustrankaWithAdress>
    <izvorni_sadrzaj>AMETIST MELIOR jednostavno društvo s ograničenom odgovornošću za ugostiteljstvo Lussijeva ulica - Via Mario Lussi 2, 52100 Pula, Darko Grgić Lussijeva 2, 52100 Pula</izvorni_sadrzaj>
    <derivirana_varijabla naziv="DomainObject.Predmet.ProtustrankaWithAdress_1">AMETIST MELIOR jednostavno društvo s ograničenom odgovornošću za ugostiteljstvo Lussijeva ulica - Via Mario Lussi 2, 52100 Pula, Darko Grgić Lussijeva 2, 52100 Pula</derivirana_varijabla>
  </DomainObject.Predmet.ProtustrankaWithAdress>
  <DomainObject.Predmet.ProtustrankaWithAdressOIB>
    <izvorni_sadrzaj>AMETIST MELIOR jednostavno društvo s ograničenom odgovornošću za ugostiteljstvo, OIB 24254656002, Lussijeva ulica - Via Mario Lussi 2, 52100 Pula, Darko Grgić, OIB 38298404134, Lussijeva 2, 52100 Pula</izvorni_sadrzaj>
    <derivirana_varijabla naziv="DomainObject.Predmet.ProtustrankaWithAdressOIB_1">AMETIST MELIOR jednostavno društvo s ograničenom odgovornošću za ugostiteljstvo, OIB 24254656002, Lussijeva ulica - Via Mario Lussi 2, 52100 Pula, Darko Grgić, OIB 38298404134, Lussijeva 2, 52100 Pula</derivirana_varijabla>
  </DomainObject.Predmet.ProtustrankaWithAdressOIB>
  <DomainObject.Predmet.ProtustrankaNazivFormated>
    <izvorni_sadrzaj>AMETIST MELIOR jednostavno društvo s ograničenom odgovornošću za ugostiteljstvo,Darko Grgić</izvorni_sadrzaj>
    <derivirana_varijabla naziv="DomainObject.Predmet.ProtustrankaNazivFormated_1">AMETIST MELIOR jednostavno društvo s ograničenom odgovornošću za ugostiteljstvo,Darko Grgić</derivirana_varijabla>
  </DomainObject.Predmet.ProtustrankaNazivFormated>
  <DomainObject.Predmet.ProtustrankaNazivFormatedOIB>
    <izvorni_sadrzaj>AMETIST MELIOR jednostavno društvo s ograničenom odgovornošću za ugostiteljstvo, OIB 24254656002,Darko Grgić, OIB 38298404134</izvorni_sadrzaj>
    <derivirana_varijabla naziv="DomainObject.Predmet.ProtustrankaNazivFormatedOIB_1">AMETIST MELIOR jednostavno društvo s ograničenom odgovornošću za ugostiteljstvo, OIB 24254656002,Darko Grgić, OIB 38298404134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3</izvorni_sadrzaj>
    <derivirana_varijabla naziv="DomainObject.Predmet.Referada.Naziv_1">Referada 3</derivirana_varijabla>
  </DomainObject.Predmet.Referada.Naziv>
  <DomainObject.Predmet.Referada.Oznaka>
    <izvorni_sadrzaj>3</izvorni_sadrzaj>
    <derivirana_varijabla naziv="DomainObject.Predmet.Referada.Oznaka_1">3</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Puli - Pola</izvorni_sadrzaj>
    <derivirana_varijabla naziv="DomainObject.Predmet.Referada.Sud.Naziv_1">Općinski sud u Puli - Pola</derivirana_varijabla>
  </DomainObject.Predmet.Referada.Sud.Naziv>
  <DomainObject.Predmet.Referada.Sudac>
    <izvorni_sadrzaj>David Diminić</izvorni_sadrzaj>
    <derivirana_varijabla naziv="DomainObject.Predmet.Referada.Sudac_1">David Diminić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 Služba za nadzor zaštite na radu</izvorni_sadrzaj>
    <derivirana_varijabla naziv="DomainObject.Predmet.StrankaFormated_1">  Državni inspektorat - Područni ured Rijeka, Služba za nadzor zaštite na radu</derivirana_varijabla>
  </DomainObject.Predmet.StrankaFormated>
  <DomainObject.Predmet.StrankaFormatedOIB>
    <izvorni_sadrzaj>  Državni inspektorat - Područni ured Rijeka, Služba za nadzor zaštite na radu</izvorni_sadrzaj>
    <derivirana_varijabla naziv="DomainObject.Predmet.StrankaFormatedOIB_1">  Državni inspektorat - Područni ured Rijeka, Služba za nadzor zaštite na radu</derivirana_varijabla>
  </DomainObject.Predmet.StrankaFormatedOIB>
  <DomainObject.Predmet.StrankaFormatedWithAdress>
    <izvorni_sadrzaj> Državni inspektorat - Područni ured Rijeka, Služba za nadzor zaštite na radu, Lošinjska 16, 51000 Rijeka</izvorni_sadrzaj>
    <derivirana_varijabla naziv="DomainObject.Predmet.StrankaFormatedWithAdress_1"> Državni inspektorat - Područni ured Rijeka, Služba za nadzor zaštite na radu, Lošinjska 16, 51000 Rijeka</derivirana_varijabla>
  </DomainObject.Predmet.StrankaFormatedWithAdress>
  <DomainObject.Predmet.StrankaFormatedWithAdressOIB>
    <izvorni_sadrzaj> Državni inspektorat - Područni ured Rijeka, Služba za nadzor zaštite na radu, Lošinjska 16, 51000 Rijeka</izvorni_sadrzaj>
    <derivirana_varijabla naziv="DomainObject.Predmet.StrankaFormatedWithAdressOIB_1"> Državni inspektorat - Područni ured Rijeka, Služba za nadzor zaštite na radu, Lošinjska 16, 51000 Rijeka</derivirana_varijabla>
  </DomainObject.Predmet.StrankaFormatedWithAdressOIB>
  <DomainObject.Predmet.StrankaWithAdress>
    <izvorni_sadrzaj>Državni inspektorat - Područni ured Rijeka, Služba za nadzor zaštite na radu Lošinjska 16,51000 Rijeka</izvorni_sadrzaj>
    <derivirana_varijabla naziv="DomainObject.Predmet.StrankaWithAdress_1">Državni inspektorat - Područni ured Rijeka, Služba za nadzor zaštite na radu Lošinjska 16,51000 Rijeka</derivirana_varijabla>
  </DomainObject.Predmet.StrankaWithAdress>
  <DomainObject.Predmet.StrankaWithAdressOIB>
    <izvorni_sadrzaj>Državni inspektorat - Područni ured Rijeka, Služba za nadzor zaštite na radu, Lošinjska 16,51000 Rijeka</izvorni_sadrzaj>
    <derivirana_varijabla naziv="DomainObject.Predmet.StrankaWithAdressOIB_1">Državni inspektorat - Područni ured Rijeka, Služba za nadzor zaštite na radu, Lošinjska 16,51000 Rijeka</derivirana_varijabla>
  </DomainObject.Predmet.StrankaWithAdressOIB>
  <DomainObject.Predmet.StrankaNazivFormated>
    <izvorni_sadrzaj>Državni inspektorat - Područni ured Rijeka, Služba za nadzor zaštite na radu</izvorni_sadrzaj>
    <derivirana_varijabla naziv="DomainObject.Predmet.StrankaNazivFormated_1">Državni inspektorat - Područni ured Rijeka, Služba za nadzor zaštite na radu</derivirana_varijabla>
  </DomainObject.Predmet.StrankaNazivFormated>
  <DomainObject.Predmet.StrankaNazivFormatedOIB>
    <izvorni_sadrzaj>Državni inspektorat - Područni ured Rijeka, Služba za nadzor zaštite na radu</izvorni_sadrzaj>
    <derivirana_varijabla naziv="DomainObject.Predmet.StrankaNazivFormatedOIB_1">Državni inspektorat - Područni ured Rijeka, Služba za nadzor zaštite na radu</derivirana_varijabla>
  </DomainObject.Predmet.StrankaNazivFormatedOIB>
  <DomainObject.Predmet.Sud.Adresa.Naselje>
    <izvorni_sadrzaj>Pula</izvorni_sadrzaj>
    <derivirana_varijabla naziv="DomainObject.Predmet.Sud.Adresa.Naselje_1">Pula</derivirana_varijabla>
  </DomainObject.Predmet.Sud.Adresa.Naselje>
  <DomainObject.Predmet.Sud.Adresa.NaseljeLokativ>
    <izvorni_sadrzaj>Puli</izvorni_sadrzaj>
    <derivirana_varijabla naziv="DomainObject.Predmet.Sud.Adresa.NaseljeLokativ_1">Puli</derivirana_varijabla>
  </DomainObject.Predmet.Sud.Adresa.NaseljeLokativ>
  <DomainObject.Predmet.Sud.Adresa.PostBroj>
    <izvorni_sadrzaj>52100</izvorni_sadrzaj>
    <derivirana_varijabla naziv="DomainObject.Predmet.Sud.Adresa.PostBroj_1">52100</derivirana_varijabla>
  </DomainObject.Predmet.Sud.Adresa.PostBroj>
  <DomainObject.Predmet.Sud.Adresa.UlicaIKBR>
    <izvorni_sadrzaj>Kranjčevićeva 8</izvorni_sadrzaj>
    <derivirana_varijabla naziv="DomainObject.Predmet.Sud.Adresa.UlicaIKBR_1">Kranjčevićeva 8</derivirana_varijabla>
  </DomainObject.Predmet.Sud.Adresa.UlicaIKBR>
  <DomainObject.Predmet.Sud.Naziv>
    <izvorni_sadrzaj>Općinski sud u Puli - Pola</izvorni_sadrzaj>
    <derivirana_varijabla naziv="DomainObject.Predmet.Sud.Naziv_1">Općinski sud u Puli - Pola</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3</izvorni_sadrzaj>
    <derivirana_varijabla naziv="DomainObject.Predmet.TrenutnaLokacijaSpisa.Naziv_1">Referada 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Puli - Pola</izvorni_sadrzaj>
    <derivirana_varijabla naziv="DomainObject.Predmet.TrenutnaLokacijaSpisa.Sud.Naziv_1">Općinski sud u Puli - Pola</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 - PULA</izvorni_sadrzaj>
    <derivirana_varijabla naziv="DomainObject.Predmet.UstrojstvenaJedinicaVodi.Naziv_1">Prekršajna pisarnica - PULA</derivirana_varijabla>
  </DomainObject.Predmet.UstrojstvenaJedinicaVodi.Naziv>
  <DomainObject.Predmet.UstrojstvenaJedinicaVodi.Oznaka>
    <izvorni_sadrzaj>PISPU</izvorni_sadrzaj>
    <derivirana_varijabla naziv="DomainObject.Predmet.UstrojstvenaJedinicaVodi.Oznaka_1">PISPU</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Puli - Pola</izvorni_sadrzaj>
    <derivirana_varijabla naziv="DomainObject.Predmet.UstrojstvenaJedinicaVodi.Sud.Naziv_1">Općinski sud u Puli - Pola</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Marijana Borić</izvorni_sadrzaj>
    <derivirana_varijabla naziv="DomainObject.Predmet.Zapisnicar_1">Marijana Borić</derivirana_varijabla>
  </DomainObject.Predmet.Zapisnicar>
  <DomainObject.Predmet.StrankaListFormated>
    <izvorni_sadrzaj>
      <item>Državni inspektorat - Područni ured Rijeka, Služba za nadzor zaštite na radu</item>
    </izvorni_sadrzaj>
    <derivirana_varijabla naziv="DomainObject.Predmet.StrankaListFormated_1">
      <item>Državni inspektorat - Područni ured Rijeka, Služba za nadzor zaštite na radu</item>
    </derivirana_varijabla>
  </DomainObject.Predmet.StrankaListFormated>
  <DomainObject.Predmet.StrankaListFormatedOIB>
    <izvorni_sadrzaj>
      <item>Državni inspektorat - Područni ured Rijeka, Služba za nadzor zaštite na radu</item>
    </izvorni_sadrzaj>
    <derivirana_varijabla naziv="DomainObject.Predmet.StrankaListFormatedOIB_1">
      <item>Državni inspektorat - Područni ured Rijeka, Služba za nadzor zaštite na radu</item>
    </derivirana_varijabla>
  </DomainObject.Predmet.StrankaListFormatedOIB>
  <DomainObject.Predmet.StrankaListFormatedWithAdress>
    <izvorni_sadrzaj>
      <item>Državni inspektorat - Područni ured Rijeka, Služba za nadzor zaštite na radu, Lošinjska 16, 51000 Rijeka</item>
    </izvorni_sadrzaj>
    <derivirana_varijabla naziv="DomainObject.Predmet.StrankaListFormatedWithAdress_1">
      <item>Državni inspektorat - Područni ured Rijeka, Služba za nadzor zaštite na radu, Lošinjska 16, 51000 Rijeka</item>
    </derivirana_varijabla>
  </DomainObject.Predmet.StrankaListFormatedWithAdress>
  <DomainObject.Predmet.StrankaListFormatedWithAdressOIB>
    <izvorni_sadrzaj>
      <item>Državni inspektorat - Područni ured Rijeka, Služba za nadzor zaštite na radu, Lošinjska 16, 51000 Rijeka</item>
    </izvorni_sadrzaj>
    <derivirana_varijabla naziv="DomainObject.Predmet.StrankaListFormatedWithAdressOIB_1">
      <item>Državni inspektorat - Područni ured Rijeka, Služba za nadzor zaštite na radu, Lošinjska 16, 51000 Rijeka</item>
    </derivirana_varijabla>
  </DomainObject.Predmet.StrankaListFormatedWithAdressOIB>
  <DomainObject.Predmet.StrankaListNazivFormated>
    <izvorni_sadrzaj>
      <item>Državni inspektorat - Područni ured Rijeka, Služba za nadzor zaštite na radu</item>
    </izvorni_sadrzaj>
    <derivirana_varijabla naziv="DomainObject.Predmet.StrankaListNazivFormated_1">
      <item>Državni inspektorat - Područni ured Rijeka, Služba za nadzor zaštite na radu</item>
    </derivirana_varijabla>
  </DomainObject.Predmet.StrankaListNazivFormated>
  <DomainObject.Predmet.StrankaListNazivFormatedOIB>
    <izvorni_sadrzaj>
      <item>Državni inspektorat - Područni ured Rijeka, Služba za nadzor zaštite na radu</item>
    </izvorni_sadrzaj>
    <derivirana_varijabla naziv="DomainObject.Predmet.StrankaListNazivFormatedOIB_1">
      <item>Državni inspektorat - Područni ured Rijeka, Služba za nadzor zaštite na radu</item>
    </derivirana_varijabla>
  </DomainObject.Predmet.StrankaListNazivFormatedOIB>
  <DomainObject.Predmet.ProtuStrankaListFormated>
    <izvorni_sadrzaj>
      <item>AMETIST MELIOR jednostavno društvo s ograničenom odgovornošću za ugostiteljstvo</item>
      <item>Darko Grgić</item>
    </izvorni_sadrzaj>
    <derivirana_varijabla naziv="DomainObject.Predmet.ProtuStrankaListFormated_1">
      <item>AMETIST MELIOR jednostavno društvo s ograničenom odgovornošću za ugostiteljstvo</item>
      <item>Darko Grgić</item>
    </derivirana_varijabla>
  </DomainObject.Predmet.ProtuStrankaListFormated>
  <DomainObject.Predmet.ProtuStrankaListFormatedOIB>
    <izvorni_sadrzaj>
      <item>AMETIST MELIOR jednostavno društvo s ograničenom odgovornošću za ugostiteljstvo, OIB 24254656002</item>
      <item>Darko Grgić, OIB 38298404134</item>
    </izvorni_sadrzaj>
    <derivirana_varijabla naziv="DomainObject.Predmet.ProtuStrankaListFormatedOIB_1">
      <item>AMETIST MELIOR jednostavno društvo s ograničenom odgovornošću za ugostiteljstvo, OIB 24254656002</item>
      <item>Darko Grgić, OIB 38298404134</item>
    </derivirana_varijabla>
  </DomainObject.Predmet.ProtuStrankaListFormatedOIB>
  <DomainObject.Predmet.ProtuStrankaListFormatedWithAdress>
    <izvorni_sadrzaj>
      <item>AMETIST MELIOR jednostavno društvo s ograničenom odgovornošću za ugostiteljstvo, Lussijeva ulica - Via Mario Lussi 2, 52100 Pula</item>
      <item>Darko Grgić, Lussijeva 2, 52100 Pula</item>
    </izvorni_sadrzaj>
    <derivirana_varijabla naziv="DomainObject.Predmet.ProtuStrankaListFormatedWithAdress_1">
      <item>AMETIST MELIOR jednostavno društvo s ograničenom odgovornošću za ugostiteljstvo, Lussijeva ulica - Via Mario Lussi 2, 52100 Pula</item>
      <item>Darko Grgić, Lussijeva 2, 52100 Pula</item>
    </derivirana_varijabla>
  </DomainObject.Predmet.ProtuStrankaListFormatedWithAdress>
  <DomainObject.Predmet.ProtuStrankaListFormatedWithAdressOIB>
    <izvorni_sadrzaj>
      <item>AMETIST MELIOR jednostavno društvo s ograničenom odgovornošću za ugostiteljstvo, OIB 24254656002, Lussijeva ulica - Via Mario Lussi 2, 52100 Pula</item>
      <item>Darko Grgić, OIB 38298404134, Lussijeva 2, 52100 Pula</item>
    </izvorni_sadrzaj>
    <derivirana_varijabla naziv="DomainObject.Predmet.ProtuStrankaListFormatedWithAdressOIB_1">
      <item>AMETIST MELIOR jednostavno društvo s ograničenom odgovornošću za ugostiteljstvo, OIB 24254656002, Lussijeva ulica - Via Mario Lussi 2, 52100 Pula</item>
      <item>Darko Grgić, OIB 38298404134, Lussijeva 2, 52100 Pula</item>
    </derivirana_varijabla>
  </DomainObject.Predmet.ProtuStrankaListFormatedWithAdressOIB>
  <DomainObject.Predmet.ProtuStrankaListNazivFormated>
    <izvorni_sadrzaj>
      <item>AMETIST MELIOR jednostavno društvo s ograničenom odgovornošću za ugostiteljstvo</item>
      <item>Darko Grgić</item>
    </izvorni_sadrzaj>
    <derivirana_varijabla naziv="DomainObject.Predmet.ProtuStrankaListNazivFormated_1">
      <item>AMETIST MELIOR jednostavno društvo s ograničenom odgovornošću za ugostiteljstvo</item>
      <item>Darko Grgić</item>
    </derivirana_varijabla>
  </DomainObject.Predmet.ProtuStrankaListNazivFormated>
  <DomainObject.Predmet.ProtuStrankaListNazivFormatedOIB>
    <izvorni_sadrzaj>
      <item>AMETIST MELIOR jednostavno društvo s ograničenom odgovornošću za ugostiteljstvo, OIB 24254656002</item>
      <item>Darko Grgić, OIB 38298404134</item>
    </izvorni_sadrzaj>
    <derivirana_varijabla naziv="DomainObject.Predmet.ProtuStrankaListNazivFormatedOIB_1">
      <item>AMETIST MELIOR jednostavno društvo s ograničenom odgovornošću za ugostiteljstvo, OIB 24254656002</item>
      <item>Darko Grgić, OIB 38298404134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18, 18</izvorni_sadrzaj>
    <derivirana_varijabla naziv="DomainObject.Predmet.ClanakZakona_1">18, 18</derivirana_varijabla>
  </DomainObject.Predmet.ClanakZakona>
  <DomainObject.Predmet.ClanakZakonaFull>
    <izvorni_sadrzaj>članka 18. stavka 2., članka 18. stavka 2.</izvorni_sadrzaj>
    <derivirana_varijabla naziv="DomainObject.Predmet.ClanakZakonaFull_1">članka 18. stavka 2., članka 18. stavka 2.</derivirana_varijabla>
  </DomainObject.Predmet.ClanakZakonaFull>
  <DomainObject.Predmet.Sud.Parent.Naziv>
    <izvorni_sadrzaj>Županijski sud u Puli - Pola</izvorni_sadrzaj>
    <derivirana_varijabla naziv="DomainObject.Predmet.Sud.Parent.Naziv_1">Županijski sud u Puli - Pola</derivirana_varijabla>
  </DomainObject.Predmet.Sud.Parent.Naziv>
  <DomainObject.Predmet.FunkcijaOsobe>
    <izvorni_sadrzaj/>
    <derivirana_varijabla naziv="DomainObject.Predmet.FunkcijaOsobe_1"/>
  </DomainObject.Predmet.FunkcijaOsobe>
  <DomainObject.Datum>
    <izvorni_sadrzaj>17. rujna 2026.</izvorni_sadrzaj>
    <derivirana_varijabla naziv="DomainObject.Datum_1">17. rujna 2026.</derivirana_varijabla>
  </DomainObject.Datum>
  <DomainObject.PoslovniBrojDokumenta>
    <izvorni_sadrzaj>Pp-35/2024-5</izvorni_sadrzaj>
    <derivirana_varijabla naziv="DomainObject.PoslovniBrojDokumenta_1">Pp-35/2024-5</derivirana_varijabla>
  </DomainObject.PoslovniBrojDokumenta>
  <DomainObject.Predmet.StrankaIDrugi>
    <izvorni_sadrzaj>Državni inspektorat - Područni ured Rijeka, Služba za nadzor zaštite na radu</izvorni_sadrzaj>
    <derivirana_varijabla naziv="DomainObject.Predmet.StrankaIDrugi_1">Državni inspektorat - Područni ured Rijeka, Služba za nadzor zaštite na radu</derivirana_varijabla>
  </DomainObject.Predmet.StrankaIDrugi>
  <DomainObject.Predmet.ProtustrankaIDrugi>
    <izvorni_sadrzaj>AMETIST MELIOR jednostavno društvo s ograničenom odgovornošću za ugostiteljstvo i dr.</izvorni_sadrzaj>
    <derivirana_varijabla naziv="DomainObject.Predmet.ProtustrankaIDrugi_1">AMETIST MELIOR jednostavno društvo s ograničenom odgovornošću za ugostiteljstvo i dr.</derivirana_varijabla>
  </DomainObject.Predmet.ProtustrankaIDrugi>
  <DomainObject.Predmet.StrankaIDrugiAdressOIB>
    <izvorni_sadrzaj>Državni inspektorat - Područni ured Rijeka, Služba za nadzor zaštite na radu, Lošinjska 16, 51000 Rijeka</izvorni_sadrzaj>
    <derivirana_varijabla naziv="DomainObject.Predmet.StrankaIDrugiAdressOIB_1">Državni inspektorat - Područni ured Rijeka, Služba za nadzor zaštite na radu, Lošinjska 16, 51000 Rijeka</derivirana_varijabla>
  </DomainObject.Predmet.StrankaIDrugiAdressOIB>
  <DomainObject.Predmet.ProtustrankaIDrugiAdressOIB>
    <izvorni_sadrzaj>AMETIST MELIOR jednostavno društvo s ograničenom odgovornošću za ugostiteljstvo, OIB 24254656002, Lussijeva ulica - Via Mario Lussi 2, 52100 Pula i dr.</izvorni_sadrzaj>
    <derivirana_varijabla naziv="DomainObject.Predmet.ProtustrankaIDrugiAdressOIB_1">AMETIST MELIOR jednostavno društvo s ograničenom odgovornošću za ugostiteljstvo, OIB 24254656002, Lussijeva ulica - Via Mario Lussi 2, 52100 Pula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27. svibnja 2026.</izvorni_sadrzaj>
    <derivirana_varijabla naziv="DomainObject.Predmet.OdlukaRjesenje.DatumDonosenjaOdluke_1">27. svibnja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Pp-35/2024-5</izvorni_sadrzaj>
    <derivirana_varijabla naziv="DomainObject.Predmet.OdlukaRjesenje.Oznaka_1">Pp-35/2024-5</derivirana_varijabla>
  </DomainObject.Predmet.OdlukaRjesenje.Oznaka>
  <DomainObject.Predmet.SudioniciListNaziv>
    <izvorni_sadrzaj>
      <item>Državni inspektorat - Područni ured Rijeka, Služba za nadzor zaštite na radu</item>
      <item>AMETIST MELIOR jednostavno društvo s ograničenom odgovornošću za ugostiteljstvo</item>
      <item>Darko Grgić</item>
    </izvorni_sadrzaj>
    <derivirana_varijabla naziv="DomainObject.Predmet.SudioniciListNaziv_1">
      <item>Državni inspektorat - Područni ured Rijeka, Služba za nadzor zaštite na radu</item>
      <item>AMETIST MELIOR jednostavno društvo s ograničenom odgovornošću za ugostiteljstvo</item>
      <item>Darko Grgić</item>
    </derivirana_varijabla>
  </DomainObject.Predmet.SudioniciListNaziv>
  <DomainObject.Predmet.SudioniciListAdressOIB>
    <izvorni_sadrzaj>
      <item>Državni inspektorat - Područni ured Rijeka, Služba za nadzor zaštite na radu, Lošinjska 16,51000 Rijeka</item>
      <item>AMETIST MELIOR jednostavno društvo s ograničenom odgovornošću za ugostiteljstvo, OIB 24254656002, Lussijeva ulica - Via Mario Lussi 2,52100 Pula</item>
      <item>Darko Grgić, OIB 38298404134, Lussijeva 2,52100 Pula</item>
    </izvorni_sadrzaj>
    <derivirana_varijabla naziv="DomainObject.Predmet.SudioniciListAdressOIB_1">
      <item>Državni inspektorat - Područni ured Rijeka, Služba za nadzor zaštite na radu, Lošinjska 16,51000 Rijeka</item>
      <item>AMETIST MELIOR jednostavno društvo s ograničenom odgovornošću za ugostiteljstvo, OIB 24254656002, Lussijeva ulica - Via Mario Lussi 2,52100 Pula</item>
      <item>Darko Grgić, OIB 38298404134, Lussijeva 2,52100 Pula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24254656002</item>
      <item>, OIB 38298404134</item>
    </izvorni_sadrzaj>
    <derivirana_varijabla naziv="DomainObject.Predmet.SudioniciListNazivOIB_1">
      <item>, OIB null</item>
      <item>, OIB 24254656002</item>
      <item>, OIB 38298404134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27. svibnja 2026.</izvorni_sadrzaj>
    <derivirana_varijabla naziv="DomainObject.PredzadnjaOdlukaIzPredmeta.DatumDonosenjaOdluke_1">27. svibnja 2026.</derivirana_varijabla>
  </DomainObject.PredzadnjaOdlukaIzPredmeta.DatumDonosenjaOdluke>
  <DomainObject.PredzadnjaOdlukaIzPredmeta.Oznaka>
    <izvorni_sadrzaj>Pp-35/2024-4</izvorni_sadrzaj>
    <derivirana_varijabla naziv="DomainObject.PredzadnjaOdlukaIzPredmeta.Oznaka_1">Pp-35/2024-4</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siječnja 2024.</izvorni_sadrzaj>
    <derivirana_varijabla naziv="DomainObject.Predmet.DatumPocetkaProcesa_1">4. siječnja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na radu</item>
    </izvorni_sadrzaj>
    <derivirana_varijabla naziv="DomainObject.ZakonPravilnikList_1">
      <item>Zakon o zaštiti na radu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AMETIST MELIOR jednostavno društvo s ograničenom odgovornošću za ugostiteljstvo, Lussijeva ulica - Via Mario Lussi 2, 52100 Pula, OIB: 24254656002</item>
      <item>Darko Grgić, Lussijeva 2, 52100 Pula, OIB: 38298404134, rođen-a 22.10.1970., mjesto rođenja Bebrina (Bebrina)</item>
    </izvorni_sadrzaj>
    <derivirana_varijabla naziv="DomainObject.Predmet.OkrivljenikAdresaMjestoRodjenjaList_1">
      <item>AMETIST MELIOR jednostavno društvo s ograničenom odgovornošću za ugostiteljstvo, Lussijeva ulica - Via Mario Lussi 2, 52100 Pula, OIB: 24254656002</item>
      <item>Darko Grgić, Lussijeva 2, 52100 Pula, OIB: 38298404134, rođen-a 22.10.1970., mjesto rođenja Bebrina (Bebrina)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AMETIST MELIOR jednostavno društvo s ograničenom odgovornošću za ugostiteljstvo, MBS 130132267, Lussijeva ulica - Via Mario Lussi 2, 52100 Pula</izvorni_sadrzaj>
    <derivirana_varijabla naziv="DomainObject.Predmet.OkrivljenikPravnaNazivAdresaMbs_1">AMETIST MELIOR jednostavno društvo s ograničenom odgovornošću za ugostiteljstvo, MBS 130132267, Lussijeva ulica - Via Mario Lussi 2, 52100 Pula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 UP/I-116-04/23-01/665, Urbroj: 443-02-02-09-24-6</izvorni_sadrzaj>
    <derivirana_varijabla naziv="DomainObject.PrviPodnesak.OznakaBrojPodnositelja_1">Klasa: UP/I-116-04/23-01/665, Urbroj: 443-02-02-09-24-6</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3</properties:Pages>
  <properties:Words>752</properties:Words>
  <properties:Characters>3929</properties:Characters>
  <properties:Lines>114</properties:Lines>
  <properties:Paragraphs>32</properties:Paragraphs>
  <properties:TotalTime>655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4688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2026-05-28T10:53:00Z</dcterms:created>
  <dc:creator>David Diminić</dc:creator>
  <dc:description/>
  <cp:keywords/>
  <cp:lastModifiedBy>Katja Blašković</cp:lastModifiedBy>
  <cp:lastPrinted>2026-09-17T12:34:00Z</cp:lastPrinted>
  <dcterms:modified xmlns:xsi="http://www.w3.org/2001/XMLSchema-instance" xsi:type="dcterms:W3CDTF">2026-09-17T12:34:00Z</dcterms:modified>
  <cp:revision>40</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Pp-35/2024-5 / Odluka - Presuda - oslobađajuća (Pp-35-24_-oslobađajuća.docx)</vt:lpwstr>
  </prop:property>
  <prop:property fmtid="{D5CDD505-2E9C-101B-9397-08002B2CF9AE}" pid="4" name="CC_coloring">
    <vt:bool>false</vt:bool>
  </prop:property>
  <prop:property fmtid="{D5CDD505-2E9C-101B-9397-08002B2CF9AE}" pid="5" name="BrojStranica">
    <vt:i4>3</vt:i4>
  </prop:property>
</prop:Properties>
</file>