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200E1" w:rsidR="004033BC" w:rsidP="004033BC" w:rsidRDefault="004033BC" w14:paraId="733860f" w14:textId="733860f">
      <w:pPr>
        <w:spacing w:after="0" w:line="240" w:lineRule="auto"/>
        <w15:collapsed w:val="false"/>
        <w:rPr>
          <w:rFonts w:ascii="Arial" w:hAnsi="Arial" w:eastAsia="Times New Roman" w:cs="Arial"/>
          <w:lang w:eastAsia="hr-HR"/>
        </w:rPr>
      </w:pPr>
      <w:r w:rsidRPr="002200E1">
        <w:rPr>
          <w:rFonts w:ascii="Arial" w:hAnsi="Arial" w:eastAsia="Times New Roman" w:cs="Arial"/>
          <w:noProof/>
          <w:lang w:eastAsia="hr-HR"/>
        </w:rPr>
        <w:drawing>
          <wp:anchor distT="0" distB="0" distL="114300" distR="114300" simplePos="false" relativeHeight="251659264" behindDoc="true" locked="false" layoutInCell="true" allowOverlap="true">
            <wp:simplePos x="0" y="0"/>
            <wp:positionH relativeFrom="column">
              <wp:posOffset>329565</wp:posOffset>
            </wp:positionH>
            <wp:positionV relativeFrom="paragraph">
              <wp:posOffset>-314325</wp:posOffset>
            </wp:positionV>
            <wp:extent cx="428625" cy="518160"/>
            <wp:effectExtent l="0" t="0" r="9525" b="0"/>
            <wp:wrapThrough wrapText="bothSides">
              <wp:wrapPolygon edited="false">
                <wp:start x="0" y="0"/>
                <wp:lineTo x="0" y="20647"/>
                <wp:lineTo x="21120" y="20647"/>
                <wp:lineTo x="21120" y="0"/>
                <wp:lineTo x="0" y="0"/>
              </wp:wrapPolygon>
            </wp:wrapThrough>
            <wp:docPr id="1" name="Slika 1" descr="grb-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rb-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87"/>
        <w:tblW w:w="0" w:type="auto"/>
        <w:tblLook w:firstRow="1" w:lastRow="1" w:firstColumn="1" w:lastColumn="1" w:noHBand="0" w:noVBand="0" w:val="01E0"/>
      </w:tblPr>
      <w:tblGrid>
        <w:gridCol w:w="3708"/>
        <w:gridCol w:w="2880"/>
      </w:tblGrid>
      <w:tr w:rsidRPr="002200E1" w:rsidR="004033BC" w:rsidTr="00D23D0D">
        <w:tc>
          <w:tcPr>
            <w:tcW w:w="3708" w:type="dxa"/>
          </w:tcPr>
          <w:p w:rsidRPr="002200E1" w:rsidR="004033BC" w:rsidP="00D23D0D" w:rsidRDefault="004033BC">
            <w:pPr>
              <w:spacing w:after="0" w:line="240" w:lineRule="auto"/>
              <w:rPr>
                <w:rFonts w:ascii="Arial" w:hAnsi="Arial" w:eastAsia="Times New Roman" w:cs="Arial"/>
                <w:lang w:eastAsia="hr-HR"/>
              </w:rPr>
            </w:pPr>
            <w:r w:rsidRPr="002200E1">
              <w:rPr>
                <w:rFonts w:ascii="Arial" w:hAnsi="Arial" w:eastAsia="Times New Roman" w:cs="Arial"/>
                <w:lang w:eastAsia="hr-HR"/>
              </w:rPr>
              <w:t xml:space="preserve">           </w:t>
            </w:r>
          </w:p>
          <w:p w:rsidRPr="002200E1" w:rsidR="004033BC" w:rsidP="00D23D0D" w:rsidRDefault="004033BC">
            <w:pPr>
              <w:spacing w:after="0" w:line="240" w:lineRule="auto"/>
              <w:rPr>
                <w:rFonts w:ascii="Arial" w:hAnsi="Arial" w:eastAsia="Times New Roman" w:cs="Arial"/>
                <w:lang w:eastAsia="hr-HR"/>
              </w:rPr>
            </w:pPr>
            <w:r w:rsidRPr="002200E1">
              <w:rPr>
                <w:rFonts w:ascii="Arial" w:hAnsi="Arial" w:eastAsia="Times New Roman" w:cs="Arial"/>
                <w:lang w:eastAsia="hr-HR"/>
              </w:rPr>
              <w:t xml:space="preserve"> Republika Hrvatska</w:t>
            </w:r>
          </w:p>
          <w:p w:rsidRPr="002200E1" w:rsidR="004033BC" w:rsidP="00D23D0D" w:rsidRDefault="004033BC">
            <w:pPr>
              <w:spacing w:after="0" w:line="240" w:lineRule="auto"/>
              <w:rPr>
                <w:rFonts w:ascii="Arial" w:hAnsi="Arial" w:eastAsia="Times New Roman" w:cs="Arial"/>
                <w:lang w:eastAsia="hr-HR"/>
              </w:rPr>
            </w:pPr>
            <w:r w:rsidRPr="002200E1">
              <w:rPr>
                <w:rFonts w:ascii="Arial" w:hAnsi="Arial" w:eastAsia="Times New Roman" w:cs="Arial"/>
                <w:lang w:eastAsia="hr-HR"/>
              </w:rPr>
              <w:t>Općinski  sud u Rijeci</w:t>
            </w:r>
          </w:p>
          <w:p w:rsidRPr="002200E1" w:rsidR="004033BC" w:rsidP="00D23D0D" w:rsidRDefault="004033BC">
            <w:pPr>
              <w:spacing w:after="0" w:line="240" w:lineRule="auto"/>
              <w:rPr>
                <w:rFonts w:ascii="Arial" w:hAnsi="Arial" w:eastAsia="Times New Roman" w:cs="Arial"/>
                <w:lang w:eastAsia="hr-HR"/>
              </w:rPr>
            </w:pPr>
            <w:r w:rsidRPr="002200E1">
              <w:rPr>
                <w:rFonts w:ascii="Arial" w:hAnsi="Arial" w:eastAsia="Times New Roman" w:cs="Arial"/>
                <w:lang w:eastAsia="hr-HR"/>
              </w:rPr>
              <w:t xml:space="preserve">    Prekršajni odjel</w:t>
            </w:r>
          </w:p>
        </w:tc>
        <w:tc>
          <w:tcPr>
            <w:tcW w:w="2880" w:type="dxa"/>
          </w:tcPr>
          <w:p w:rsidRPr="002200E1" w:rsidR="004033BC" w:rsidP="00D23D0D" w:rsidRDefault="004033BC">
            <w:pPr>
              <w:spacing w:after="0" w:line="240" w:lineRule="auto"/>
              <w:jc w:val="center"/>
              <w:rPr>
                <w:rFonts w:ascii="Arial" w:hAnsi="Arial" w:eastAsia="Times New Roman" w:cs="Arial"/>
                <w:lang w:eastAsia="hr-HR"/>
              </w:rPr>
            </w:pPr>
          </w:p>
        </w:tc>
      </w:tr>
    </w:tbl>
    <w:p w:rsidRPr="002200E1" w:rsidR="004033BC" w:rsidP="004033BC" w:rsidRDefault="004033BC">
      <w:pPr>
        <w:spacing w:after="0" w:line="240" w:lineRule="auto"/>
        <w:jc w:val="center"/>
        <w:rPr>
          <w:rFonts w:ascii="Arial" w:hAnsi="Arial" w:eastAsia="Times New Roman" w:cs="Arial"/>
          <w:lang w:eastAsia="hr-HR"/>
        </w:rPr>
      </w:pPr>
    </w:p>
    <w:p w:rsidRPr="002200E1" w:rsidR="004033BC" w:rsidP="004033BC" w:rsidRDefault="004033BC">
      <w:pPr>
        <w:spacing w:after="0" w:line="240" w:lineRule="auto"/>
        <w:jc w:val="center"/>
        <w:rPr>
          <w:rFonts w:ascii="Arial" w:hAnsi="Arial" w:eastAsia="Times New Roman" w:cs="Arial"/>
          <w:lang w:eastAsia="hr-HR"/>
        </w:rPr>
      </w:pPr>
    </w:p>
    <w:p w:rsidRPr="002200E1" w:rsidR="004033BC" w:rsidP="004033BC" w:rsidRDefault="004033BC">
      <w:pPr>
        <w:spacing w:after="0" w:line="240" w:lineRule="auto"/>
        <w:jc w:val="center"/>
        <w:rPr>
          <w:rFonts w:ascii="Arial" w:hAnsi="Arial" w:eastAsia="Times New Roman" w:cs="Arial"/>
          <w:lang w:eastAsia="hr-HR"/>
        </w:rPr>
      </w:pPr>
    </w:p>
    <w:p w:rsidRPr="002200E1" w:rsidR="004033BC" w:rsidP="004033BC" w:rsidRDefault="004033BC">
      <w:pPr>
        <w:spacing w:after="0" w:line="240" w:lineRule="auto"/>
        <w:rPr>
          <w:rFonts w:ascii="Arial" w:hAnsi="Arial" w:eastAsia="Times New Roman" w:cs="Arial"/>
          <w:lang w:eastAsia="hr-HR"/>
        </w:rPr>
      </w:pPr>
      <w:r w:rsidRPr="002200E1">
        <w:rPr>
          <w:rFonts w:ascii="Arial" w:hAnsi="Arial" w:eastAsia="Times New Roman" w:cs="Arial"/>
          <w:lang w:eastAsia="hr-HR"/>
        </w:rPr>
        <w:t xml:space="preserve">   </w:t>
      </w:r>
    </w:p>
    <w:p w:rsidRPr="002200E1" w:rsidR="004033BC" w:rsidP="004033BC" w:rsidRDefault="004033BC">
      <w:pPr>
        <w:spacing w:after="0" w:line="240" w:lineRule="auto"/>
        <w:jc w:val="right"/>
        <w:rPr>
          <w:rFonts w:ascii="Arial" w:hAnsi="Arial" w:eastAsia="Times New Roman" w:cs="Arial"/>
          <w:lang w:eastAsia="hr-HR"/>
        </w:rPr>
      </w:pPr>
      <w:r w:rsidRPr="002200E1">
        <w:rPr>
          <w:rFonts w:ascii="Arial" w:hAnsi="Arial" w:eastAsia="Times New Roman" w:cs="Arial"/>
          <w:lang w:eastAsia="hr-HR"/>
        </w:rPr>
        <w:t xml:space="preserve">                                                                                                     </w:t>
      </w:r>
    </w:p>
    <w:p w:rsidRPr="002200E1" w:rsidR="004033BC" w:rsidP="004033BC" w:rsidRDefault="004033BC">
      <w:pPr>
        <w:spacing w:after="0" w:line="240" w:lineRule="auto"/>
        <w:jc w:val="right"/>
        <w:rPr>
          <w:rFonts w:ascii="Arial" w:hAnsi="Arial" w:eastAsia="Times New Roman" w:cs="Arial"/>
          <w:lang w:eastAsia="hr-HR"/>
        </w:rPr>
      </w:pPr>
      <w:r w:rsidRPr="002200E1">
        <w:rPr>
          <w:rFonts w:ascii="Arial" w:hAnsi="Arial" w:eastAsia="Times New Roman" w:cs="Arial"/>
          <w:lang w:eastAsia="hr-HR"/>
        </w:rPr>
        <w:t xml:space="preserve">                                                                                                     </w:t>
      </w:r>
    </w:p>
    <w:p w:rsidRPr="002200E1" w:rsidR="004033BC" w:rsidP="004033BC" w:rsidRDefault="004033BC">
      <w:pPr>
        <w:spacing w:after="0" w:line="240" w:lineRule="auto"/>
        <w:jc w:val="right"/>
        <w:rPr>
          <w:rFonts w:ascii="Arial" w:hAnsi="Arial" w:eastAsia="Times New Roman" w:cs="Arial"/>
          <w:lang w:eastAsia="hr-HR"/>
        </w:rPr>
      </w:pPr>
      <w:r w:rsidRPr="002200E1">
        <w:rPr>
          <w:rFonts w:ascii="Arial" w:hAnsi="Arial" w:eastAsia="Times New Roman" w:cs="Arial"/>
          <w:lang w:eastAsia="hr-HR"/>
        </w:rPr>
        <w:t>Poslovni broj: Pp</w:t>
      </w:r>
      <w:r>
        <w:rPr>
          <w:rFonts w:ascii="Arial" w:hAnsi="Arial" w:eastAsia="Times New Roman" w:cs="Arial"/>
          <w:lang w:eastAsia="hr-HR"/>
        </w:rPr>
        <w:t>-1</w:t>
      </w:r>
      <w:r w:rsidR="00964E97">
        <w:rPr>
          <w:rFonts w:ascii="Arial" w:hAnsi="Arial" w:eastAsia="Times New Roman" w:cs="Arial"/>
          <w:lang w:eastAsia="hr-HR"/>
        </w:rPr>
        <w:t>16</w:t>
      </w:r>
      <w:r w:rsidRPr="002200E1">
        <w:rPr>
          <w:rFonts w:ascii="Arial" w:hAnsi="Arial" w:eastAsia="Times New Roman" w:cs="Arial"/>
          <w:lang w:eastAsia="hr-HR"/>
        </w:rPr>
        <w:t>/20</w:t>
      </w:r>
      <w:r>
        <w:rPr>
          <w:rFonts w:ascii="Arial" w:hAnsi="Arial" w:eastAsia="Times New Roman" w:cs="Arial"/>
          <w:lang w:eastAsia="hr-HR"/>
        </w:rPr>
        <w:t>2</w:t>
      </w:r>
      <w:r w:rsidR="00964E97">
        <w:rPr>
          <w:rFonts w:ascii="Arial" w:hAnsi="Arial" w:eastAsia="Times New Roman" w:cs="Arial"/>
          <w:lang w:eastAsia="hr-HR"/>
        </w:rPr>
        <w:t>6</w:t>
      </w:r>
      <w:r>
        <w:rPr>
          <w:rFonts w:ascii="Arial" w:hAnsi="Arial" w:eastAsia="Times New Roman" w:cs="Arial"/>
          <w:lang w:eastAsia="hr-HR"/>
        </w:rPr>
        <w:t>-</w:t>
      </w:r>
      <w:r w:rsidR="00FE5BAF">
        <w:rPr>
          <w:rFonts w:ascii="Arial" w:hAnsi="Arial" w:eastAsia="Times New Roman" w:cs="Arial"/>
          <w:lang w:eastAsia="hr-HR"/>
        </w:rPr>
        <w:t>13</w:t>
      </w:r>
    </w:p>
    <w:p w:rsidRPr="002200E1" w:rsidR="004033BC" w:rsidP="004033BC" w:rsidRDefault="004033BC">
      <w:pPr>
        <w:spacing w:after="0" w:line="240" w:lineRule="auto"/>
        <w:rPr>
          <w:rFonts w:ascii="Arial" w:hAnsi="Arial" w:eastAsia="Times New Roman" w:cs="Arial"/>
          <w:lang w:eastAsia="hr-HR"/>
        </w:rPr>
      </w:pPr>
    </w:p>
    <w:p w:rsidRPr="002200E1" w:rsidR="004033BC" w:rsidP="004033BC" w:rsidRDefault="004033BC">
      <w:pPr>
        <w:spacing w:after="0" w:line="240" w:lineRule="auto"/>
        <w:jc w:val="center"/>
        <w:rPr>
          <w:rFonts w:ascii="Arial" w:hAnsi="Arial" w:eastAsia="Times New Roman" w:cs="Arial"/>
          <w:lang w:eastAsia="hr-HR"/>
        </w:rPr>
      </w:pPr>
      <w:r w:rsidRPr="002200E1">
        <w:rPr>
          <w:rFonts w:ascii="Arial" w:hAnsi="Arial" w:eastAsia="Times New Roman" w:cs="Arial"/>
          <w:lang w:eastAsia="hr-HR"/>
        </w:rPr>
        <w:t>U   I M E   R E P U B L I K E   H R V A T S K E</w:t>
      </w:r>
    </w:p>
    <w:p w:rsidRPr="002200E1" w:rsidR="004033BC" w:rsidP="004033BC" w:rsidRDefault="004033BC">
      <w:pPr>
        <w:spacing w:after="0" w:line="240" w:lineRule="auto"/>
        <w:jc w:val="center"/>
        <w:rPr>
          <w:rFonts w:ascii="Arial" w:hAnsi="Arial" w:eastAsia="Times New Roman" w:cs="Arial"/>
          <w:lang w:eastAsia="hr-HR"/>
        </w:rPr>
      </w:pPr>
    </w:p>
    <w:p w:rsidRPr="002200E1" w:rsidR="004033BC" w:rsidP="004033BC" w:rsidRDefault="004033BC">
      <w:pPr>
        <w:spacing w:after="0" w:line="240" w:lineRule="auto"/>
        <w:jc w:val="center"/>
        <w:rPr>
          <w:rFonts w:ascii="Arial" w:hAnsi="Arial" w:eastAsia="Times New Roman" w:cs="Arial"/>
          <w:lang w:eastAsia="hr-HR"/>
        </w:rPr>
      </w:pPr>
      <w:r w:rsidRPr="002200E1">
        <w:rPr>
          <w:rFonts w:ascii="Arial" w:hAnsi="Arial" w:eastAsia="Times New Roman" w:cs="Arial"/>
          <w:lang w:eastAsia="hr-HR"/>
        </w:rPr>
        <w:t>P R E S U D A</w:t>
      </w:r>
    </w:p>
    <w:p w:rsidRPr="002200E1" w:rsidR="004033BC" w:rsidP="004033BC" w:rsidRDefault="004033BC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</w:p>
    <w:p w:rsidRPr="002200E1" w:rsidR="004033BC" w:rsidP="004033BC" w:rsidRDefault="004033BC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  <w:r w:rsidRPr="002200E1">
        <w:rPr>
          <w:rFonts w:ascii="Arial" w:hAnsi="Arial" w:eastAsia="Times New Roman" w:cs="Arial"/>
          <w:lang w:eastAsia="hr-HR"/>
        </w:rPr>
        <w:tab/>
        <w:t>Općinski sud u Rijeci, Prekršajni odjel, po su</w:t>
      </w:r>
      <w:r>
        <w:rPr>
          <w:rFonts w:ascii="Arial" w:hAnsi="Arial" w:eastAsia="Times New Roman" w:cs="Arial"/>
          <w:lang w:eastAsia="hr-HR"/>
        </w:rPr>
        <w:t>tkinji Meliti Šimić</w:t>
      </w:r>
      <w:r w:rsidRPr="002200E1">
        <w:rPr>
          <w:rFonts w:ascii="Arial" w:hAnsi="Arial" w:eastAsia="Times New Roman" w:cs="Arial"/>
          <w:lang w:eastAsia="hr-HR"/>
        </w:rPr>
        <w:t xml:space="preserve">, </w:t>
      </w:r>
      <w:r>
        <w:rPr>
          <w:rFonts w:ascii="Arial" w:hAnsi="Arial" w:eastAsia="Times New Roman" w:cs="Arial"/>
          <w:lang w:eastAsia="hr-HR"/>
        </w:rPr>
        <w:t>na prijedlog više sudske savjetnice Bernarde Pešut,</w:t>
      </w:r>
      <w:r w:rsidRPr="002200E1">
        <w:rPr>
          <w:rFonts w:ascii="Arial" w:hAnsi="Arial" w:eastAsia="Times New Roman" w:cs="Arial"/>
          <w:lang w:eastAsia="hr-HR"/>
        </w:rPr>
        <w:t xml:space="preserve"> u prekršajnom postupku protiv okrivljen</w:t>
      </w:r>
      <w:r w:rsidR="00964E97">
        <w:rPr>
          <w:rFonts w:ascii="Arial" w:hAnsi="Arial" w:eastAsia="Times New Roman" w:cs="Arial"/>
          <w:lang w:eastAsia="hr-HR"/>
        </w:rPr>
        <w:t>e Natalije Denona</w:t>
      </w:r>
      <w:r>
        <w:rPr>
          <w:rFonts w:ascii="Arial" w:hAnsi="Arial" w:eastAsia="Times New Roman" w:cs="Arial"/>
          <w:lang w:eastAsia="hr-HR"/>
        </w:rPr>
        <w:t xml:space="preserve">, </w:t>
      </w:r>
      <w:r w:rsidRPr="002200E1">
        <w:rPr>
          <w:rFonts w:ascii="Arial" w:hAnsi="Arial" w:eastAsia="Times New Roman" w:cs="Arial"/>
          <w:lang w:eastAsia="hr-HR"/>
        </w:rPr>
        <w:t xml:space="preserve">zbog djela prekršaja iz članka  </w:t>
      </w:r>
      <w:r>
        <w:rPr>
          <w:rFonts w:ascii="Arial" w:hAnsi="Arial" w:eastAsia="Times New Roman" w:cs="Arial"/>
          <w:lang w:eastAsia="hr-HR"/>
        </w:rPr>
        <w:t>229</w:t>
      </w:r>
      <w:r w:rsidRPr="002200E1">
        <w:rPr>
          <w:rFonts w:ascii="Arial" w:hAnsi="Arial" w:eastAsia="Times New Roman" w:cs="Arial"/>
          <w:lang w:eastAsia="hr-HR"/>
        </w:rPr>
        <w:t xml:space="preserve">. stavka  </w:t>
      </w:r>
      <w:r>
        <w:rPr>
          <w:rFonts w:ascii="Arial" w:hAnsi="Arial" w:eastAsia="Times New Roman" w:cs="Arial"/>
          <w:lang w:eastAsia="hr-HR"/>
        </w:rPr>
        <w:t>7</w:t>
      </w:r>
      <w:r w:rsidRPr="002200E1">
        <w:rPr>
          <w:rFonts w:ascii="Arial" w:hAnsi="Arial" w:eastAsia="Times New Roman" w:cs="Arial"/>
          <w:lang w:eastAsia="hr-HR"/>
        </w:rPr>
        <w:t>. Zakona o sigurnosti prometa na cestama (Narodne Novine broj 67/08, 48/10</w:t>
      </w:r>
      <w:r>
        <w:rPr>
          <w:rFonts w:ascii="Arial" w:hAnsi="Arial" w:eastAsia="Times New Roman" w:cs="Arial"/>
          <w:lang w:eastAsia="hr-HR"/>
        </w:rPr>
        <w:t>,</w:t>
      </w:r>
      <w:r w:rsidRPr="002200E1">
        <w:rPr>
          <w:rFonts w:ascii="Arial" w:hAnsi="Arial" w:eastAsia="Times New Roman" w:cs="Arial"/>
          <w:lang w:eastAsia="hr-HR"/>
        </w:rPr>
        <w:t>74/11, 80/13, 158/13</w:t>
      </w:r>
      <w:r>
        <w:rPr>
          <w:rFonts w:ascii="Arial" w:hAnsi="Arial" w:eastAsia="Times New Roman" w:cs="Arial"/>
          <w:lang w:eastAsia="hr-HR"/>
        </w:rPr>
        <w:t>,</w:t>
      </w:r>
      <w:r w:rsidRPr="002200E1">
        <w:rPr>
          <w:rFonts w:ascii="Arial" w:hAnsi="Arial" w:eastAsia="Times New Roman" w:cs="Arial"/>
          <w:lang w:eastAsia="hr-HR"/>
        </w:rPr>
        <w:t xml:space="preserve"> 92/1, 64/15</w:t>
      </w:r>
      <w:r>
        <w:rPr>
          <w:rFonts w:ascii="Arial" w:hAnsi="Arial" w:eastAsia="Times New Roman" w:cs="Arial"/>
          <w:lang w:eastAsia="hr-HR"/>
        </w:rPr>
        <w:t xml:space="preserve">, </w:t>
      </w:r>
      <w:r w:rsidRPr="002200E1">
        <w:rPr>
          <w:rFonts w:ascii="Arial" w:hAnsi="Arial" w:eastAsia="Times New Roman" w:cs="Arial"/>
          <w:lang w:eastAsia="hr-HR"/>
        </w:rPr>
        <w:t>108/17</w:t>
      </w:r>
      <w:r>
        <w:rPr>
          <w:rFonts w:ascii="Arial" w:hAnsi="Arial" w:eastAsia="Times New Roman" w:cs="Arial"/>
          <w:lang w:eastAsia="hr-HR"/>
        </w:rPr>
        <w:t>, 70/19, 42/20, 114/22, 133/23, 145/24</w:t>
      </w:r>
      <w:r w:rsidRPr="002200E1">
        <w:rPr>
          <w:rFonts w:ascii="Arial" w:hAnsi="Arial" w:eastAsia="Times New Roman" w:cs="Arial"/>
          <w:lang w:eastAsia="hr-HR"/>
        </w:rPr>
        <w:t xml:space="preserve">),  pokrenutog izdavanjem obveznog prekršajnog naloga </w:t>
      </w:r>
      <w:r w:rsidR="00964E97">
        <w:rPr>
          <w:rFonts w:ascii="Arial" w:hAnsi="Arial" w:eastAsia="Times New Roman" w:cs="Arial"/>
          <w:lang w:eastAsia="hr-HR"/>
        </w:rPr>
        <w:t xml:space="preserve">PU </w:t>
      </w:r>
      <w:r w:rsidR="00A45F7B">
        <w:rPr>
          <w:rFonts w:ascii="Arial" w:hAnsi="Arial" w:eastAsia="Times New Roman" w:cs="Arial"/>
          <w:lang w:eastAsia="hr-HR"/>
        </w:rPr>
        <w:t>P</w:t>
      </w:r>
      <w:r w:rsidR="00964E97">
        <w:rPr>
          <w:rFonts w:ascii="Arial" w:hAnsi="Arial" w:eastAsia="Times New Roman" w:cs="Arial"/>
          <w:lang w:eastAsia="hr-HR"/>
        </w:rPr>
        <w:t xml:space="preserve">rimorsko Goranske, PP Crikvenica, klasa 211-07/24-4/89488 od 2.travnja 2025., zastupana po branitelju Antonu Denoni, odvjetniku iz Rijeke, </w:t>
      </w:r>
      <w:r w:rsidRPr="002200E1">
        <w:rPr>
          <w:rFonts w:ascii="Arial" w:hAnsi="Arial" w:eastAsia="Times New Roman" w:cs="Arial"/>
          <w:lang w:eastAsia="hr-HR"/>
        </w:rPr>
        <w:t xml:space="preserve"> temeljem članka 182. stavka 1. točke 3. Prekršajnog zakona </w:t>
      </w:r>
      <w:r w:rsidRPr="002200E1">
        <w:rPr>
          <w:rFonts w:ascii="Arial" w:hAnsi="Arial" w:cs="Arial"/>
        </w:rPr>
        <w:t>(„</w:t>
      </w:r>
      <w:r w:rsidRPr="002200E1">
        <w:rPr>
          <w:rFonts w:ascii="Arial" w:hAnsi="Arial" w:eastAsia="Times New Roman" w:cs="Arial"/>
          <w:lang w:eastAsia="hr-HR"/>
        </w:rPr>
        <w:t xml:space="preserve">Narodne novine“ broj: 107/07, 39/13, 157/13, </w:t>
      </w:r>
      <w:r w:rsidRPr="002200E1">
        <w:rPr>
          <w:rFonts w:ascii="Arial" w:hAnsi="Arial" w:cs="Arial"/>
        </w:rPr>
        <w:t>110/15, 70/17, 118/18</w:t>
      </w:r>
      <w:r>
        <w:rPr>
          <w:rFonts w:ascii="Arial" w:hAnsi="Arial" w:cs="Arial"/>
        </w:rPr>
        <w:t>,85/22,114/22</w:t>
      </w:r>
      <w:r w:rsidRPr="002200E1">
        <w:rPr>
          <w:rFonts w:ascii="Arial" w:hAnsi="Arial" w:eastAsia="Times New Roman" w:cs="Arial"/>
          <w:lang w:eastAsia="hr-HR"/>
        </w:rPr>
        <w:t>)</w:t>
      </w:r>
      <w:r>
        <w:rPr>
          <w:rFonts w:ascii="Arial" w:hAnsi="Arial" w:eastAsia="Times New Roman" w:cs="Arial"/>
          <w:lang w:eastAsia="hr-HR"/>
        </w:rPr>
        <w:t xml:space="preserve">, </w:t>
      </w:r>
      <w:r w:rsidR="00295A2B">
        <w:rPr>
          <w:rFonts w:ascii="Arial" w:hAnsi="Arial" w:eastAsia="Times New Roman" w:cs="Arial"/>
          <w:lang w:eastAsia="hr-HR"/>
        </w:rPr>
        <w:t>8.rujna</w:t>
      </w:r>
      <w:r>
        <w:rPr>
          <w:rFonts w:ascii="Arial" w:hAnsi="Arial" w:eastAsia="Times New Roman" w:cs="Arial"/>
          <w:lang w:eastAsia="hr-HR"/>
        </w:rPr>
        <w:t xml:space="preserve"> 2026.,</w:t>
      </w:r>
    </w:p>
    <w:p w:rsidRPr="002200E1" w:rsidR="004033BC" w:rsidP="004033BC" w:rsidRDefault="004033BC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</w:p>
    <w:p w:rsidRPr="002200E1" w:rsidR="004033BC" w:rsidP="004033BC" w:rsidRDefault="004033BC">
      <w:pPr>
        <w:spacing w:after="0" w:line="240" w:lineRule="auto"/>
        <w:jc w:val="center"/>
        <w:rPr>
          <w:rFonts w:ascii="Arial" w:hAnsi="Arial" w:eastAsia="Times New Roman" w:cs="Arial"/>
          <w:lang w:eastAsia="hr-HR"/>
        </w:rPr>
      </w:pPr>
      <w:r w:rsidRPr="002200E1">
        <w:rPr>
          <w:rFonts w:ascii="Arial" w:hAnsi="Arial" w:eastAsia="Times New Roman" w:cs="Arial"/>
          <w:lang w:eastAsia="hr-HR"/>
        </w:rPr>
        <w:t>p r e s u d i o     j e</w:t>
      </w:r>
    </w:p>
    <w:p w:rsidRPr="002200E1" w:rsidR="004033BC" w:rsidP="004033BC" w:rsidRDefault="004033BC">
      <w:pPr>
        <w:spacing w:after="0" w:line="240" w:lineRule="auto"/>
        <w:jc w:val="center"/>
        <w:rPr>
          <w:rFonts w:ascii="Arial" w:hAnsi="Arial" w:eastAsia="Times New Roman" w:cs="Arial"/>
          <w:lang w:eastAsia="hr-HR"/>
        </w:rPr>
      </w:pPr>
    </w:p>
    <w:p w:rsidRPr="002200E1" w:rsidR="004033BC" w:rsidP="004033BC" w:rsidRDefault="004033BC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  <w:r w:rsidRPr="002200E1">
        <w:rPr>
          <w:rFonts w:ascii="Arial" w:hAnsi="Arial" w:eastAsia="Times New Roman" w:cs="Arial"/>
          <w:lang w:eastAsia="hr-HR"/>
        </w:rPr>
        <w:tab/>
        <w:t>okrivljen</w:t>
      </w:r>
      <w:r w:rsidR="00964E97">
        <w:rPr>
          <w:rFonts w:ascii="Arial" w:hAnsi="Arial" w:eastAsia="Times New Roman" w:cs="Arial"/>
          <w:lang w:eastAsia="hr-HR"/>
        </w:rPr>
        <w:t>a Natalija Denona, OIB: 19598726340, rođena 14.01.1981. u Rijeci, s prebivalištem u Rijeci, Jurja Dobrile 30, prekršajno nekažnjavana</w:t>
      </w:r>
    </w:p>
    <w:p w:rsidRPr="002200E1" w:rsidR="004033BC" w:rsidP="004033BC" w:rsidRDefault="004033BC">
      <w:pPr>
        <w:spacing w:after="0" w:line="240" w:lineRule="auto"/>
        <w:jc w:val="center"/>
        <w:rPr>
          <w:rFonts w:ascii="Arial" w:hAnsi="Arial" w:eastAsia="Times New Roman" w:cs="Arial"/>
          <w:lang w:eastAsia="hr-HR"/>
        </w:rPr>
      </w:pPr>
    </w:p>
    <w:p w:rsidRPr="002200E1" w:rsidR="004033BC" w:rsidP="004033BC" w:rsidRDefault="004033BC">
      <w:pPr>
        <w:spacing w:after="0" w:line="240" w:lineRule="auto"/>
        <w:jc w:val="center"/>
        <w:rPr>
          <w:rFonts w:ascii="Arial" w:hAnsi="Arial" w:eastAsia="Times New Roman" w:cs="Arial"/>
          <w:lang w:eastAsia="hr-HR"/>
        </w:rPr>
      </w:pPr>
      <w:r w:rsidRPr="002200E1">
        <w:rPr>
          <w:rFonts w:ascii="Arial" w:hAnsi="Arial" w:eastAsia="Times New Roman" w:cs="Arial"/>
          <w:lang w:eastAsia="hr-HR"/>
        </w:rPr>
        <w:t>oslobađa  se od  optužbe</w:t>
      </w:r>
    </w:p>
    <w:p w:rsidRPr="002200E1" w:rsidR="004033BC" w:rsidP="004033BC" w:rsidRDefault="004033BC">
      <w:pPr>
        <w:spacing w:after="0" w:line="240" w:lineRule="auto"/>
        <w:jc w:val="center"/>
        <w:rPr>
          <w:rFonts w:ascii="Arial" w:hAnsi="Arial" w:eastAsia="Times New Roman" w:cs="Arial"/>
          <w:lang w:eastAsia="hr-HR"/>
        </w:rPr>
      </w:pPr>
    </w:p>
    <w:p w:rsidRPr="00AB3BA6" w:rsidR="004033BC" w:rsidP="004033BC" w:rsidRDefault="004033BC">
      <w:pPr>
        <w:jc w:val="both"/>
        <w:rPr>
          <w:rFonts w:ascii="Arial" w:hAnsi="Arial" w:cs="Arial"/>
        </w:rPr>
      </w:pPr>
      <w:r w:rsidRPr="002200E1">
        <w:rPr>
          <w:rFonts w:ascii="Arial" w:hAnsi="Arial" w:eastAsia="Times New Roman" w:cs="Arial"/>
          <w:lang w:eastAsia="hr-HR"/>
        </w:rPr>
        <w:tab/>
      </w:r>
      <w:r>
        <w:rPr>
          <w:rFonts w:ascii="Arial" w:hAnsi="Arial" w:eastAsia="Times New Roman" w:cs="Arial"/>
          <w:lang w:eastAsia="hr-HR"/>
        </w:rPr>
        <w:t xml:space="preserve">da </w:t>
      </w:r>
      <w:r>
        <w:rPr>
          <w:rFonts w:ascii="Arial" w:hAnsi="Arial" w:cs="Arial"/>
        </w:rPr>
        <w:t xml:space="preserve">do </w:t>
      </w:r>
      <w:r w:rsidR="00964E97">
        <w:rPr>
          <w:rFonts w:ascii="Arial" w:hAnsi="Arial" w:cs="Arial"/>
        </w:rPr>
        <w:t>2</w:t>
      </w:r>
      <w:r w:rsidR="001D7C29">
        <w:rPr>
          <w:rFonts w:ascii="Arial" w:hAnsi="Arial" w:cs="Arial"/>
        </w:rPr>
        <w:t>3</w:t>
      </w:r>
      <w:r w:rsidR="00964E97">
        <w:rPr>
          <w:rFonts w:ascii="Arial" w:hAnsi="Arial" w:cs="Arial"/>
        </w:rPr>
        <w:t>.siječnja 2024.</w:t>
      </w:r>
      <w:r>
        <w:rPr>
          <w:rFonts w:ascii="Arial" w:hAnsi="Arial" w:cs="Arial"/>
        </w:rPr>
        <w:t xml:space="preserve">  odnosno u danom roku od 15 dana od dana </w:t>
      </w:r>
      <w:r w:rsidR="00964E97">
        <w:rPr>
          <w:rFonts w:ascii="Arial" w:hAnsi="Arial" w:cs="Arial"/>
        </w:rPr>
        <w:t>5.siječnja</w:t>
      </w:r>
      <w:r>
        <w:rPr>
          <w:rFonts w:ascii="Arial" w:hAnsi="Arial" w:cs="Arial"/>
        </w:rPr>
        <w:t xml:space="preserve">  2024. kada </w:t>
      </w:r>
      <w:r w:rsidR="00964E97">
        <w:rPr>
          <w:rFonts w:ascii="Arial" w:hAnsi="Arial" w:cs="Arial"/>
        </w:rPr>
        <w:t>joj</w:t>
      </w:r>
      <w:r>
        <w:rPr>
          <w:rFonts w:ascii="Arial" w:hAnsi="Arial" w:cs="Arial"/>
        </w:rPr>
        <w:t xml:space="preserve"> je preporučenom poštom dostavljen Zahtjev za dostavu podataka  </w:t>
      </w:r>
      <w:r w:rsidR="00964E97">
        <w:rPr>
          <w:rFonts w:ascii="Arial" w:hAnsi="Arial" w:cs="Arial"/>
        </w:rPr>
        <w:t xml:space="preserve">broj 211-07/23-8/236868 </w:t>
      </w:r>
      <w:r>
        <w:rPr>
          <w:rFonts w:ascii="Arial" w:hAnsi="Arial" w:cs="Arial"/>
        </w:rPr>
        <w:t xml:space="preserve"> kojim je od nje kao vlasnika vozila registarske oznake </w:t>
      </w:r>
      <w:r w:rsidR="00964E97">
        <w:rPr>
          <w:rFonts w:ascii="Arial" w:hAnsi="Arial" w:cs="Arial"/>
        </w:rPr>
        <w:t>RI2550P</w:t>
      </w:r>
      <w:r>
        <w:rPr>
          <w:rFonts w:ascii="Arial" w:hAnsi="Arial" w:cs="Arial"/>
        </w:rPr>
        <w:t xml:space="preserve"> bilo zatraženo davanje vjerodostojnih podataka o identitetu osobe kojoj je da</w:t>
      </w:r>
      <w:r w:rsidR="00964E97">
        <w:rPr>
          <w:rFonts w:ascii="Arial" w:hAnsi="Arial" w:cs="Arial"/>
        </w:rPr>
        <w:t>la</w:t>
      </w:r>
      <w:r>
        <w:rPr>
          <w:rFonts w:ascii="Arial" w:hAnsi="Arial" w:cs="Arial"/>
        </w:rPr>
        <w:t xml:space="preserve"> vozilo na upravljanje  kojim je počinjen prekršaj </w:t>
      </w:r>
      <w:r w:rsidR="00964E97">
        <w:rPr>
          <w:rFonts w:ascii="Arial" w:hAnsi="Arial" w:cs="Arial"/>
        </w:rPr>
        <w:t>15.10.2024.</w:t>
      </w:r>
      <w:r>
        <w:rPr>
          <w:rFonts w:ascii="Arial" w:hAnsi="Arial" w:cs="Arial"/>
        </w:rPr>
        <w:t xml:space="preserve"> u </w:t>
      </w:r>
      <w:r w:rsidR="00964E97">
        <w:rPr>
          <w:rFonts w:ascii="Arial" w:hAnsi="Arial" w:cs="Arial"/>
        </w:rPr>
        <w:t>Crikvenici, Kralja Tomislava 85a</w:t>
      </w:r>
      <w:r>
        <w:rPr>
          <w:rFonts w:ascii="Arial" w:hAnsi="Arial" w:cs="Arial"/>
        </w:rPr>
        <w:t>, nije postupi</w:t>
      </w:r>
      <w:r w:rsidR="00295A2B">
        <w:rPr>
          <w:rFonts w:ascii="Arial" w:hAnsi="Arial" w:cs="Arial"/>
        </w:rPr>
        <w:t>la</w:t>
      </w:r>
      <w:r>
        <w:rPr>
          <w:rFonts w:ascii="Arial" w:hAnsi="Arial" w:cs="Arial"/>
        </w:rPr>
        <w:t xml:space="preserve"> po zatraženom,</w:t>
      </w:r>
      <w:r w:rsidRPr="00AB3BA6">
        <w:rPr>
          <w:rFonts w:ascii="Arial" w:hAnsi="Arial" w:cs="Arial"/>
        </w:rPr>
        <w:t xml:space="preserve"> </w:t>
      </w:r>
    </w:p>
    <w:p w:rsidRPr="00AB3BA6" w:rsidR="004033BC" w:rsidP="004033BC" w:rsidRDefault="004033BC">
      <w:pPr>
        <w:jc w:val="both"/>
        <w:rPr>
          <w:rFonts w:ascii="Arial" w:hAnsi="Arial" w:cs="Arial"/>
        </w:rPr>
      </w:pPr>
      <w:r w:rsidRPr="00AB3BA6">
        <w:rPr>
          <w:rFonts w:ascii="Arial" w:hAnsi="Arial" w:cs="Arial"/>
        </w:rPr>
        <w:tab/>
      </w:r>
      <w:r>
        <w:rPr>
          <w:rFonts w:ascii="Arial" w:hAnsi="Arial" w:cs="Arial"/>
        </w:rPr>
        <w:t>time da bi postupi</w:t>
      </w:r>
      <w:r w:rsidR="00964E97">
        <w:rPr>
          <w:rFonts w:ascii="Arial" w:hAnsi="Arial" w:cs="Arial"/>
        </w:rPr>
        <w:t>la</w:t>
      </w:r>
      <w:r>
        <w:rPr>
          <w:rFonts w:ascii="Arial" w:hAnsi="Arial" w:cs="Arial"/>
        </w:rPr>
        <w:t xml:space="preserve"> protivno odredbi članka </w:t>
      </w:r>
      <w:r w:rsidRPr="00AB3BA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229</w:t>
      </w:r>
      <w:r w:rsidRPr="00AB3BA6">
        <w:rPr>
          <w:rFonts w:ascii="Arial" w:hAnsi="Arial" w:cs="Arial"/>
        </w:rPr>
        <w:t xml:space="preserve">. stavka </w:t>
      </w:r>
      <w:r>
        <w:rPr>
          <w:rFonts w:ascii="Arial" w:hAnsi="Arial" w:cs="Arial"/>
        </w:rPr>
        <w:t>3</w:t>
      </w:r>
      <w:r w:rsidRPr="00AB3BA6">
        <w:rPr>
          <w:rFonts w:ascii="Arial" w:hAnsi="Arial" w:cs="Arial"/>
        </w:rPr>
        <w:t>. Zakona o sigurnosti prometa na cestama</w:t>
      </w:r>
      <w:r>
        <w:rPr>
          <w:rFonts w:ascii="Arial" w:hAnsi="Arial" w:cs="Arial"/>
        </w:rPr>
        <w:t xml:space="preserve"> te počini</w:t>
      </w:r>
      <w:r w:rsidR="00964E97">
        <w:rPr>
          <w:rFonts w:ascii="Arial" w:hAnsi="Arial" w:cs="Arial"/>
        </w:rPr>
        <w:t>la</w:t>
      </w:r>
      <w:r>
        <w:rPr>
          <w:rFonts w:ascii="Arial" w:hAnsi="Arial" w:cs="Arial"/>
        </w:rPr>
        <w:t xml:space="preserve"> prekršaj iz članka 229.st.7. istog Zakona,</w:t>
      </w:r>
      <w:r w:rsidRPr="00AB3BA6">
        <w:rPr>
          <w:rFonts w:ascii="Arial" w:hAnsi="Arial" w:cs="Arial"/>
        </w:rPr>
        <w:t xml:space="preserve"> </w:t>
      </w:r>
    </w:p>
    <w:p w:rsidRPr="002200E1" w:rsidR="004033BC" w:rsidP="004033BC" w:rsidRDefault="004033BC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  <w:r w:rsidRPr="002200E1">
        <w:rPr>
          <w:rFonts w:ascii="Arial" w:hAnsi="Arial" w:eastAsia="Times New Roman" w:cs="Arial"/>
          <w:lang w:eastAsia="hr-HR"/>
        </w:rPr>
        <w:tab/>
        <w:t xml:space="preserve"> Temeljem članka 140. stavka 1. i 2. Prekršajnog zakona okrivljen</w:t>
      </w:r>
      <w:r w:rsidR="00964E97">
        <w:rPr>
          <w:rFonts w:ascii="Arial" w:hAnsi="Arial" w:eastAsia="Times New Roman" w:cs="Arial"/>
          <w:lang w:eastAsia="hr-HR"/>
        </w:rPr>
        <w:t>a</w:t>
      </w:r>
      <w:r w:rsidRPr="002200E1">
        <w:rPr>
          <w:rFonts w:ascii="Arial" w:hAnsi="Arial" w:eastAsia="Times New Roman" w:cs="Arial"/>
          <w:lang w:eastAsia="hr-HR"/>
        </w:rPr>
        <w:t xml:space="preserve">  je oslobođen</w:t>
      </w:r>
      <w:r w:rsidR="00A45F7B">
        <w:rPr>
          <w:rFonts w:ascii="Arial" w:hAnsi="Arial" w:eastAsia="Times New Roman" w:cs="Arial"/>
          <w:lang w:eastAsia="hr-HR"/>
        </w:rPr>
        <w:t>a</w:t>
      </w:r>
      <w:r w:rsidRPr="002200E1">
        <w:rPr>
          <w:rFonts w:ascii="Arial" w:hAnsi="Arial" w:eastAsia="Times New Roman" w:cs="Arial"/>
          <w:lang w:eastAsia="hr-HR"/>
        </w:rPr>
        <w:t xml:space="preserve"> troškova prekršajnog postupka u paušalnom iznosu, te oni padaju na teret proračunskih sredstava Suda.</w:t>
      </w:r>
    </w:p>
    <w:p w:rsidRPr="002200E1" w:rsidR="004033BC" w:rsidP="004033BC" w:rsidRDefault="004033BC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</w:p>
    <w:p w:rsidRPr="002200E1" w:rsidR="004033BC" w:rsidP="004033BC" w:rsidRDefault="004033BC">
      <w:pPr>
        <w:spacing w:after="0" w:line="240" w:lineRule="auto"/>
        <w:jc w:val="center"/>
        <w:rPr>
          <w:rFonts w:ascii="Arial" w:hAnsi="Arial" w:eastAsia="Times New Roman" w:cs="Arial"/>
          <w:lang w:eastAsia="hr-HR"/>
        </w:rPr>
      </w:pPr>
      <w:r w:rsidRPr="002200E1">
        <w:rPr>
          <w:rFonts w:ascii="Arial" w:hAnsi="Arial" w:eastAsia="Times New Roman" w:cs="Arial"/>
          <w:lang w:eastAsia="hr-HR"/>
        </w:rPr>
        <w:t xml:space="preserve">Obrazloženje </w:t>
      </w:r>
    </w:p>
    <w:p w:rsidRPr="002200E1" w:rsidR="004033BC" w:rsidP="004033BC" w:rsidRDefault="004033BC">
      <w:pPr>
        <w:spacing w:after="0" w:line="240" w:lineRule="auto"/>
        <w:jc w:val="center"/>
        <w:rPr>
          <w:rFonts w:ascii="Arial" w:hAnsi="Arial" w:eastAsia="Times New Roman" w:cs="Arial"/>
          <w:lang w:eastAsia="hr-HR"/>
        </w:rPr>
      </w:pPr>
    </w:p>
    <w:p w:rsidRPr="002200E1" w:rsidR="004033BC" w:rsidP="004033BC" w:rsidRDefault="004033BC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  <w:r>
        <w:rPr>
          <w:rFonts w:ascii="Arial" w:hAnsi="Arial" w:eastAsia="Times New Roman" w:cs="Arial"/>
          <w:lang w:eastAsia="hr-HR"/>
        </w:rPr>
        <w:t>1.</w:t>
      </w:r>
      <w:r w:rsidRPr="001520DC">
        <w:rPr>
          <w:rFonts w:ascii="Arial" w:hAnsi="Arial" w:eastAsia="Times New Roman" w:cs="Arial"/>
          <w:lang w:eastAsia="hr-HR"/>
        </w:rPr>
        <w:t xml:space="preserve"> </w:t>
      </w:r>
      <w:r w:rsidR="00A45F7B">
        <w:rPr>
          <w:rFonts w:ascii="Arial" w:hAnsi="Arial" w:eastAsia="Times New Roman" w:cs="Arial"/>
          <w:lang w:eastAsia="hr-HR"/>
        </w:rPr>
        <w:t>PU Primorsko Goranska, PP Crikvenica, klasa 211-07/24-4/89488 od 2.travnja 2025</w:t>
      </w:r>
      <w:r>
        <w:rPr>
          <w:rFonts w:ascii="Arial" w:hAnsi="Arial" w:eastAsia="Times New Roman" w:cs="Arial"/>
          <w:lang w:eastAsia="hr-HR"/>
        </w:rPr>
        <w:t>Grad Rijeka,</w:t>
      </w:r>
      <w:r w:rsidRPr="002200E1">
        <w:rPr>
          <w:rFonts w:ascii="Arial" w:hAnsi="Arial" w:eastAsia="Times New Roman" w:cs="Arial"/>
          <w:lang w:eastAsia="hr-HR"/>
        </w:rPr>
        <w:t xml:space="preserve">  pokrenula je postupak pod gornjim brojem izdavanjem obveznog prekršajnog naloga okrivljen</w:t>
      </w:r>
      <w:r w:rsidR="00A45F7B">
        <w:rPr>
          <w:rFonts w:ascii="Arial" w:hAnsi="Arial" w:eastAsia="Times New Roman" w:cs="Arial"/>
          <w:lang w:eastAsia="hr-HR"/>
        </w:rPr>
        <w:t>oj Nataliji Denona</w:t>
      </w:r>
      <w:r w:rsidRPr="002200E1">
        <w:rPr>
          <w:rFonts w:ascii="Arial" w:hAnsi="Arial" w:eastAsia="Times New Roman" w:cs="Arial"/>
          <w:lang w:eastAsia="hr-HR"/>
        </w:rPr>
        <w:t xml:space="preserve"> te </w:t>
      </w:r>
      <w:r w:rsidR="00A45F7B">
        <w:rPr>
          <w:rFonts w:ascii="Arial" w:hAnsi="Arial" w:eastAsia="Times New Roman" w:cs="Arial"/>
          <w:lang w:eastAsia="hr-HR"/>
        </w:rPr>
        <w:t>je</w:t>
      </w:r>
      <w:r w:rsidRPr="002200E1">
        <w:rPr>
          <w:rFonts w:ascii="Arial" w:hAnsi="Arial" w:eastAsia="Times New Roman" w:cs="Arial"/>
          <w:lang w:eastAsia="hr-HR"/>
        </w:rPr>
        <w:t xml:space="preserve"> oglasio krivim, a zbog djela prekršaja činjenično i pravno opisanog u izreci ove presude.</w:t>
      </w:r>
    </w:p>
    <w:p w:rsidRPr="002200E1" w:rsidR="004033BC" w:rsidP="004033BC" w:rsidRDefault="004033BC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  <w:r w:rsidRPr="002200E1">
        <w:rPr>
          <w:rFonts w:ascii="Arial" w:hAnsi="Arial" w:eastAsia="Times New Roman" w:cs="Arial"/>
          <w:lang w:eastAsia="hr-HR"/>
        </w:rPr>
        <w:t>Na taj obvezni prekršajni nalog okrivljen</w:t>
      </w:r>
      <w:r w:rsidR="00A45F7B">
        <w:rPr>
          <w:rFonts w:ascii="Arial" w:hAnsi="Arial" w:eastAsia="Times New Roman" w:cs="Arial"/>
          <w:lang w:eastAsia="hr-HR"/>
        </w:rPr>
        <w:t>a</w:t>
      </w:r>
      <w:r w:rsidRPr="002200E1">
        <w:rPr>
          <w:rFonts w:ascii="Arial" w:hAnsi="Arial" w:eastAsia="Times New Roman" w:cs="Arial"/>
          <w:lang w:eastAsia="hr-HR"/>
        </w:rPr>
        <w:t xml:space="preserve">  je izjavi</w:t>
      </w:r>
      <w:r w:rsidR="00A45F7B">
        <w:rPr>
          <w:rFonts w:ascii="Arial" w:hAnsi="Arial" w:eastAsia="Times New Roman" w:cs="Arial"/>
          <w:lang w:eastAsia="hr-HR"/>
        </w:rPr>
        <w:t>la</w:t>
      </w:r>
      <w:r w:rsidRPr="002200E1">
        <w:rPr>
          <w:rFonts w:ascii="Arial" w:hAnsi="Arial" w:eastAsia="Times New Roman" w:cs="Arial"/>
          <w:lang w:eastAsia="hr-HR"/>
        </w:rPr>
        <w:t xml:space="preserve">  prigovor, te je isti stavljen van snage.</w:t>
      </w:r>
    </w:p>
    <w:p w:rsidR="004033BC" w:rsidP="004033BC" w:rsidRDefault="004033BC">
      <w:pPr>
        <w:jc w:val="both"/>
        <w:rPr>
          <w:rFonts w:ascii="Arial" w:hAnsi="Arial" w:cs="Arial"/>
        </w:rPr>
      </w:pPr>
      <w:r>
        <w:rPr>
          <w:rFonts w:ascii="Arial" w:hAnsi="Arial" w:eastAsia="Times New Roman" w:cs="Arial"/>
          <w:lang w:eastAsia="hr-HR"/>
        </w:rPr>
        <w:lastRenderedPageBreak/>
        <w:t xml:space="preserve">2.Na ročištu u žurnom postupku održanom </w:t>
      </w:r>
      <w:r w:rsidR="00A45F7B">
        <w:rPr>
          <w:rFonts w:ascii="Arial" w:hAnsi="Arial" w:eastAsia="Times New Roman" w:cs="Arial"/>
          <w:lang w:eastAsia="hr-HR"/>
        </w:rPr>
        <w:t xml:space="preserve">8.rujna 2026. pristupio je branitelj okrivljene te u spis dostavio pisanu obranu koja je pročitana na ročištu. U pisanoj obrani okrivljena osporava da bi zaprimila Obavijest o počinjenom prekršaju te </w:t>
      </w:r>
      <w:r w:rsidR="001D7C29">
        <w:rPr>
          <w:rFonts w:ascii="Arial" w:hAnsi="Arial" w:eastAsia="Times New Roman" w:cs="Arial"/>
          <w:lang w:eastAsia="hr-HR"/>
        </w:rPr>
        <w:t xml:space="preserve">navodi </w:t>
      </w:r>
      <w:r w:rsidR="00A45F7B">
        <w:rPr>
          <w:rFonts w:ascii="Arial" w:hAnsi="Arial" w:eastAsia="Times New Roman" w:cs="Arial"/>
          <w:lang w:eastAsia="hr-HR"/>
        </w:rPr>
        <w:t>da potpis na dostavnici nije njezin, da se radi o obiteljskoj kući u kojoj da živi više članova njezine obitelji.</w:t>
      </w:r>
      <w:r>
        <w:rPr>
          <w:rFonts w:ascii="Arial" w:hAnsi="Arial" w:cs="Arial"/>
        </w:rPr>
        <w:t xml:space="preserve"> </w:t>
      </w:r>
    </w:p>
    <w:p w:rsidR="004033BC" w:rsidP="004033BC" w:rsidRDefault="004033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Izvršen je uvid u  </w:t>
      </w:r>
      <w:r w:rsidR="00A45F7B">
        <w:rPr>
          <w:rFonts w:ascii="Arial" w:hAnsi="Arial" w:cs="Arial"/>
        </w:rPr>
        <w:t xml:space="preserve">Obavijest o počinjenom prekršaju </w:t>
      </w:r>
      <w:r w:rsidR="001D7C2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u dostavnicu na listu spisa </w:t>
      </w:r>
      <w:r w:rsidR="00A45F7B">
        <w:rPr>
          <w:rFonts w:ascii="Arial" w:hAnsi="Arial" w:cs="Arial"/>
        </w:rPr>
        <w:t>13</w:t>
      </w:r>
      <w:r>
        <w:rPr>
          <w:rFonts w:ascii="Arial" w:hAnsi="Arial" w:cs="Arial"/>
        </w:rPr>
        <w:t xml:space="preserve"> te u prekršajnu evidenciju za okrivljen</w:t>
      </w:r>
      <w:r w:rsidR="00A45F7B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 iz koje proizlazi da ist</w:t>
      </w:r>
      <w:r w:rsidR="00A45F7B">
        <w:rPr>
          <w:rFonts w:ascii="Arial" w:hAnsi="Arial" w:cs="Arial"/>
        </w:rPr>
        <w:t xml:space="preserve">a nije </w:t>
      </w:r>
      <w:r>
        <w:rPr>
          <w:rFonts w:ascii="Arial" w:hAnsi="Arial" w:cs="Arial"/>
        </w:rPr>
        <w:t xml:space="preserve"> prekršajno kažnjavan</w:t>
      </w:r>
      <w:r w:rsidR="00A45F7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. </w:t>
      </w:r>
    </w:p>
    <w:p w:rsidR="004033BC" w:rsidP="004033BC" w:rsidRDefault="004033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4. Odredbom članka 229. st.7. Zakona o sigurnosti prometa na cestama propisano je da će se novčanom kaznom u iznosu od 660,00 do 1990,00 eur kazniti za prekršaj vlasnik vozila ili odgovorna osoba u pravnoj osobi odnosno korisnik vozila ako u roku od 15 dana ne dostavi vjerodostojan podatak o osobi koja je upravljala vozilom u vrijeme počinjenja prekršaja.</w:t>
      </w:r>
    </w:p>
    <w:p w:rsidR="004033BC" w:rsidP="004033BC" w:rsidRDefault="004033BC">
      <w:pPr>
        <w:jc w:val="both"/>
        <w:rPr>
          <w:rFonts w:ascii="Arial" w:hAnsi="Arial" w:eastAsia="Times New Roman" w:cs="Arial"/>
          <w:lang w:eastAsia="hr-HR"/>
        </w:rPr>
      </w:pPr>
      <w:r>
        <w:rPr>
          <w:rFonts w:ascii="Arial" w:hAnsi="Arial" w:eastAsia="Times New Roman" w:cs="Arial"/>
          <w:lang w:eastAsia="hr-HR"/>
        </w:rPr>
        <w:t>5.</w:t>
      </w:r>
      <w:r w:rsidRPr="002200E1">
        <w:rPr>
          <w:rFonts w:ascii="Arial" w:hAnsi="Arial" w:eastAsia="Times New Roman" w:cs="Arial"/>
          <w:lang w:eastAsia="hr-HR"/>
        </w:rPr>
        <w:t>Slijedom iznesenog, a nakon ovako provedenog postupka, obzirom da okrivljen</w:t>
      </w:r>
      <w:r w:rsidR="00A45F7B">
        <w:rPr>
          <w:rFonts w:ascii="Arial" w:hAnsi="Arial" w:eastAsia="Times New Roman" w:cs="Arial"/>
          <w:lang w:eastAsia="hr-HR"/>
        </w:rPr>
        <w:t>a</w:t>
      </w:r>
      <w:r w:rsidRPr="002200E1">
        <w:rPr>
          <w:rFonts w:ascii="Arial" w:hAnsi="Arial" w:eastAsia="Times New Roman" w:cs="Arial"/>
          <w:lang w:eastAsia="hr-HR"/>
        </w:rPr>
        <w:t xml:space="preserve"> poriče djelo prekršaja koje </w:t>
      </w:r>
      <w:r w:rsidR="00A45F7B">
        <w:rPr>
          <w:rFonts w:ascii="Arial" w:hAnsi="Arial" w:eastAsia="Times New Roman" w:cs="Arial"/>
          <w:lang w:eastAsia="hr-HR"/>
        </w:rPr>
        <w:t xml:space="preserve">joj </w:t>
      </w:r>
      <w:r w:rsidRPr="002200E1">
        <w:rPr>
          <w:rFonts w:ascii="Arial" w:hAnsi="Arial" w:eastAsia="Times New Roman" w:cs="Arial"/>
          <w:lang w:eastAsia="hr-HR"/>
        </w:rPr>
        <w:t xml:space="preserve">se stavlja na teret, te u svojoj obrani navodi da </w:t>
      </w:r>
      <w:r>
        <w:rPr>
          <w:rFonts w:ascii="Arial" w:hAnsi="Arial" w:eastAsia="Times New Roman" w:cs="Arial"/>
          <w:lang w:eastAsia="hr-HR"/>
        </w:rPr>
        <w:t>nikada nije zaprimi</w:t>
      </w:r>
      <w:r w:rsidR="00A45F7B">
        <w:rPr>
          <w:rFonts w:ascii="Arial" w:hAnsi="Arial" w:eastAsia="Times New Roman" w:cs="Arial"/>
          <w:lang w:eastAsia="hr-HR"/>
        </w:rPr>
        <w:t>la</w:t>
      </w:r>
      <w:r>
        <w:rPr>
          <w:rFonts w:ascii="Arial" w:hAnsi="Arial" w:eastAsia="Times New Roman" w:cs="Arial"/>
          <w:lang w:eastAsia="hr-HR"/>
        </w:rPr>
        <w:t xml:space="preserve"> obavijest o prometnom prekršaju  koji </w:t>
      </w:r>
      <w:r w:rsidR="00A45F7B">
        <w:rPr>
          <w:rFonts w:ascii="Arial" w:hAnsi="Arial" w:eastAsia="Times New Roman" w:cs="Arial"/>
          <w:lang w:eastAsia="hr-HR"/>
        </w:rPr>
        <w:t xml:space="preserve">joj </w:t>
      </w:r>
      <w:r>
        <w:rPr>
          <w:rFonts w:ascii="Arial" w:hAnsi="Arial" w:eastAsia="Times New Roman" w:cs="Arial"/>
          <w:lang w:eastAsia="hr-HR"/>
        </w:rPr>
        <w:t>se stavlja na teret</w:t>
      </w:r>
      <w:r w:rsidRPr="00D25BCF">
        <w:rPr>
          <w:rFonts w:ascii="Arial" w:hAnsi="Arial" w:eastAsia="Times New Roman" w:cs="Arial"/>
          <w:lang w:eastAsia="hr-HR"/>
        </w:rPr>
        <w:t xml:space="preserve"> </w:t>
      </w:r>
      <w:r>
        <w:rPr>
          <w:rFonts w:ascii="Arial" w:hAnsi="Arial" w:eastAsia="Times New Roman" w:cs="Arial"/>
          <w:lang w:eastAsia="hr-HR"/>
        </w:rPr>
        <w:t>te da iz tog razloga nije dostavi</w:t>
      </w:r>
      <w:r w:rsidR="00A45F7B">
        <w:rPr>
          <w:rFonts w:ascii="Arial" w:hAnsi="Arial" w:eastAsia="Times New Roman" w:cs="Arial"/>
          <w:lang w:eastAsia="hr-HR"/>
        </w:rPr>
        <w:t>la</w:t>
      </w:r>
      <w:r>
        <w:rPr>
          <w:rFonts w:ascii="Arial" w:hAnsi="Arial" w:eastAsia="Times New Roman" w:cs="Arial"/>
          <w:lang w:eastAsia="hr-HR"/>
        </w:rPr>
        <w:t xml:space="preserve"> podatke o identitetu osobe  koja je počinila prekršaj,</w:t>
      </w:r>
      <w:r w:rsidRPr="002200E1">
        <w:rPr>
          <w:rFonts w:ascii="Arial" w:hAnsi="Arial" w:eastAsia="Times New Roman" w:cs="Arial"/>
          <w:lang w:eastAsia="hr-HR"/>
        </w:rPr>
        <w:t xml:space="preserve"> </w:t>
      </w:r>
      <w:r>
        <w:rPr>
          <w:rFonts w:ascii="Arial" w:hAnsi="Arial" w:eastAsia="Times New Roman" w:cs="Arial"/>
          <w:lang w:eastAsia="hr-HR"/>
        </w:rPr>
        <w:t xml:space="preserve">te da u </w:t>
      </w:r>
      <w:r w:rsidRPr="002200E1">
        <w:rPr>
          <w:rFonts w:ascii="Arial" w:hAnsi="Arial" w:eastAsia="Times New Roman" w:cs="Arial"/>
          <w:lang w:eastAsia="hr-HR"/>
        </w:rPr>
        <w:t xml:space="preserve"> svoj</w:t>
      </w:r>
      <w:r>
        <w:rPr>
          <w:rFonts w:ascii="Arial" w:hAnsi="Arial" w:eastAsia="Times New Roman" w:cs="Arial"/>
          <w:lang w:eastAsia="hr-HR"/>
        </w:rPr>
        <w:t>oj</w:t>
      </w:r>
      <w:r w:rsidRPr="002200E1">
        <w:rPr>
          <w:rFonts w:ascii="Arial" w:hAnsi="Arial" w:eastAsia="Times New Roman" w:cs="Arial"/>
          <w:lang w:eastAsia="hr-HR"/>
        </w:rPr>
        <w:t xml:space="preserve"> obran</w:t>
      </w:r>
      <w:r>
        <w:rPr>
          <w:rFonts w:ascii="Arial" w:hAnsi="Arial" w:eastAsia="Times New Roman" w:cs="Arial"/>
          <w:lang w:eastAsia="hr-HR"/>
        </w:rPr>
        <w:t>i</w:t>
      </w:r>
      <w:r w:rsidRPr="002200E1">
        <w:rPr>
          <w:rFonts w:ascii="Arial" w:hAnsi="Arial" w:eastAsia="Times New Roman" w:cs="Arial"/>
          <w:lang w:eastAsia="hr-HR"/>
        </w:rPr>
        <w:t xml:space="preserve"> </w:t>
      </w:r>
      <w:r>
        <w:rPr>
          <w:rFonts w:ascii="Arial" w:hAnsi="Arial" w:eastAsia="Times New Roman" w:cs="Arial"/>
          <w:lang w:eastAsia="hr-HR"/>
        </w:rPr>
        <w:t xml:space="preserve">navodi  da potpis na dostavnici-povratnici (list </w:t>
      </w:r>
      <w:r w:rsidR="00A45F7B">
        <w:rPr>
          <w:rFonts w:ascii="Arial" w:hAnsi="Arial" w:eastAsia="Times New Roman" w:cs="Arial"/>
          <w:lang w:eastAsia="hr-HR"/>
        </w:rPr>
        <w:t xml:space="preserve">13 </w:t>
      </w:r>
      <w:r>
        <w:rPr>
          <w:rFonts w:ascii="Arial" w:hAnsi="Arial" w:eastAsia="Times New Roman" w:cs="Arial"/>
          <w:lang w:eastAsia="hr-HR"/>
        </w:rPr>
        <w:t>spisa) nije nje</w:t>
      </w:r>
      <w:r w:rsidR="00A45F7B">
        <w:rPr>
          <w:rFonts w:ascii="Arial" w:hAnsi="Arial" w:eastAsia="Times New Roman" w:cs="Arial"/>
          <w:lang w:eastAsia="hr-HR"/>
        </w:rPr>
        <w:t>zin</w:t>
      </w:r>
      <w:r>
        <w:rPr>
          <w:rFonts w:ascii="Arial" w:hAnsi="Arial" w:eastAsia="Times New Roman" w:cs="Arial"/>
          <w:lang w:eastAsia="hr-HR"/>
        </w:rPr>
        <w:t xml:space="preserve">  Sud je usporedio potpis okrivljen</w:t>
      </w:r>
      <w:r w:rsidR="00A45F7B">
        <w:rPr>
          <w:rFonts w:ascii="Arial" w:hAnsi="Arial" w:eastAsia="Times New Roman" w:cs="Arial"/>
          <w:lang w:eastAsia="hr-HR"/>
        </w:rPr>
        <w:t xml:space="preserve">e na pisanoj obrani </w:t>
      </w:r>
      <w:r>
        <w:rPr>
          <w:rFonts w:ascii="Arial" w:hAnsi="Arial" w:eastAsia="Times New Roman" w:cs="Arial"/>
          <w:lang w:eastAsia="hr-HR"/>
        </w:rPr>
        <w:t xml:space="preserve"> te potpis na dostavnici (list spisa </w:t>
      </w:r>
      <w:r w:rsidR="00A45F7B">
        <w:rPr>
          <w:rFonts w:ascii="Arial" w:hAnsi="Arial" w:eastAsia="Times New Roman" w:cs="Arial"/>
          <w:lang w:eastAsia="hr-HR"/>
        </w:rPr>
        <w:t>13</w:t>
      </w:r>
      <w:r>
        <w:rPr>
          <w:rFonts w:ascii="Arial" w:hAnsi="Arial" w:eastAsia="Times New Roman" w:cs="Arial"/>
          <w:lang w:eastAsia="hr-HR"/>
        </w:rPr>
        <w:t>) te kada se  ti potpisi i laički usporede</w:t>
      </w:r>
      <w:r w:rsidRPr="002200E1">
        <w:rPr>
          <w:rFonts w:ascii="Arial" w:hAnsi="Arial" w:eastAsia="Times New Roman" w:cs="Arial"/>
          <w:lang w:eastAsia="hr-HR"/>
        </w:rPr>
        <w:t xml:space="preserve"> </w:t>
      </w:r>
      <w:r>
        <w:rPr>
          <w:rFonts w:ascii="Arial" w:hAnsi="Arial" w:eastAsia="Times New Roman" w:cs="Arial"/>
          <w:lang w:eastAsia="hr-HR"/>
        </w:rPr>
        <w:t>S</w:t>
      </w:r>
      <w:r w:rsidRPr="002200E1">
        <w:rPr>
          <w:rFonts w:ascii="Arial" w:hAnsi="Arial" w:eastAsia="Times New Roman" w:cs="Arial"/>
          <w:lang w:eastAsia="hr-HR"/>
        </w:rPr>
        <w:t>ud nije utvrdio da bi okrivljen</w:t>
      </w:r>
      <w:r w:rsidR="00A45F7B">
        <w:rPr>
          <w:rFonts w:ascii="Arial" w:hAnsi="Arial" w:eastAsia="Times New Roman" w:cs="Arial"/>
          <w:lang w:eastAsia="hr-HR"/>
        </w:rPr>
        <w:t>a</w:t>
      </w:r>
      <w:r w:rsidRPr="002200E1">
        <w:rPr>
          <w:rFonts w:ascii="Arial" w:hAnsi="Arial" w:eastAsia="Times New Roman" w:cs="Arial"/>
          <w:lang w:eastAsia="hr-HR"/>
        </w:rPr>
        <w:t xml:space="preserve"> počini</w:t>
      </w:r>
      <w:r w:rsidR="00A45F7B">
        <w:rPr>
          <w:rFonts w:ascii="Arial" w:hAnsi="Arial" w:eastAsia="Times New Roman" w:cs="Arial"/>
          <w:lang w:eastAsia="hr-HR"/>
        </w:rPr>
        <w:t>la</w:t>
      </w:r>
      <w:r w:rsidRPr="002200E1">
        <w:rPr>
          <w:rFonts w:ascii="Arial" w:hAnsi="Arial" w:eastAsia="Times New Roman" w:cs="Arial"/>
          <w:lang w:eastAsia="hr-HR"/>
        </w:rPr>
        <w:t xml:space="preserve"> djelo prekršaja koje </w:t>
      </w:r>
      <w:r w:rsidR="00A45F7B">
        <w:rPr>
          <w:rFonts w:ascii="Arial" w:hAnsi="Arial" w:eastAsia="Times New Roman" w:cs="Arial"/>
          <w:lang w:eastAsia="hr-HR"/>
        </w:rPr>
        <w:t xml:space="preserve">joj </w:t>
      </w:r>
      <w:r w:rsidRPr="002200E1">
        <w:rPr>
          <w:rFonts w:ascii="Arial" w:hAnsi="Arial" w:eastAsia="Times New Roman" w:cs="Arial"/>
          <w:lang w:eastAsia="hr-HR"/>
        </w:rPr>
        <w:t xml:space="preserve">se stavlja na teret, jer je </w:t>
      </w:r>
      <w:r>
        <w:rPr>
          <w:rFonts w:ascii="Arial" w:hAnsi="Arial" w:eastAsia="Times New Roman" w:cs="Arial"/>
          <w:lang w:eastAsia="hr-HR"/>
        </w:rPr>
        <w:t>razvidno da on</w:t>
      </w:r>
      <w:r w:rsidR="00A45F7B">
        <w:rPr>
          <w:rFonts w:ascii="Arial" w:hAnsi="Arial" w:eastAsia="Times New Roman" w:cs="Arial"/>
          <w:lang w:eastAsia="hr-HR"/>
        </w:rPr>
        <w:t>a</w:t>
      </w:r>
      <w:r>
        <w:rPr>
          <w:rFonts w:ascii="Arial" w:hAnsi="Arial" w:eastAsia="Times New Roman" w:cs="Arial"/>
          <w:lang w:eastAsia="hr-HR"/>
        </w:rPr>
        <w:t xml:space="preserve"> osobno nije zaprimi</w:t>
      </w:r>
      <w:r w:rsidR="00A45F7B">
        <w:rPr>
          <w:rFonts w:ascii="Arial" w:hAnsi="Arial" w:eastAsia="Times New Roman" w:cs="Arial"/>
          <w:lang w:eastAsia="hr-HR"/>
        </w:rPr>
        <w:t>la</w:t>
      </w:r>
      <w:r>
        <w:rPr>
          <w:rFonts w:ascii="Arial" w:hAnsi="Arial" w:eastAsia="Times New Roman" w:cs="Arial"/>
          <w:lang w:eastAsia="hr-HR"/>
        </w:rPr>
        <w:t xml:space="preserve">  Obavijest o počinjenom prekršaju, podaci o vozaču , traže se ,</w:t>
      </w:r>
      <w:r w:rsidRPr="002200E1">
        <w:rPr>
          <w:rFonts w:ascii="Arial" w:hAnsi="Arial" w:eastAsia="Times New Roman" w:cs="Arial"/>
          <w:lang w:eastAsia="hr-HR"/>
        </w:rPr>
        <w:t xml:space="preserve">stoga je </w:t>
      </w:r>
      <w:r>
        <w:rPr>
          <w:rFonts w:ascii="Arial" w:hAnsi="Arial" w:eastAsia="Times New Roman" w:cs="Arial"/>
          <w:lang w:eastAsia="hr-HR"/>
        </w:rPr>
        <w:t>Sud</w:t>
      </w:r>
      <w:r w:rsidRPr="002200E1">
        <w:rPr>
          <w:rFonts w:ascii="Arial" w:hAnsi="Arial" w:eastAsia="Times New Roman" w:cs="Arial"/>
          <w:lang w:eastAsia="hr-HR"/>
        </w:rPr>
        <w:t>, temeljem članka  182.stavka 1.točke 3. Prekršajnog zakona,  oslobodio okrivljen</w:t>
      </w:r>
      <w:r w:rsidR="00A45F7B">
        <w:rPr>
          <w:rFonts w:ascii="Arial" w:hAnsi="Arial" w:eastAsia="Times New Roman" w:cs="Arial"/>
          <w:lang w:eastAsia="hr-HR"/>
        </w:rPr>
        <w:t>u</w:t>
      </w:r>
      <w:r w:rsidRPr="002200E1">
        <w:rPr>
          <w:rFonts w:ascii="Arial" w:hAnsi="Arial" w:eastAsia="Times New Roman" w:cs="Arial"/>
          <w:lang w:eastAsia="hr-HR"/>
        </w:rPr>
        <w:t xml:space="preserve"> od optužbe, te odlučio kao u izreci ove presude. </w:t>
      </w:r>
    </w:p>
    <w:p w:rsidRPr="002200E1" w:rsidR="004033BC" w:rsidP="004033BC" w:rsidRDefault="004033BC">
      <w:pPr>
        <w:jc w:val="both"/>
        <w:rPr>
          <w:rFonts w:ascii="Arial" w:hAnsi="Arial" w:eastAsia="Times New Roman" w:cs="Arial"/>
          <w:lang w:eastAsia="hr-HR"/>
        </w:rPr>
      </w:pPr>
      <w:r>
        <w:rPr>
          <w:rFonts w:ascii="Arial" w:hAnsi="Arial" w:eastAsia="Times New Roman" w:cs="Arial"/>
          <w:lang w:eastAsia="hr-HR"/>
        </w:rPr>
        <w:t xml:space="preserve">6. </w:t>
      </w:r>
      <w:r w:rsidRPr="002200E1">
        <w:rPr>
          <w:rFonts w:ascii="Arial" w:hAnsi="Arial" w:eastAsia="Times New Roman" w:cs="Arial"/>
          <w:lang w:eastAsia="hr-HR"/>
        </w:rPr>
        <w:t>Okrivljen</w:t>
      </w:r>
      <w:r w:rsidR="00A45F7B">
        <w:rPr>
          <w:rFonts w:ascii="Arial" w:hAnsi="Arial" w:eastAsia="Times New Roman" w:cs="Arial"/>
          <w:lang w:eastAsia="hr-HR"/>
        </w:rPr>
        <w:t>a</w:t>
      </w:r>
      <w:r w:rsidRPr="002200E1">
        <w:rPr>
          <w:rFonts w:ascii="Arial" w:hAnsi="Arial" w:eastAsia="Times New Roman" w:cs="Arial"/>
          <w:lang w:eastAsia="hr-HR"/>
        </w:rPr>
        <w:t xml:space="preserve">  je oslobođen</w:t>
      </w:r>
      <w:r w:rsidR="00A45F7B">
        <w:rPr>
          <w:rFonts w:ascii="Arial" w:hAnsi="Arial" w:eastAsia="Times New Roman" w:cs="Arial"/>
          <w:lang w:eastAsia="hr-HR"/>
        </w:rPr>
        <w:t>a</w:t>
      </w:r>
      <w:r w:rsidRPr="002200E1">
        <w:rPr>
          <w:rFonts w:ascii="Arial" w:hAnsi="Arial" w:eastAsia="Times New Roman" w:cs="Arial"/>
          <w:lang w:eastAsia="hr-HR"/>
        </w:rPr>
        <w:t xml:space="preserve"> naknade troškova postupka, jer je oslobođena optužbe.</w:t>
      </w:r>
    </w:p>
    <w:p w:rsidRPr="002200E1" w:rsidR="004033BC" w:rsidP="004033BC" w:rsidRDefault="004033BC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</w:p>
    <w:p w:rsidRPr="002200E1" w:rsidR="004033BC" w:rsidP="004033BC" w:rsidRDefault="004033BC">
      <w:pPr>
        <w:spacing w:after="0" w:line="240" w:lineRule="auto"/>
        <w:jc w:val="center"/>
        <w:rPr>
          <w:rFonts w:ascii="Arial" w:hAnsi="Arial" w:eastAsia="Times New Roman" w:cs="Arial"/>
          <w:lang w:eastAsia="hr-HR"/>
        </w:rPr>
      </w:pPr>
      <w:r>
        <w:rPr>
          <w:rFonts w:ascii="Arial" w:hAnsi="Arial" w:eastAsia="Times New Roman" w:cs="Arial"/>
          <w:lang w:eastAsia="hr-HR"/>
        </w:rPr>
        <w:t xml:space="preserve">Rijeka, </w:t>
      </w:r>
      <w:r w:rsidR="00A45F7B">
        <w:rPr>
          <w:rFonts w:ascii="Arial" w:hAnsi="Arial" w:eastAsia="Times New Roman" w:cs="Arial"/>
          <w:lang w:eastAsia="hr-HR"/>
        </w:rPr>
        <w:t>8.rujna</w:t>
      </w:r>
      <w:r>
        <w:rPr>
          <w:rFonts w:ascii="Arial" w:hAnsi="Arial" w:eastAsia="Times New Roman" w:cs="Arial"/>
          <w:lang w:eastAsia="hr-HR"/>
        </w:rPr>
        <w:t xml:space="preserve"> 2026.</w:t>
      </w:r>
      <w:r w:rsidRPr="002200E1">
        <w:rPr>
          <w:rFonts w:ascii="Arial" w:hAnsi="Arial" w:eastAsia="Times New Roman" w:cs="Arial"/>
          <w:lang w:eastAsia="hr-HR"/>
        </w:rPr>
        <w:t xml:space="preserve">  </w:t>
      </w:r>
    </w:p>
    <w:p w:rsidRPr="002200E1" w:rsidR="004033BC" w:rsidP="004033BC" w:rsidRDefault="004033BC">
      <w:pPr>
        <w:spacing w:after="0" w:line="240" w:lineRule="auto"/>
        <w:jc w:val="center"/>
        <w:rPr>
          <w:rFonts w:ascii="Arial" w:hAnsi="Arial" w:eastAsia="Times New Roman" w:cs="Arial"/>
          <w:lang w:eastAsia="hr-HR"/>
        </w:rPr>
      </w:pPr>
    </w:p>
    <w:p w:rsidR="004033BC" w:rsidP="004033BC" w:rsidRDefault="004033BC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  <w:r>
        <w:rPr>
          <w:rFonts w:ascii="Arial" w:hAnsi="Arial" w:eastAsia="Times New Roman" w:cs="Arial"/>
          <w:lang w:eastAsia="hr-HR"/>
        </w:rPr>
        <w:t>Viša sudska savjetnica</w:t>
      </w:r>
      <w:r>
        <w:rPr>
          <w:rFonts w:ascii="Arial" w:hAnsi="Arial" w:eastAsia="Times New Roman" w:cs="Arial"/>
          <w:lang w:eastAsia="hr-HR"/>
        </w:rPr>
        <w:tab/>
      </w:r>
      <w:r>
        <w:rPr>
          <w:rFonts w:ascii="Arial" w:hAnsi="Arial" w:eastAsia="Times New Roman" w:cs="Arial"/>
          <w:lang w:eastAsia="hr-HR"/>
        </w:rPr>
        <w:tab/>
      </w:r>
      <w:r>
        <w:rPr>
          <w:rFonts w:ascii="Arial" w:hAnsi="Arial" w:eastAsia="Times New Roman" w:cs="Arial"/>
          <w:lang w:eastAsia="hr-HR"/>
        </w:rPr>
        <w:tab/>
      </w:r>
      <w:r>
        <w:rPr>
          <w:rFonts w:ascii="Arial" w:hAnsi="Arial" w:eastAsia="Times New Roman" w:cs="Arial"/>
          <w:lang w:eastAsia="hr-HR"/>
        </w:rPr>
        <w:tab/>
      </w:r>
      <w:r>
        <w:rPr>
          <w:rFonts w:ascii="Arial" w:hAnsi="Arial" w:eastAsia="Times New Roman" w:cs="Arial"/>
          <w:lang w:eastAsia="hr-HR"/>
        </w:rPr>
        <w:tab/>
      </w:r>
      <w:r>
        <w:rPr>
          <w:rFonts w:ascii="Arial" w:hAnsi="Arial" w:eastAsia="Times New Roman" w:cs="Arial"/>
          <w:lang w:eastAsia="hr-HR"/>
        </w:rPr>
        <w:tab/>
      </w:r>
      <w:r>
        <w:rPr>
          <w:rFonts w:ascii="Arial" w:hAnsi="Arial" w:eastAsia="Times New Roman" w:cs="Arial"/>
          <w:lang w:eastAsia="hr-HR"/>
        </w:rPr>
        <w:tab/>
      </w:r>
      <w:r>
        <w:rPr>
          <w:rFonts w:ascii="Arial" w:hAnsi="Arial" w:eastAsia="Times New Roman" w:cs="Arial"/>
          <w:lang w:eastAsia="hr-HR"/>
        </w:rPr>
        <w:tab/>
        <w:t>Sutkinja</w:t>
      </w:r>
    </w:p>
    <w:p w:rsidR="00FE5BAF" w:rsidP="00FE5BAF" w:rsidRDefault="004033BC">
      <w:pPr>
        <w:spacing w:after="0" w:line="240" w:lineRule="auto"/>
        <w:jc w:val="right"/>
        <w:rPr>
          <w:rFonts w:ascii="Arial" w:hAnsi="Arial" w:eastAsia="Times New Roman" w:cs="Arial"/>
          <w:lang w:eastAsia="hr-HR"/>
        </w:rPr>
      </w:pPr>
      <w:r>
        <w:rPr>
          <w:rFonts w:ascii="Arial" w:hAnsi="Arial" w:eastAsia="Times New Roman" w:cs="Arial"/>
          <w:lang w:eastAsia="hr-HR"/>
        </w:rPr>
        <w:t>Bernarda Pešut</w:t>
      </w:r>
      <w:r w:rsidR="00FE5BAF">
        <w:rPr>
          <w:rFonts w:ascii="Arial" w:hAnsi="Arial" w:eastAsia="Times New Roman" w:cs="Arial"/>
          <w:lang w:eastAsia="hr-HR"/>
        </w:rPr>
        <w:t>, v.r.</w:t>
      </w:r>
      <w:r w:rsidR="00FE5BAF">
        <w:rPr>
          <w:rFonts w:ascii="Arial" w:hAnsi="Arial" w:eastAsia="Times New Roman" w:cs="Arial"/>
          <w:lang w:eastAsia="hr-HR"/>
        </w:rPr>
        <w:tab/>
      </w:r>
      <w:r w:rsidR="00FE5BAF">
        <w:rPr>
          <w:rFonts w:ascii="Arial" w:hAnsi="Arial" w:eastAsia="Times New Roman" w:cs="Arial"/>
          <w:lang w:eastAsia="hr-HR"/>
        </w:rPr>
        <w:tab/>
      </w:r>
      <w:r w:rsidR="00FE5BAF">
        <w:rPr>
          <w:rFonts w:ascii="Arial" w:hAnsi="Arial" w:eastAsia="Times New Roman" w:cs="Arial"/>
          <w:lang w:eastAsia="hr-HR"/>
        </w:rPr>
        <w:tab/>
      </w:r>
      <w:r w:rsidR="00FE5BAF">
        <w:rPr>
          <w:rFonts w:ascii="Arial" w:hAnsi="Arial" w:eastAsia="Times New Roman" w:cs="Arial"/>
          <w:lang w:eastAsia="hr-HR"/>
        </w:rPr>
        <w:tab/>
      </w:r>
      <w:r w:rsidR="00FE5BAF">
        <w:rPr>
          <w:rFonts w:ascii="Arial" w:hAnsi="Arial" w:eastAsia="Times New Roman" w:cs="Arial"/>
          <w:lang w:eastAsia="hr-HR"/>
        </w:rPr>
        <w:tab/>
      </w:r>
      <w:r w:rsidR="00FE5BAF">
        <w:rPr>
          <w:rFonts w:ascii="Arial" w:hAnsi="Arial" w:eastAsia="Times New Roman" w:cs="Arial"/>
          <w:lang w:eastAsia="hr-HR"/>
        </w:rPr>
        <w:tab/>
      </w:r>
      <w:r w:rsidR="00FE5BAF">
        <w:rPr>
          <w:rFonts w:ascii="Arial" w:hAnsi="Arial" w:eastAsia="Times New Roman" w:cs="Arial"/>
          <w:lang w:eastAsia="hr-HR"/>
        </w:rPr>
        <w:tab/>
      </w:r>
      <w:r>
        <w:rPr>
          <w:rFonts w:ascii="Arial" w:hAnsi="Arial" w:eastAsia="Times New Roman" w:cs="Arial"/>
          <w:lang w:eastAsia="hr-HR"/>
        </w:rPr>
        <w:t>Melita Šimić</w:t>
      </w:r>
      <w:r w:rsidR="00FE5BAF">
        <w:rPr>
          <w:rFonts w:ascii="Arial" w:hAnsi="Arial" w:eastAsia="Times New Roman" w:cs="Arial"/>
          <w:lang w:eastAsia="hr-HR"/>
        </w:rPr>
        <w:t>, v.r.</w:t>
      </w:r>
      <w:r>
        <w:rPr>
          <w:rFonts w:ascii="Arial" w:hAnsi="Arial" w:eastAsia="Times New Roman" w:cs="Arial"/>
          <w:lang w:eastAsia="hr-HR"/>
        </w:rPr>
        <w:tab/>
      </w:r>
      <w:r>
        <w:rPr>
          <w:rFonts w:ascii="Arial" w:hAnsi="Arial" w:eastAsia="Times New Roman" w:cs="Arial"/>
          <w:lang w:eastAsia="hr-HR"/>
        </w:rPr>
        <w:tab/>
      </w:r>
      <w:r>
        <w:rPr>
          <w:rFonts w:ascii="Arial" w:hAnsi="Arial" w:eastAsia="Times New Roman" w:cs="Arial"/>
          <w:lang w:eastAsia="hr-HR"/>
        </w:rPr>
        <w:tab/>
      </w:r>
      <w:r>
        <w:rPr>
          <w:rFonts w:ascii="Arial" w:hAnsi="Arial" w:eastAsia="Times New Roman" w:cs="Arial"/>
          <w:lang w:eastAsia="hr-HR"/>
        </w:rPr>
        <w:tab/>
      </w:r>
      <w:r>
        <w:rPr>
          <w:rFonts w:ascii="Arial" w:hAnsi="Arial" w:eastAsia="Times New Roman" w:cs="Arial"/>
          <w:lang w:eastAsia="hr-HR"/>
        </w:rPr>
        <w:tab/>
      </w:r>
      <w:r>
        <w:rPr>
          <w:rFonts w:ascii="Arial" w:hAnsi="Arial" w:eastAsia="Times New Roman" w:cs="Arial"/>
          <w:lang w:eastAsia="hr-HR"/>
        </w:rPr>
        <w:tab/>
      </w:r>
      <w:r>
        <w:rPr>
          <w:rFonts w:ascii="Arial" w:hAnsi="Arial" w:eastAsia="Times New Roman" w:cs="Arial"/>
          <w:lang w:eastAsia="hr-HR"/>
        </w:rPr>
        <w:tab/>
      </w:r>
      <w:r>
        <w:rPr>
          <w:rFonts w:ascii="Arial" w:hAnsi="Arial" w:eastAsia="Times New Roman" w:cs="Arial"/>
          <w:lang w:eastAsia="hr-HR"/>
        </w:rPr>
        <w:tab/>
      </w:r>
      <w:r>
        <w:rPr>
          <w:rFonts w:ascii="Arial" w:hAnsi="Arial" w:eastAsia="Times New Roman" w:cs="Arial"/>
          <w:lang w:eastAsia="hr-HR"/>
        </w:rPr>
        <w:tab/>
      </w:r>
      <w:r>
        <w:rPr>
          <w:rFonts w:ascii="Arial" w:hAnsi="Arial" w:eastAsia="Times New Roman" w:cs="Arial"/>
          <w:lang w:eastAsia="hr-HR"/>
        </w:rPr>
        <w:tab/>
      </w:r>
      <w:r>
        <w:rPr>
          <w:rFonts w:ascii="Arial" w:hAnsi="Arial" w:eastAsia="Times New Roman" w:cs="Arial"/>
          <w:lang w:eastAsia="hr-HR"/>
        </w:rPr>
        <w:tab/>
      </w:r>
      <w:r>
        <w:rPr>
          <w:rFonts w:ascii="Arial" w:hAnsi="Arial" w:eastAsia="Times New Roman" w:cs="Arial"/>
          <w:lang w:eastAsia="hr-HR"/>
        </w:rPr>
        <w:tab/>
      </w:r>
      <w:r>
        <w:rPr>
          <w:rFonts w:ascii="Arial" w:hAnsi="Arial" w:eastAsia="Times New Roman" w:cs="Arial"/>
          <w:lang w:eastAsia="hr-HR"/>
        </w:rPr>
        <w:tab/>
      </w:r>
      <w:r>
        <w:rPr>
          <w:rFonts w:ascii="Arial" w:hAnsi="Arial" w:eastAsia="Times New Roman" w:cs="Arial"/>
          <w:lang w:eastAsia="hr-HR"/>
        </w:rPr>
        <w:tab/>
      </w:r>
      <w:r>
        <w:rPr>
          <w:rFonts w:ascii="Arial" w:hAnsi="Arial" w:eastAsia="Times New Roman" w:cs="Arial"/>
          <w:lang w:eastAsia="hr-HR"/>
        </w:rPr>
        <w:tab/>
      </w:r>
      <w:r w:rsidRPr="00FE5BAF" w:rsidR="00FE5BAF">
        <w:rPr>
          <w:rFonts w:ascii="Arial" w:hAnsi="Arial" w:eastAsia="Times New Roman" w:cs="Arial"/>
          <w:lang w:eastAsia="hr-HR"/>
        </w:rPr>
        <w:t>Za točnost otpravka – ovlašteni službenik:</w:t>
      </w:r>
    </w:p>
    <w:p w:rsidR="004033BC" w:rsidP="004033BC" w:rsidRDefault="004033BC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  <w:r>
        <w:rPr>
          <w:rFonts w:ascii="Arial" w:hAnsi="Arial" w:eastAsia="Times New Roman" w:cs="Arial"/>
          <w:lang w:eastAsia="hr-HR"/>
        </w:rPr>
        <w:tab/>
      </w:r>
      <w:r>
        <w:rPr>
          <w:rFonts w:ascii="Arial" w:hAnsi="Arial" w:eastAsia="Times New Roman" w:cs="Arial"/>
          <w:lang w:eastAsia="hr-HR"/>
        </w:rPr>
        <w:tab/>
      </w:r>
      <w:r>
        <w:rPr>
          <w:rFonts w:ascii="Arial" w:hAnsi="Arial" w:eastAsia="Times New Roman" w:cs="Arial"/>
          <w:lang w:eastAsia="hr-HR"/>
        </w:rPr>
        <w:tab/>
      </w:r>
    </w:p>
    <w:p w:rsidRPr="002200E1" w:rsidR="00FE5BAF" w:rsidP="004033BC" w:rsidRDefault="00FE5BAF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</w:p>
    <w:p w:rsidR="004033BC" w:rsidP="004033BC" w:rsidRDefault="004033BC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</w:p>
    <w:p w:rsidRPr="00F47AEA" w:rsidR="004033BC" w:rsidP="004033BC" w:rsidRDefault="004033BC">
      <w:pPr>
        <w:autoSpaceDE w:val="false"/>
        <w:autoSpaceDN w:val="false"/>
        <w:adjustRightInd w:val="false"/>
        <w:ind w:firstLine="708"/>
        <w:rPr>
          <w:rFonts w:ascii="Arial" w:hAnsi="Arial" w:eastAsia="Calibri" w:cs="Arial"/>
        </w:rPr>
      </w:pPr>
      <w:r w:rsidRPr="00F47AEA">
        <w:rPr>
          <w:rFonts w:ascii="Arial" w:hAnsi="Arial" w:eastAsia="Calibri" w:cs="Arial"/>
        </w:rPr>
        <w:t xml:space="preserve">Protiv ove presude nije dopuštena žalba (članka 244. stavka </w:t>
      </w:r>
      <w:r>
        <w:rPr>
          <w:rFonts w:ascii="Arial" w:hAnsi="Arial" w:eastAsia="Calibri" w:cs="Arial"/>
        </w:rPr>
        <w:t>1</w:t>
      </w:r>
      <w:r w:rsidRPr="00F47AEA">
        <w:rPr>
          <w:rFonts w:ascii="Arial" w:hAnsi="Arial" w:eastAsia="Calibri" w:cs="Arial"/>
        </w:rPr>
        <w:t>. PZ-a).</w:t>
      </w:r>
    </w:p>
    <w:p w:rsidR="004033BC" w:rsidP="004033BC" w:rsidRDefault="004033BC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</w:p>
    <w:p w:rsidR="00A45F7B" w:rsidP="004033BC" w:rsidRDefault="00A45F7B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</w:p>
    <w:p w:rsidR="00A45F7B" w:rsidP="004033BC" w:rsidRDefault="00A45F7B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</w:p>
    <w:p w:rsidRPr="002200E1" w:rsidR="004033BC" w:rsidP="004033BC" w:rsidRDefault="004033BC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  <w:r w:rsidRPr="002200E1">
        <w:rPr>
          <w:rFonts w:ascii="Arial" w:hAnsi="Arial" w:eastAsia="Times New Roman" w:cs="Arial"/>
          <w:lang w:eastAsia="hr-HR"/>
        </w:rPr>
        <w:t>Dost</w:t>
      </w:r>
      <w:bookmarkStart w:name="_GoBack" w:id="0"/>
      <w:bookmarkEnd w:id="0"/>
      <w:r w:rsidRPr="002200E1">
        <w:rPr>
          <w:rFonts w:ascii="Arial" w:hAnsi="Arial" w:eastAsia="Times New Roman" w:cs="Arial"/>
          <w:lang w:eastAsia="hr-HR"/>
        </w:rPr>
        <w:t>avna naredba:</w:t>
      </w:r>
    </w:p>
    <w:p w:rsidRPr="00BA5148" w:rsidR="004033BC" w:rsidP="004033BC" w:rsidRDefault="004033BC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  <w:r>
        <w:rPr>
          <w:rFonts w:ascii="Arial" w:hAnsi="Arial" w:eastAsia="Times New Roman" w:cs="Arial"/>
          <w:lang w:eastAsia="hr-HR"/>
        </w:rPr>
        <w:t>1.</w:t>
      </w:r>
      <w:r w:rsidRPr="00BA5148">
        <w:rPr>
          <w:rFonts w:ascii="Arial" w:hAnsi="Arial" w:eastAsia="Times New Roman" w:cs="Arial"/>
          <w:lang w:eastAsia="hr-HR"/>
        </w:rPr>
        <w:t>Okrivljeniku</w:t>
      </w:r>
      <w:r w:rsidR="00A45F7B">
        <w:rPr>
          <w:rFonts w:ascii="Arial" w:hAnsi="Arial" w:eastAsia="Times New Roman" w:cs="Arial"/>
          <w:lang w:eastAsia="hr-HR"/>
        </w:rPr>
        <w:t>/branitelju</w:t>
      </w:r>
    </w:p>
    <w:p w:rsidRPr="002200E1" w:rsidR="004033BC" w:rsidP="004033BC" w:rsidRDefault="004033BC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  <w:r>
        <w:rPr>
          <w:rFonts w:ascii="Arial" w:hAnsi="Arial" w:eastAsia="Times New Roman" w:cs="Arial"/>
          <w:lang w:eastAsia="hr-HR"/>
        </w:rPr>
        <w:t>2</w:t>
      </w:r>
      <w:r w:rsidRPr="002200E1">
        <w:rPr>
          <w:rFonts w:ascii="Arial" w:hAnsi="Arial" w:eastAsia="Times New Roman" w:cs="Arial"/>
          <w:lang w:eastAsia="hr-HR"/>
        </w:rPr>
        <w:t>. Tužitelju</w:t>
      </w:r>
    </w:p>
    <w:p w:rsidRPr="002200E1" w:rsidR="004033BC" w:rsidP="004033BC" w:rsidRDefault="004033BC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  <w:r>
        <w:rPr>
          <w:rFonts w:ascii="Arial" w:hAnsi="Arial" w:eastAsia="Times New Roman" w:cs="Arial"/>
          <w:lang w:eastAsia="hr-HR"/>
        </w:rPr>
        <w:t>3</w:t>
      </w:r>
      <w:r w:rsidRPr="002200E1">
        <w:rPr>
          <w:rFonts w:ascii="Arial" w:hAnsi="Arial" w:eastAsia="Times New Roman" w:cs="Arial"/>
          <w:lang w:eastAsia="hr-HR"/>
        </w:rPr>
        <w:t>. U spis</w:t>
      </w:r>
    </w:p>
    <w:p w:rsidRPr="002200E1" w:rsidR="004033BC" w:rsidP="004033BC" w:rsidRDefault="004033BC">
      <w:pPr>
        <w:rPr>
          <w:rFonts w:ascii="Arial" w:hAnsi="Arial" w:cs="Arial"/>
        </w:rPr>
      </w:pPr>
    </w:p>
    <w:p w:rsidR="004033BC" w:rsidP="004033BC" w:rsidRDefault="004033BC"/>
    <w:p w:rsidR="004033BC" w:rsidP="004033BC" w:rsidRDefault="004033BC"/>
    <w:p w:rsidR="004033BC" w:rsidP="004033BC" w:rsidRDefault="004033BC"/>
    <w:p w:rsidR="004C0504" w:rsidRDefault="004C0504"/>
    <w:sectPr w:rsidR="004C0504" w:rsidSect="004033BC">
      <w:headerReference w:type="even" r:id="rId8"/>
      <w:headerReference w:type="default" r:id="rId9"/>
      <w:pgSz w:w="11906" w:h="16838"/>
      <w:pgMar w:top="851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0289A" w:rsidRDefault="00B0289A">
      <w:pPr>
        <w:spacing w:after="0" w:line="240" w:lineRule="auto"/>
      </w:pPr>
      <w:r>
        <w:separator/>
      </w:r>
    </w:p>
  </w:endnote>
  <w:endnote w:type="continuationSeparator" w:id="0">
    <w:p w:rsidR="00B0289A" w:rsidRDefault="00B02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0289A" w:rsidRDefault="00B0289A">
      <w:pPr>
        <w:spacing w:after="0" w:line="240" w:lineRule="auto"/>
      </w:pPr>
      <w:r>
        <w:separator/>
      </w:r>
    </w:p>
  </w:footnote>
  <w:footnote w:type="continuationSeparator" w:id="0">
    <w:p w:rsidR="00B0289A" w:rsidRDefault="00B028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4033BC" w:rsidP="003B14EC" w:rsidRDefault="004033BC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4033BC" w:rsidRDefault="004033BC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4033BC" w:rsidP="003B14EC" w:rsidRDefault="004033BC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E5BAF"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4033BC" w:rsidP="00F315CD" w:rsidRDefault="004033BC">
    <w:pPr>
      <w:jc w:val="right"/>
      <w:rPr>
        <w:rFonts w:eastAsia="Times New Roman"/>
        <w:lang w:eastAsia="hr-HR"/>
      </w:rPr>
    </w:pPr>
  </w:p>
  <w:p w:rsidR="004033BC" w:rsidP="00F315CD" w:rsidRDefault="004033BC">
    <w:pPr>
      <w:jc w:val="right"/>
      <w:rPr>
        <w:rFonts w:eastAsia="Times New Roman"/>
        <w:lang w:eastAsia="hr-HR"/>
      </w:rPr>
    </w:pPr>
  </w:p>
  <w:p w:rsidRPr="002200E1" w:rsidR="004033BC" w:rsidP="00A23E20" w:rsidRDefault="004033BC">
    <w:pPr>
      <w:spacing w:after="0" w:line="240" w:lineRule="auto"/>
      <w:jc w:val="right"/>
      <w:rPr>
        <w:rFonts w:ascii="Arial" w:hAnsi="Arial" w:eastAsia="Times New Roman" w:cs="Arial"/>
        <w:lang w:eastAsia="hr-HR"/>
      </w:rPr>
    </w:pPr>
    <w:r w:rsidRPr="002200E1">
      <w:rPr>
        <w:rFonts w:ascii="Arial" w:hAnsi="Arial" w:eastAsia="Times New Roman" w:cs="Arial"/>
        <w:lang w:eastAsia="hr-HR"/>
      </w:rPr>
      <w:t>Poslovni broj: Pp</w:t>
    </w:r>
    <w:r>
      <w:rPr>
        <w:rFonts w:ascii="Arial" w:hAnsi="Arial" w:eastAsia="Times New Roman" w:cs="Arial"/>
        <w:lang w:eastAsia="hr-HR"/>
      </w:rPr>
      <w:t>-</w:t>
    </w:r>
    <w:r w:rsidR="00295A2B">
      <w:rPr>
        <w:rFonts w:ascii="Arial" w:hAnsi="Arial" w:eastAsia="Times New Roman" w:cs="Arial"/>
        <w:lang w:eastAsia="hr-HR"/>
      </w:rPr>
      <w:t>116</w:t>
    </w:r>
    <w:r w:rsidRPr="002200E1">
      <w:rPr>
        <w:rFonts w:ascii="Arial" w:hAnsi="Arial" w:eastAsia="Times New Roman" w:cs="Arial"/>
        <w:lang w:eastAsia="hr-HR"/>
      </w:rPr>
      <w:t>/20</w:t>
    </w:r>
    <w:r>
      <w:rPr>
        <w:rFonts w:ascii="Arial" w:hAnsi="Arial" w:eastAsia="Times New Roman" w:cs="Arial"/>
        <w:lang w:eastAsia="hr-HR"/>
      </w:rPr>
      <w:t>2</w:t>
    </w:r>
    <w:r w:rsidR="00295A2B">
      <w:rPr>
        <w:rFonts w:ascii="Arial" w:hAnsi="Arial" w:eastAsia="Times New Roman" w:cs="Arial"/>
        <w:lang w:eastAsia="hr-HR"/>
      </w:rPr>
      <w:t>6</w:t>
    </w:r>
    <w:r>
      <w:rPr>
        <w:rFonts w:ascii="Arial" w:hAnsi="Arial" w:eastAsia="Times New Roman" w:cs="Arial"/>
        <w:lang w:eastAsia="hr-HR"/>
      </w:rPr>
      <w:t>-</w:t>
    </w:r>
    <w:r w:rsidR="00FE5BAF">
      <w:rPr>
        <w:rFonts w:ascii="Arial" w:hAnsi="Arial" w:eastAsia="Times New Roman" w:cs="Arial"/>
        <w:lang w:eastAsia="hr-HR"/>
      </w:rPr>
      <w:t>13</w:t>
    </w:r>
  </w:p>
  <w:p w:rsidR="004033BC" w:rsidP="00F315CD" w:rsidRDefault="004033BC">
    <w:pPr>
      <w:jc w:val="right"/>
      <w:rPr>
        <w:rFonts w:eastAsia="Times New Roman"/>
        <w:lang w:eastAsia="hr-HR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9E3"/>
    <w:rsid w:val="000749AD"/>
    <w:rsid w:val="001D7C29"/>
    <w:rsid w:val="00295A2B"/>
    <w:rsid w:val="004033BC"/>
    <w:rsid w:val="004C0504"/>
    <w:rsid w:val="006446D7"/>
    <w:rsid w:val="0070118E"/>
    <w:rsid w:val="007D73FF"/>
    <w:rsid w:val="00964E97"/>
    <w:rsid w:val="00A45CA4"/>
    <w:rsid w:val="00A45F7B"/>
    <w:rsid w:val="00AB69E3"/>
    <w:rsid w:val="00B0289A"/>
    <w:rsid w:val="00C100DC"/>
    <w:rsid w:val="00FE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508EFB49"/>
  <w15:docId w15:val="{D96DF6F4-83AB-4AFB-A7D9-CAC064FA5AB8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kern w:val="2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4033BC"/>
    <w:pPr>
      <w:spacing w:after="200" w:line="276" w:lineRule="auto"/>
    </w:pPr>
    <w:rPr>
      <w:rFonts w:ascii="Times New Roman" w:hAnsi="Times New Roman" w:cs="Times New Roman"/>
      <w:kern w:val="0"/>
      <w:szCs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AB69E3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B69E3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B69E3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365F9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B69E3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365F9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B69E3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365F9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B69E3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B69E3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B69E3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B69E3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AB69E3"/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AB69E3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AB69E3"/>
    <w:rPr>
      <w:rFonts w:asciiTheme="minorHAnsi" w:hAnsiTheme="minorHAnsi" w:eastAsiaTheme="majorEastAsia" w:cstheme="majorBidi"/>
      <w:color w:val="365F9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AB69E3"/>
    <w:rPr>
      <w:rFonts w:asciiTheme="minorHAnsi" w:hAnsiTheme="minorHAnsi" w:eastAsiaTheme="majorEastAsia" w:cstheme="majorBidi"/>
      <w:i/>
      <w:iCs/>
      <w:color w:val="365F9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AB69E3"/>
    <w:rPr>
      <w:rFonts w:asciiTheme="minorHAnsi" w:hAnsiTheme="minorHAnsi" w:eastAsiaTheme="majorEastAsia" w:cstheme="majorBidi"/>
      <w:color w:val="365F9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AB69E3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AB69E3"/>
    <w:rPr>
      <w:rFonts w:asciiTheme="minorHAnsi" w:hAnsiTheme="minorHAnsi"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AB69E3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AB69E3"/>
    <w:rPr>
      <w:rFonts w:asciiTheme="minorHAnsi" w:hAnsiTheme="minorHAnsi"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B69E3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AB69E3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B69E3"/>
    <w:pPr>
      <w:numPr>
        <w:ilvl w:val="1"/>
      </w:numPr>
      <w:spacing w:after="160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AB69E3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B69E3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AB69E3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B69E3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B69E3"/>
    <w:rPr>
      <w:i/>
      <w:iCs/>
      <w:color w:val="365F9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B69E3"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AB69E3"/>
    <w:rPr>
      <w:i/>
      <w:iCs/>
      <w:color w:val="365F9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B69E3"/>
    <w:rPr>
      <w:b/>
      <w:bCs/>
      <w:smallCaps/>
      <w:color w:val="365F9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4033BC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4033BC"/>
    <w:rPr>
      <w:rFonts w:ascii="Times New Roman" w:hAnsi="Times New Roman" w:cs="Times New Roman"/>
      <w:kern w:val="0"/>
      <w:szCs w:val="24"/>
    </w:rPr>
  </w:style>
  <w:style w:type="character" w:styleId="Brojstranice">
    <w:name w:val="page number"/>
    <w:basedOn w:val="Zadanifontodlomka"/>
    <w:rsid w:val="004033BC"/>
  </w:style>
  <w:style w:type="paragraph" w:styleId="Podnoje">
    <w:name w:val="footer"/>
    <w:basedOn w:val="Normal"/>
    <w:link w:val="PodnojeChar"/>
    <w:uiPriority w:val="99"/>
    <w:unhideWhenUsed/>
    <w:rsid w:val="00295A2B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295A2B"/>
    <w:rPr>
      <w:rFonts w:ascii="Times New Roman" w:hAnsi="Times New Roman" w:cs="Times New Roman"/>
      <w:kern w:val="0"/>
      <w:szCs w:val="24"/>
    </w:rPr>
  </w:style>
  <w:style w:type="character" w:styleId="Tekstrezerviranogmjesta">
    <w:name w:val="Placeholder Text"/>
    <w:basedOn w:val="Zadanifontodlomka"/>
    <w:uiPriority w:val="99"/>
    <w:semiHidden/>
    <w:rsid w:val="001D7C29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1D7C29"/>
    <w:rPr>
      <w:rFonts w:ascii="Times New Roman" w:hAnsi="Times New Roman" w:eastAsia="Times New Roman" w:cs="Times New Roman"/>
      <w:sz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1D7C29"/>
    <w:rPr>
      <w:rFonts w:ascii="Arial" w:hAnsi="Arial" w:eastAsia="Times New Roman" w:cs="Arial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1D7C29"/>
    <w:rPr>
      <w:rFonts w:ascii="Arial" w:hAnsi="Arial" w:eastAsia="Times New Roman" w:cs="Arial"/>
      <w:sz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1D7C29"/>
    <w:rPr>
      <w:rFonts w:ascii="Arial" w:hAnsi="Arial" w:eastAsia="Times New Roman" w:cs="Arial"/>
      <w:sz w:val="24"/>
      <w:bdr w:val="none" w:color="auto" w:sz="0" w:space="0"/>
      <w:shd w:val="clear" w:color="auto" w:fill="CCFFCC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E5B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FE5BAF"/>
    <w:rPr>
      <w:rFonts w:ascii="Segoe UI" w:hAnsi="Segoe UI" w:cs="Segoe UI"/>
      <w:kern w:val="0"/>
      <w:sz w:val="18"/>
      <w:szCs w:val="18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jpeg" Type="http://schemas.openxmlformats.org/officeDocument/2006/relationships/image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theme/theme1.xml" Type="http://schemas.openxmlformats.org/officeDocument/2006/relationships/theme" Id="rId11"/><Relationship Target="footnotes.xml" Type="http://schemas.openxmlformats.org/officeDocument/2006/relationships/footnotes" Id="rId5"/><Relationship Target="fontTable.xml" Type="http://schemas.openxmlformats.org/officeDocument/2006/relationships/fontTable" Id="rId10"/><Relationship Target="webSettings.xml" Type="http://schemas.openxmlformats.org/officeDocument/2006/relationships/webSettings" Id="rId4"/><Relationship Target="header2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8. rujna 2026.</izvorni_sadrzaj>
    <derivirana_varijabla naziv="DomainObject.DatumDonosenjaOdluke_1">8.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Pp-116/2026-13</izvorni_sadrzaj>
    <derivirana_varijabla naziv="DomainObject.Oznaka_1">Pp-116/2026-13</derivirana_varijabla>
  </DomainObject.Oznaka>
  <DomainObject.DonositeljOdluke.Ime>
    <izvorni_sadrzaj>Bernarda</izvorni_sadrzaj>
    <derivirana_varijabla naziv="DomainObject.DonositeljOdluke.Ime_1">Bernarda</derivirana_varijabla>
  </DomainObject.DonositeljOdluke.Ime>
  <DomainObject.DonositeljOdluke.Prezime>
    <izvorni_sadrzaj>Pešut</izvorni_sadrzaj>
    <derivirana_varijabla naziv="DomainObject.DonositeljOdluke.Prezime_1">Pešut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3</izvorni_sadrzaj>
    <derivirana_varijabla naziv="DomainObject.BrojStranica_1">3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116</izvorni_sadrzaj>
    <derivirana_varijabla naziv="DomainObject.Predmet.Broj_1">116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siječnja 2026.</izvorni_sadrzaj>
    <derivirana_varijabla naziv="DomainObject.Predmet.DatumOsnivanja_1">13.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17. rujna 2026.</izvorni_sadrzaj>
    <derivirana_varijabla naziv="DomainObject.Predmet.DatumRjesavanja_1">17. rujna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14. siječnja 1981.</izvorni_sadrzaj>
    <derivirana_varijabla naziv="DomainObject.Predmet.OkrivljenikFizickaOsoba.DatumRodjenja_1">14. siječnja 1981.</derivirana_varijabla>
  </DomainObject.Predmet.OkrivljenikFizickaOsoba.DatumRodjenja>
  <DomainObject.Predmet.OkrivljenikFizickaOsoba.DatumRodjenjaFormated>
    <izvorni_sadrzaj>14.1.1981.</izvorni_sadrzaj>
    <derivirana_varijabla naziv="DomainObject.Predmet.OkrivljenikFizickaOsoba.DatumRodjenjaFormated_1">14.1.1981.</derivirana_varijabla>
  </DomainObject.Predmet.OkrivljenikFizickaOsoba.DatumRodjenjaFormated>
  <DomainObject.Predmet.OkrivljenikFizickaOsoba.Ime>
    <izvorni_sadrzaj>Natalija</izvorni_sadrzaj>
    <derivirana_varijabla naziv="DomainObject.Predmet.OkrivljenikFizickaOsoba.Ime_1">Natalija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Rijeka (Rijeka)</izvorni_sadrzaj>
    <derivirana_varijabla naziv="DomainObject.Predmet.OkrivljenikFizickaOsoba.MjestoRodjenja_1">Rijeka (Rijeka)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Natalija Denona</izvorni_sadrzaj>
    <derivirana_varijabla naziv="DomainObject.Predmet.OkrivljenikFizickaOsoba.Naziv_1">Natalija Denona</derivirana_varijabla>
  </DomainObject.Predmet.OkrivljenikFizickaOsoba.Naziv>
  <DomainObject.Predmet.OkrivljenikFizickaOsoba.Prezime>
    <izvorni_sadrzaj>Denona</izvorni_sadrzaj>
    <derivirana_varijabla naziv="DomainObject.Predmet.OkrivljenikFizickaOsoba.Prezime_1">Denona</derivirana_varijabla>
  </DomainObject.Predmet.OkrivljenikFizickaOsoba.Prezime>
  <DomainObject.Predmet.OkrivljenikFizickaOsoba.Spol>
    <izvorni_sadrzaj>Ž</izvorni_sadrzaj>
    <derivirana_varijabla naziv="DomainObject.Predmet.OkrivljenikFizickaOsoba.Spol_1">Ž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19598726340</izvorni_sadrzaj>
    <derivirana_varijabla naziv="DomainObject.Predmet.OkrivljenikFizickaOsoba.Oib_1">19598726340</derivirana_varijabla>
  </DomainObject.Predmet.OkrivljenikFizickaOsoba.Oib>
  <DomainObject.Predmet.Opis>
    <izvorni_sadrzaj>10.03.2026.vraćeno roč. u ref. uručen poziv odvjetniku, a za okr. nije se vratila povratnica
12.03.26.-mail branitelja prosljeđen referadi
14.04.2026-2x neuredna dostava poziva za okr., spis u ref.
26.05.26.-roč. u ref.; pozivi uručeni
12.06.2026. vraćen spis u ref.neuručen poziv odvjetniku-nije podigao iz pretinca
03.07.26.-spis u ref: dostava po sud. dostavljaču neuredna
04.09.2026. vraćeno roč. u ref.uručeni pozivi</izvorni_sadrzaj>
    <derivirana_varijabla naziv="DomainObject.Predmet.Opis_1">10.03.2026.vraćeno roč. u ref. uručen poziv odvjetniku, a za okr. nije se vratila povratnica
12.03.26.-mail branitelja prosljeđen referadi
14.04.2026-2x neuredna dostava poziva za okr., spis u ref.
26.05.26.-roč. u ref.; pozivi uručeni
12.06.2026. vraćen spis u ref.neuručen poziv odvjetniku-nije podigao iz pretinca
03.07.26.-spis u ref: dostava po sud. dostavljaču neuredna
04.09.2026. vraćeno roč. u ref.uručeni pozivi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Pp-116/2026</izvorni_sadrzaj>
    <derivirana_varijabla naziv="DomainObject.Predmet.OznakaBroj_1">Pp-116/2026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Bernarda</izvorni_sadrzaj>
    <derivirana_varijabla naziv="DomainObject.Predmet.PredmetRijesio.Ime_1">Bernarda</derivirana_varijabla>
  </DomainObject.Predmet.PredmetRijesio.Ime>
  <DomainObject.Predmet.PredmetRijesio.Oib>
    <izvorni_sadrzaj>96258267393</izvorni_sadrzaj>
    <derivirana_varijabla naziv="DomainObject.Predmet.PredmetRijesio.Oib_1">96258267393</derivirana_varijabla>
  </DomainObject.Predmet.PredmetRijesio.Oib>
  <DomainObject.Predmet.PredmetRijesio.Prezime>
    <izvorni_sadrzaj>Pešut</izvorni_sadrzaj>
    <derivirana_varijabla naziv="DomainObject.Predmet.PredmetRijesio.Prezime_1">Pešut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Natalija Denona zastupane po punomoćniku Odvjetničko društvo VRKIĆ, BELJAN I DENONA javno trgovačko društvo</izvorni_sadrzaj>
    <derivirana_varijabla naziv="DomainObject.Predmet.ProtustrankaFormated_1">  Natalija Denona zastupane po punomoćniku Odvjetničko društvo VRKIĆ, BELJAN I DENONA javno trgovačko društvo</derivirana_varijabla>
  </DomainObject.Predmet.ProtustrankaFormated>
  <DomainObject.Predmet.ProtustrankaFormatedOIB>
    <izvorni_sadrzaj>  Natalija Denona, OIB 19598726340 zastupane po punomoćniku Odvjetničko društvo VRKIĆ, BELJAN I DENONA javno trgovačko društvo</izvorni_sadrzaj>
    <derivirana_varijabla naziv="DomainObject.Predmet.ProtustrankaFormatedOIB_1">  Natalija Denona, OIB 19598726340 zastupane po punomoćniku Odvjetničko društvo VRKIĆ, BELJAN I DENONA javno trgovačko društvo</derivirana_varijabla>
  </DomainObject.Predmet.ProtustrankaFormatedOIB>
  <DomainObject.Predmet.ProtustrankaFormatedWithAdress>
    <izvorni_sadrzaj> Natalija Denona, Jurja Dobrile 30, 51000 Rijeka zastupane po punomoćniku Odvjetničko društvo VRKIĆ, BELJAN I DENONA javno trgovačko društvo</izvorni_sadrzaj>
    <derivirana_varijabla naziv="DomainObject.Predmet.ProtustrankaFormatedWithAdress_1"> Natalija Denona, Jurja Dobrile 30, 51000 Rijeka zastupane po punomoćniku Odvjetničko društvo VRKIĆ, BELJAN I DENONA javno trgovačko društvo</derivirana_varijabla>
  </DomainObject.Predmet.ProtustrankaFormatedWithAdress>
  <DomainObject.Predmet.ProtustrankaFormatedWithAdressOIB>
    <izvorni_sadrzaj> Natalija Denona, OIB 19598726340, Jurja Dobrile 30, 51000 Rijeka zastupane po punomoćniku Odvjetničko društvo VRKIĆ, BELJAN I DENONA javno trgovačko društvo</izvorni_sadrzaj>
    <derivirana_varijabla naziv="DomainObject.Predmet.ProtustrankaFormatedWithAdressOIB_1"> Natalija Denona, OIB 19598726340, Jurja Dobrile 30, 51000 Rijeka zastupane po punomoćniku Odvjetničko društvo VRKIĆ, BELJAN I DENONA javno trgovačko društvo</derivirana_varijabla>
  </DomainObject.Predmet.ProtustrankaFormatedWithAdressOIB>
  <DomainObject.Predmet.ProtustrankaWithAdress>
    <izvorni_sadrzaj>Natalija Denona Jurja Dobrile 30, 51000 Rijeka</izvorni_sadrzaj>
    <derivirana_varijabla naziv="DomainObject.Predmet.ProtustrankaWithAdress_1">Natalija Denona Jurja Dobrile 30, 51000 Rijeka</derivirana_varijabla>
  </DomainObject.Predmet.ProtustrankaWithAdress>
  <DomainObject.Predmet.ProtustrankaWithAdressOIB>
    <izvorni_sadrzaj>Natalija Denona, OIB 19598726340, Jurja Dobrile 30, 51000 Rijeka</izvorni_sadrzaj>
    <derivirana_varijabla naziv="DomainObject.Predmet.ProtustrankaWithAdressOIB_1">Natalija Denona, OIB 19598726340, Jurja Dobrile 30, 51000 Rijeka</derivirana_varijabla>
  </DomainObject.Predmet.ProtustrankaWithAdressOIB>
  <DomainObject.Predmet.ProtustrankaNazivFormated>
    <izvorni_sadrzaj>Natalija Denona</izvorni_sadrzaj>
    <derivirana_varijabla naziv="DomainObject.Predmet.ProtustrankaNazivFormated_1">Natalija Denona</derivirana_varijabla>
  </DomainObject.Predmet.ProtustrankaNazivFormated>
  <DomainObject.Predmet.ProtustrankaNazivFormatedOIB>
    <izvorni_sadrzaj>Natalija Denona, OIB 19598726340</izvorni_sadrzaj>
    <derivirana_varijabla naziv="DomainObject.Predmet.ProtustrankaNazivFormatedOIB_1">Natalija Denona, OIB 19598726340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120</izvorni_sadrzaj>
    <derivirana_varijabla naziv="DomainObject.Predmet.Referada.Naziv_1">Referada 120</derivirana_varijabla>
  </DomainObject.Predmet.Referada.Naziv>
  <DomainObject.Predmet.Referada.Oznaka>
    <izvorni_sadrzaj>120</izvorni_sadrzaj>
    <derivirana_varijabla naziv="DomainObject.Predmet.Referada.Oznaka_1">120</derivirana_varijabla>
  </DomainObject.Predmet.Referada.Oznaka>
  <DomainObject.Predmet.Referada.Prostorija.Naziv>
    <izvorni_sadrzaj>Soba 7/IV - Užarska 3, Rijeka</izvorni_sadrzaj>
    <derivirana_varijabla naziv="DomainObject.Predmet.Referada.Prostorija.Naziv_1">Soba 7/IV - Užarska 3, Rijeka</derivirana_varijabla>
  </DomainObject.Predmet.Referada.Prostorija.Naziv>
  <DomainObject.Predmet.Referada.Prostorija.Oznaka>
    <izvorni_sadrzaj>7/IV - Užarska 3</izvorni_sadrzaj>
    <derivirana_varijabla naziv="DomainObject.Predmet.Referada.Prostorija.Oznaka_1">7/IV - Užarska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Crikvenica</izvorni_sadrzaj>
    <derivirana_varijabla naziv="DomainObject.Predmet.StrankaFormated_1">  Policijska postaja Crikvenica</derivirana_varijabla>
  </DomainObject.Predmet.StrankaFormated>
  <DomainObject.Predmet.StrankaFormatedOIB>
    <izvorni_sadrzaj>  Policijska postaja Crikvenica</izvorni_sadrzaj>
    <derivirana_varijabla naziv="DomainObject.Predmet.StrankaFormatedOIB_1">  Policijska postaja Crikvenica</derivirana_varijabla>
  </DomainObject.Predmet.StrankaFormatedOIB>
  <DomainObject.Predmet.StrankaFormatedWithAdress>
    <izvorni_sadrzaj> Policijska postaja Crikvenica, Kralja Tomislava 85 a, 51260 Crikvenica</izvorni_sadrzaj>
    <derivirana_varijabla naziv="DomainObject.Predmet.StrankaFormatedWithAdress_1"> Policijska postaja Crikvenica, Kralja Tomislava 85 a, 51260 Crikvenica</derivirana_varijabla>
  </DomainObject.Predmet.StrankaFormatedWithAdress>
  <DomainObject.Predmet.StrankaFormatedWithAdressOIB>
    <izvorni_sadrzaj> Policijska postaja Crikvenica, Kralja Tomislava 85 a, 51260 Crikvenica</izvorni_sadrzaj>
    <derivirana_varijabla naziv="DomainObject.Predmet.StrankaFormatedWithAdressOIB_1"> Policijska postaja Crikvenica, Kralja Tomislava 85 a, 51260 Crikvenica</derivirana_varijabla>
  </DomainObject.Predmet.StrankaFormatedWithAdressOIB>
  <DomainObject.Predmet.StrankaWithAdress>
    <izvorni_sadrzaj>Policijska postaja Crikvenica Kralja Tomislava 85 a,51260 Crikvenica</izvorni_sadrzaj>
    <derivirana_varijabla naziv="DomainObject.Predmet.StrankaWithAdress_1">Policijska postaja Crikvenica Kralja Tomislava 85 a,51260 Crikvenica</derivirana_varijabla>
  </DomainObject.Predmet.StrankaWithAdress>
  <DomainObject.Predmet.StrankaWithAdressOIB>
    <izvorni_sadrzaj>Policijska postaja Crikvenica, Kralja Tomislava 85 a,51260 Crikvenica</izvorni_sadrzaj>
    <derivirana_varijabla naziv="DomainObject.Predmet.StrankaWithAdressOIB_1">Policijska postaja Crikvenica, Kralja Tomislava 85 a,51260 Crikvenica</derivirana_varijabla>
  </DomainObject.Predmet.StrankaWithAdressOIB>
  <DomainObject.Predmet.StrankaNazivFormated>
    <izvorni_sadrzaj>Policijska postaja Crikvenica</izvorni_sadrzaj>
    <derivirana_varijabla naziv="DomainObject.Predmet.StrankaNazivFormated_1">Policijska postaja Crikvenica</derivirana_varijabla>
  </DomainObject.Predmet.StrankaNazivFormated>
  <DomainObject.Predmet.StrankaNazivFormatedOIB>
    <izvorni_sadrzaj>Policijska postaja Crikvenica</izvorni_sadrzaj>
    <derivirana_varijabla naziv="DomainObject.Predmet.StrankaNazivFormatedOIB_1">Policijska postaja Crikvenica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Užarska 3</izvorni_sadrzaj>
    <derivirana_varijabla naziv="DomainObject.Predmet.Sud.Adresa.UlicaIKBR_1">Užarska 3</derivirana_varijabla>
  </DomainObject.Predmet.Sud.Adresa.UlicaIKBR>
  <DomainObject.Predmet.Sud.Naziv>
    <izvorni_sadrzaj>Općinski sud u Rijeci - Prekršajni odjel</izvorni_sadrzaj>
    <derivirana_varijabla naziv="DomainObject.Predmet.Sud.Naziv_1">Općinski sud u Rijeci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120</izvorni_sadrzaj>
    <derivirana_varijabla naziv="DomainObject.Predmet.TrenutnaLokacijaSpisa.Naziv_1">Referada 120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RIPI</izvorni_sadrzaj>
    <derivirana_varijabla naziv="DomainObject.Predmet.UstrojstvenaJedinicaVodi.Oznaka_1">RIPI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-</izvorni_sadrzaj>
    <derivirana_varijabla naziv="DomainObject.Predmet.Zapisnicar_1">-</derivirana_varijabla>
  </DomainObject.Predmet.Zapisnicar>
  <DomainObject.Predmet.StrankaListFormated>
    <izvorni_sadrzaj>
      <item>Policijska postaja Crikvenica</item>
    </izvorni_sadrzaj>
    <derivirana_varijabla naziv="DomainObject.Predmet.StrankaListFormated_1">
      <item>Policijska postaja Crikvenica</item>
    </derivirana_varijabla>
  </DomainObject.Predmet.StrankaListFormated>
  <DomainObject.Predmet.StrankaListFormatedOIB>
    <izvorni_sadrzaj>
      <item>Policijska postaja Crikvenica</item>
    </izvorni_sadrzaj>
    <derivirana_varijabla naziv="DomainObject.Predmet.StrankaListFormatedOIB_1">
      <item>Policijska postaja Crikvenica</item>
    </derivirana_varijabla>
  </DomainObject.Predmet.StrankaListFormatedOIB>
  <DomainObject.Predmet.StrankaListFormatedWithAdress>
    <izvorni_sadrzaj>
      <item>Policijska postaja Crikvenica, Kralja Tomislava 85 a, 51260 Crikvenica</item>
    </izvorni_sadrzaj>
    <derivirana_varijabla naziv="DomainObject.Predmet.StrankaListFormatedWithAdress_1">
      <item>Policijska postaja Crikvenica, Kralja Tomislava 85 a, 51260 Crikvenica</item>
    </derivirana_varijabla>
  </DomainObject.Predmet.StrankaListFormatedWithAdress>
  <DomainObject.Predmet.StrankaListFormatedWithAdressOIB>
    <izvorni_sadrzaj>
      <item>Policijska postaja Crikvenica, Kralja Tomislava 85 a, 51260 Crikvenica</item>
    </izvorni_sadrzaj>
    <derivirana_varijabla naziv="DomainObject.Predmet.StrankaListFormatedWithAdressOIB_1">
      <item>Policijska postaja Crikvenica, Kralja Tomislava 85 a, 51260 Crikvenica</item>
    </derivirana_varijabla>
  </DomainObject.Predmet.StrankaListFormatedWithAdressOIB>
  <DomainObject.Predmet.StrankaListNazivFormated>
    <izvorni_sadrzaj>
      <item>Policijska postaja Crikvenica</item>
    </izvorni_sadrzaj>
    <derivirana_varijabla naziv="DomainObject.Predmet.StrankaListNazivFormated_1">
      <item>Policijska postaja Crikvenica</item>
    </derivirana_varijabla>
  </DomainObject.Predmet.StrankaListNazivFormated>
  <DomainObject.Predmet.StrankaListNazivFormatedOIB>
    <izvorni_sadrzaj>
      <item>Policijska postaja Crikvenica</item>
    </izvorni_sadrzaj>
    <derivirana_varijabla naziv="DomainObject.Predmet.StrankaListNazivFormatedOIB_1">
      <item>Policijska postaja Crikvenica</item>
    </derivirana_varijabla>
  </DomainObject.Predmet.StrankaListNazivFormatedOIB>
  <DomainObject.Predmet.ProtuStrankaListFormated>
    <izvorni_sadrzaj>
      <item>Natalija Denona zastupane po punomoćniku Odvjetničko društvo VRKIĆ, BELJAN I DENONA javno trgovačko društvo</item>
    </izvorni_sadrzaj>
    <derivirana_varijabla naziv="DomainObject.Predmet.ProtuStrankaListFormated_1">
      <item>Natalija Denona zastupane po punomoćniku Odvjetničko društvo VRKIĆ, BELJAN I DENONA javno trgovačko društvo</item>
    </derivirana_varijabla>
  </DomainObject.Predmet.ProtuStrankaListFormated>
  <DomainObject.Predmet.ProtuStrankaListFormatedOIB>
    <izvorni_sadrzaj>
      <item>Natalija Denona, OIB 19598726340 zastupane po punomoćniku Odvjetničko društvo VRKIĆ, BELJAN I DENONA javno trgovačko društvo</item>
    </izvorni_sadrzaj>
    <derivirana_varijabla naziv="DomainObject.Predmet.ProtuStrankaListFormatedOIB_1">
      <item>Natalija Denona, OIB 19598726340 zastupane po punomoćniku Odvjetničko društvo VRKIĆ, BELJAN I DENONA javno trgovačko društvo</item>
    </derivirana_varijabla>
  </DomainObject.Predmet.ProtuStrankaListFormatedOIB>
  <DomainObject.Predmet.ProtuStrankaListFormatedWithAdress>
    <izvorni_sadrzaj>
      <item>Natalija Denona, Jurja Dobrile 30, 51000 Rijeka zastupane po punomoćniku Odvjetničko društvo VRKIĆ, BELJAN I DENONA javno trgovačko društvo</item>
    </izvorni_sadrzaj>
    <derivirana_varijabla naziv="DomainObject.Predmet.ProtuStrankaListFormatedWithAdress_1">
      <item>Natalija Denona, Jurja Dobrile 30, 51000 Rijeka zastupane po punomoćniku Odvjetničko društvo VRKIĆ, BELJAN I DENONA javno trgovačko društvo</item>
    </derivirana_varijabla>
  </DomainObject.Predmet.ProtuStrankaListFormatedWithAdress>
  <DomainObject.Predmet.ProtuStrankaListFormatedWithAdressOIB>
    <izvorni_sadrzaj>
      <item>Natalija Denona, OIB 19598726340, Jurja Dobrile 30, 51000 Rijeka zastupane po punomoćniku Odvjetničko društvo VRKIĆ, BELJAN I DENONA javno trgovačko društvo</item>
    </izvorni_sadrzaj>
    <derivirana_varijabla naziv="DomainObject.Predmet.ProtuStrankaListFormatedWithAdressOIB_1">
      <item>Natalija Denona, OIB 19598726340, Jurja Dobrile 30, 51000 Rijeka zastupane po punomoćniku Odvjetničko društvo VRKIĆ, BELJAN I DENONA javno trgovačko društvo</item>
    </derivirana_varijabla>
  </DomainObject.Predmet.ProtuStrankaListFormatedWithAdressOIB>
  <DomainObject.Predmet.ProtuStrankaListNazivFormated>
    <izvorni_sadrzaj>
      <item>Natalija Denona</item>
    </izvorni_sadrzaj>
    <derivirana_varijabla naziv="DomainObject.Predmet.ProtuStrankaListNazivFormated_1">
      <item>Natalija Denona</item>
    </derivirana_varijabla>
  </DomainObject.Predmet.ProtuStrankaListNazivFormated>
  <DomainObject.Predmet.ProtuStrankaListNazivFormatedOIB>
    <izvorni_sadrzaj>
      <item>Natalija Denona, OIB 19598726340</item>
    </izvorni_sadrzaj>
    <derivirana_varijabla naziv="DomainObject.Predmet.ProtuStrankaListNazivFormatedOIB_1">
      <item>Natalija Denona, OIB 19598726340</item>
    </derivirana_varijabla>
  </DomainObject.Predmet.ProtuStrankaListNazivFormatedOIB>
  <DomainObject.Predmet.OstaliListFormated>
    <izvorni_sadrzaj>
      <item>Odvjetničko društvo VRKIĆ, BELJAN I DENONA javno trgovačko društvo punomoćnik sudionika u postupku Natalija Denona</item>
    </izvorni_sadrzaj>
    <derivirana_varijabla naziv="DomainObject.Predmet.OstaliListFormated_1">
      <item>Odvjetničko društvo VRKIĆ, BELJAN I DENONA javno trgovačko društvo punomoćnik sudionika u postupku Natalija Denona</item>
    </derivirana_varijabla>
  </DomainObject.Predmet.OstaliListFormated>
  <DomainObject.Predmet.OstaliListFormatedOIB>
    <izvorni_sadrzaj>
      <item>Odvjetničko društvo VRKIĆ, BELJAN I DENONA javno trgovačko društvo, OIB 53758076358 punomoćnik sudionika u postupku Natalija Denona</item>
    </izvorni_sadrzaj>
    <derivirana_varijabla naziv="DomainObject.Predmet.OstaliListFormatedOIB_1">
      <item>Odvjetničko društvo VRKIĆ, BELJAN I DENONA javno trgovačko društvo, OIB 53758076358 punomoćnik sudionika u postupku Natalija Denona</item>
    </derivirana_varijabla>
  </DomainObject.Predmet.OstaliListFormatedOIB>
  <DomainObject.Predmet.OstaliListFormatedWithAdress>
    <izvorni_sadrzaj>
      <item>Odvjetničko društvo VRKIĆ, BELJAN I DENONA javno trgovačko društvo, Korzo 8, 51000 Rijeka punomoćnik sudionika u postupku Natalija Denona</item>
    </izvorni_sadrzaj>
    <derivirana_varijabla naziv="DomainObject.Predmet.OstaliListFormatedWithAdress_1">
      <item>Odvjetničko društvo VRKIĆ, BELJAN I DENONA javno trgovačko društvo, Korzo 8, 51000 Rijeka punomoćnik sudionika u postupku Natalija Denona</item>
    </derivirana_varijabla>
  </DomainObject.Predmet.OstaliListFormatedWithAdress>
  <DomainObject.Predmet.OstaliListFormatedWithAdressOIB>
    <izvorni_sadrzaj>
      <item>Odvjetničko društvo VRKIĆ, BELJAN I DENONA javno trgovačko društvo, OIB 53758076358, Korzo 8, 51000 Rijeka punomoćnik sudionika u postupku Natalija Denona</item>
    </izvorni_sadrzaj>
    <derivirana_varijabla naziv="DomainObject.Predmet.OstaliListFormatedWithAdressOIB_1">
      <item>Odvjetničko društvo VRKIĆ, BELJAN I DENONA javno trgovačko društvo, OIB 53758076358, Korzo 8, 51000 Rijeka punomoćnik sudionika u postupku Natalija Denona</item>
    </derivirana_varijabla>
  </DomainObject.Predmet.OstaliListFormatedWithAdressOIB>
  <DomainObject.Predmet.OstaliListNazivFormated>
    <izvorni_sadrzaj>
      <item>Odvjetničko društvo VRKIĆ, BELJAN I DENONA javno trgovačko društvo</item>
    </izvorni_sadrzaj>
    <derivirana_varijabla naziv="DomainObject.Predmet.OstaliListNazivFormated_1">
      <item>Odvjetničko društvo VRKIĆ, BELJAN I DENONA javno trgovačko društvo</item>
    </derivirana_varijabla>
  </DomainObject.Predmet.OstaliListNazivFormated>
  <DomainObject.Predmet.OstaliListNazivFormatedOIB>
    <izvorni_sadrzaj>
      <item>Odvjetničko društvo VRKIĆ, BELJAN I DENONA javno trgovačko društvo, OIB 53758076358</item>
    </izvorni_sadrzaj>
    <derivirana_varijabla naziv="DomainObject.Predmet.OstaliListNazivFormatedOIB_1">
      <item>Odvjetničko društvo VRKIĆ, BELJAN I DENONA javno trgovačko društvo, OIB 53758076358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3.</izvorni_sadrzaj>
    <derivirana_varijabla naziv="DomainObject.Predmet.ClanakZakonaFull_1">članka 229. stavka 3.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rujna 2026.</izvorni_sadrzaj>
    <derivirana_varijabla naziv="DomainObject.Datum_1">28. rujna 2026.</derivirana_varijabla>
  </DomainObject.Datum>
  <DomainObject.PoslovniBrojDokumenta>
    <izvorni_sadrzaj>Pp-116/2026-13</izvorni_sadrzaj>
    <derivirana_varijabla naziv="DomainObject.PoslovniBrojDokumenta_1">Pp-116/2026-13</derivirana_varijabla>
  </DomainObject.PoslovniBrojDokumenta>
  <DomainObject.Predmet.StrankaIDrugi>
    <izvorni_sadrzaj>Policijska postaja Crikvenica</izvorni_sadrzaj>
    <derivirana_varijabla naziv="DomainObject.Predmet.StrankaIDrugi_1">Policijska postaja Crikvenica</derivirana_varijabla>
  </DomainObject.Predmet.StrankaIDrugi>
  <DomainObject.Predmet.ProtustrankaIDrugi>
    <izvorni_sadrzaj>Natalija Denona</izvorni_sadrzaj>
    <derivirana_varijabla naziv="DomainObject.Predmet.ProtustrankaIDrugi_1">Natalija Denona</derivirana_varijabla>
  </DomainObject.Predmet.ProtustrankaIDrugi>
  <DomainObject.Predmet.StrankaIDrugiAdressOIB>
    <izvorni_sadrzaj>Policijska postaja Crikvenica, Kralja Tomislava 85 a, 51260 Crikvenica</izvorni_sadrzaj>
    <derivirana_varijabla naziv="DomainObject.Predmet.StrankaIDrugiAdressOIB_1">Policijska postaja Crikvenica, Kralja Tomislava 85 a, 51260 Crikvenica</derivirana_varijabla>
  </DomainObject.Predmet.StrankaIDrugiAdressOIB>
  <DomainObject.Predmet.ProtustrankaIDrugiAdressOIB>
    <izvorni_sadrzaj>Natalija Denona, OIB 19598726340, Jurja Dobrile 30, 51000 Rijeka</izvorni_sadrzaj>
    <derivirana_varijabla naziv="DomainObject.Predmet.ProtustrankaIDrugiAdressOIB_1">Natalija Denona, OIB 19598726340, Jurja Dobrile 30, 51000 Rijeka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8. rujna 2026.</izvorni_sadrzaj>
    <derivirana_varijabla naziv="DomainObject.Predmet.OdlukaRjesenje.DatumDonosenjaOdluke_1">8. rujna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Pp-116/2026-13</izvorni_sadrzaj>
    <derivirana_varijabla naziv="DomainObject.Predmet.OdlukaRjesenje.Oznaka_1">Pp-116/2026-13</derivirana_varijabla>
  </DomainObject.Predmet.OdlukaRjesenje.Oznaka>
  <DomainObject.Predmet.SudioniciListNaziv>
    <izvorni_sadrzaj>
      <item>Natalija Denona</item>
      <item>Policijska postaja Crikvenica</item>
      <item>Odvjetničko društvo VRKIĆ, BELJAN I DENONA javno trgovačko društvo</item>
    </izvorni_sadrzaj>
    <derivirana_varijabla naziv="DomainObject.Predmet.SudioniciListNaziv_1">
      <item>Natalija Denona</item>
      <item>Policijska postaja Crikvenica</item>
      <item>Odvjetničko društvo VRKIĆ, BELJAN I DENONA javno trgovačko društvo</item>
    </derivirana_varijabla>
  </DomainObject.Predmet.SudioniciListNaziv>
  <DomainObject.Predmet.SudioniciListAdressOIB>
    <izvorni_sadrzaj>
      <item>Natalija Denona, OIB 19598726340, Jurja Dobrile 30,51000 Rijeka</item>
      <item>Policijska postaja Crikvenica, Kralja Tomislava 85 a,51260 Crikvenica</item>
      <item>Odvjetničko društvo VRKIĆ, BELJAN I DENONA javno trgovačko društvo, OIB 53758076358, Korzo 8,51000 Rijeka</item>
    </izvorni_sadrzaj>
    <derivirana_varijabla naziv="DomainObject.Predmet.SudioniciListAdressOIB_1">
      <item>Natalija Denona, OIB 19598726340, Jurja Dobrile 30,51000 Rijeka</item>
      <item>Policijska postaja Crikvenica, Kralja Tomislava 85 a,51260 Crikvenica</item>
      <item>Odvjetničko društvo VRKIĆ, BELJAN I DENONA javno trgovačko društvo, OIB 53758076358, Korzo 8,51000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19598726340</item>
      <item>, OIB null</item>
      <item>, OIB 53758076358</item>
    </izvorni_sadrzaj>
    <derivirana_varijabla naziv="DomainObject.Predmet.SudioniciListNazivOIB_1">
      <item>, OIB 19598726340</item>
      <item>, OIB null</item>
      <item>, OIB 53758076358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8. rujna 2026.</izvorni_sadrzaj>
    <derivirana_varijabla naziv="DomainObject.PredzadnjaOdlukaIzPredmeta.DatumDonosenjaOdluke_1">8. rujna 2026.</derivirana_varijabla>
  </DomainObject.PredzadnjaOdlukaIzPredmeta.DatumDonosenjaOdluke>
  <DomainObject.PredzadnjaOdlukaIzPredmeta.Oznaka>
    <izvorni_sadrzaj>Pp-116/2026-12</izvorni_sadrzaj>
    <derivirana_varijabla naziv="DomainObject.PredzadnjaOdlukaIzPredmeta.Oznaka_1">Pp-116/2026-12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8. rujna 2025.</izvorni_sadrzaj>
    <derivirana_varijabla naziv="DomainObject.Predmet.DatumPocetkaProcesa_1">8. rujna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>Natalija Denona, Jurja Dobrile 30, 51000 Rijeka, OIB: 19598726340, rođen-a 14.01.1981., mjesto rođenja Rijeka (Rijeka)</item>
    </izvorni_sadrzaj>
    <derivirana_varijabla naziv="DomainObject.Predmet.OkrivljenikAdresaMjestoRodjenjaList_1">
      <item>Natalija Denona, Jurja Dobrile 30, 51000 Rijeka, OIB: 19598726340, rođen-a 14.01.1981., mjesto rođenja Rijeka (Rijeka)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MPU</properties:Company>
  <properties:Pages>3</properties:Pages>
  <properties:Words>730</properties:Words>
  <properties:Characters>4012</properties:Characters>
  <properties:Lines>111</properties:Lines>
  <properties:Paragraphs>36</properties:Paragraphs>
  <properties:TotalTime>24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4706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2026-09-08T10:09:00Z</dcterms:created>
  <dc:creator>Bernarda Pešut</dc:creator>
  <dc:description/>
  <cp:keywords/>
  <cp:lastModifiedBy>Ursula Čorić</cp:lastModifiedBy>
  <cp:lastPrinted>2026-09-28T11:46:00Z</cp:lastPrinted>
  <dcterms:modified xmlns:xsi="http://www.w3.org/2001/XMLSchema-instance" xsi:type="dcterms:W3CDTF">2026-09-28T11:46:00Z</dcterms:modified>
  <cp:revision>6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Pp-116/2026-13 / Odluka - Presuda - oslobađajuća (pp-116-2026.docx)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3</vt:i4>
  </prop:property>
</prop:Properties>
</file>