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F72165" w:rsidR="00F72165" w:rsidP="00E64086" w:rsidRDefault="00F72165" w14:paraId="7ff2429" w14:textId="7ff2429">
      <w:pPr>
        <w:tabs>
          <w:tab w:val="left" w:pos="708"/>
          <w:tab w:val="center" w:pos="4153"/>
          <w:tab w:val="right" w:pos="8306"/>
        </w:tabs>
        <w15:collapsed w:val="false"/>
        <w:rPr>
          <w:rFonts w:ascii="Arial" w:hAnsi="Arial" w:eastAsia="Calibri" w:cs="Arial"/>
          <w:sz w:val="24"/>
          <w:szCs w:val="22"/>
          <w:lang w:eastAsia="en-US"/>
        </w:rPr>
      </w:pPr>
      <w:r>
        <w:rPr>
          <w:rFonts w:ascii="Arial" w:hAnsi="Arial" w:eastAsia="Calibri" w:cs="Arial"/>
          <w:sz w:val="24"/>
          <w:szCs w:val="22"/>
          <w:lang w:eastAsia="en-US"/>
        </w:rPr>
        <w:t xml:space="preserve">                      </w:t>
      </w:r>
      <w:r w:rsidR="00A36E8E">
        <w:rPr>
          <w:rFonts w:ascii="Arial" w:hAnsi="Arial" w:eastAsia="Calibri" w:cs="Arial"/>
          <w:sz w:val="24"/>
          <w:szCs w:val="22"/>
          <w:lang w:eastAsia="en-US"/>
        </w:rP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45pt;height:44.05pt" id="_x0000_i1025" fillcolor="window">
            <v:imagedata o:title="" r:id="rId9"/>
          </v:shape>
        </w:pict>
      </w:r>
    </w:p>
    <w:p w:rsidRPr="00F72165" w:rsidR="00F72165" w:rsidP="00E64086" w:rsidRDefault="00F72165">
      <w:pPr>
        <w:tabs>
          <w:tab w:val="left" w:pos="708"/>
          <w:tab w:val="center" w:pos="4153"/>
          <w:tab w:val="right" w:pos="8306"/>
        </w:tabs>
        <w:rPr>
          <w:rFonts w:ascii="Arial" w:hAnsi="Arial" w:eastAsia="Calibri" w:cs="Arial"/>
          <w:sz w:val="24"/>
          <w:szCs w:val="22"/>
          <w:lang w:eastAsia="en-US"/>
        </w:rPr>
      </w:pPr>
      <w:r w:rsidRPr="00F72165">
        <w:rPr>
          <w:rFonts w:ascii="Arial" w:hAnsi="Arial" w:eastAsia="Calibri" w:cs="Arial"/>
          <w:sz w:val="24"/>
          <w:szCs w:val="22"/>
          <w:lang w:eastAsia="en-US"/>
        </w:rPr>
        <w:tab/>
        <w:t xml:space="preserve">     Republika Hrvatska</w:t>
      </w:r>
    </w:p>
    <w:p w:rsidRPr="00F72165" w:rsidR="00F72165" w:rsidP="00E64086" w:rsidRDefault="00F72165">
      <w:pPr>
        <w:tabs>
          <w:tab w:val="left" w:pos="708"/>
          <w:tab w:val="center" w:pos="4153"/>
          <w:tab w:val="right" w:pos="8306"/>
        </w:tabs>
        <w:rPr>
          <w:rFonts w:ascii="Arial" w:hAnsi="Arial" w:eastAsia="Calibri" w:cs="Arial"/>
          <w:sz w:val="24"/>
          <w:szCs w:val="22"/>
          <w:lang w:eastAsia="en-US"/>
        </w:rPr>
      </w:pPr>
      <w:r w:rsidRPr="00F72165">
        <w:rPr>
          <w:rFonts w:ascii="Arial" w:hAnsi="Arial" w:eastAsia="Calibri" w:cs="Arial"/>
          <w:sz w:val="24"/>
          <w:szCs w:val="22"/>
          <w:lang w:eastAsia="en-US"/>
        </w:rPr>
        <w:t>Visoki prekršajni sud Republike Hrvatske</w:t>
      </w:r>
    </w:p>
    <w:p w:rsidRPr="00F72165" w:rsidR="00F72165" w:rsidP="00E64086" w:rsidRDefault="00F72165">
      <w:pPr>
        <w:ind w:left="708" w:firstLine="708"/>
        <w:rPr>
          <w:rFonts w:ascii="Arial" w:hAnsi="Arial" w:eastAsia="Calibri" w:cs="Arial"/>
          <w:sz w:val="24"/>
          <w:szCs w:val="22"/>
          <w:lang w:eastAsia="en-US"/>
        </w:rPr>
      </w:pPr>
      <w:r w:rsidRPr="00F72165">
        <w:rPr>
          <w:rFonts w:ascii="Arial" w:hAnsi="Arial" w:eastAsia="Calibri" w:cs="Arial"/>
          <w:sz w:val="24"/>
          <w:szCs w:val="22"/>
          <w:lang w:eastAsia="en-US"/>
        </w:rPr>
        <w:t xml:space="preserve">  Zagreb</w:t>
      </w:r>
    </w:p>
    <w:p w:rsidR="00F72165" w:rsidP="00E64086" w:rsidRDefault="00F72165">
      <w:pPr>
        <w:jc w:val="right"/>
        <w:rPr>
          <w:rFonts w:ascii="Arial" w:hAnsi="Arial" w:cs="Arial"/>
          <w:sz w:val="24"/>
          <w:szCs w:val="24"/>
        </w:rPr>
      </w:pPr>
      <w:r>
        <w:rPr>
          <w:rFonts w:ascii="Arial" w:hAnsi="Arial" w:cs="Arial"/>
          <w:sz w:val="24"/>
          <w:szCs w:val="24"/>
        </w:rPr>
        <w:t>Broj: Ppž-10246</w:t>
      </w:r>
      <w:r w:rsidRPr="00D166E9">
        <w:rPr>
          <w:rFonts w:ascii="Arial" w:hAnsi="Arial" w:cs="Arial"/>
          <w:sz w:val="24"/>
          <w:szCs w:val="24"/>
        </w:rPr>
        <w:t>/20</w:t>
      </w:r>
      <w:r>
        <w:rPr>
          <w:rFonts w:ascii="Arial" w:hAnsi="Arial" w:cs="Arial"/>
          <w:sz w:val="24"/>
          <w:szCs w:val="24"/>
        </w:rPr>
        <w:t>23</w:t>
      </w:r>
    </w:p>
    <w:p w:rsidR="00F72165" w:rsidP="00E64086" w:rsidRDefault="00F72165">
      <w:pPr>
        <w:jc w:val="center"/>
        <w:rPr>
          <w:rFonts w:ascii="Arial" w:hAnsi="Arial" w:cs="Arial"/>
          <w:sz w:val="24"/>
          <w:szCs w:val="24"/>
        </w:rPr>
      </w:pPr>
    </w:p>
    <w:p w:rsidRPr="00E137D4" w:rsidR="00EC0257" w:rsidP="00E64086" w:rsidRDefault="00796555">
      <w:pPr>
        <w:jc w:val="center"/>
        <w:rPr>
          <w:rFonts w:ascii="Arial" w:hAnsi="Arial" w:cs="Arial"/>
          <w:sz w:val="24"/>
          <w:szCs w:val="24"/>
        </w:rPr>
      </w:pPr>
      <w:r w:rsidRPr="00E137D4">
        <w:rPr>
          <w:rFonts w:ascii="Arial" w:hAnsi="Arial" w:cs="Arial"/>
          <w:sz w:val="24"/>
          <w:szCs w:val="24"/>
        </w:rPr>
        <w:t>R</w:t>
      </w:r>
      <w:r w:rsidRPr="00E137D4" w:rsidR="00F457CE">
        <w:rPr>
          <w:rFonts w:ascii="Arial" w:hAnsi="Arial" w:cs="Arial"/>
          <w:sz w:val="24"/>
          <w:szCs w:val="24"/>
        </w:rPr>
        <w:t xml:space="preserve"> </w:t>
      </w:r>
      <w:r w:rsidRPr="00E137D4">
        <w:rPr>
          <w:rFonts w:ascii="Arial" w:hAnsi="Arial" w:cs="Arial"/>
          <w:sz w:val="24"/>
          <w:szCs w:val="24"/>
        </w:rPr>
        <w:t>E</w:t>
      </w:r>
      <w:r w:rsidRPr="00E137D4" w:rsidR="00F457CE">
        <w:rPr>
          <w:rFonts w:ascii="Arial" w:hAnsi="Arial" w:cs="Arial"/>
          <w:sz w:val="24"/>
          <w:szCs w:val="24"/>
        </w:rPr>
        <w:t xml:space="preserve"> </w:t>
      </w:r>
      <w:r w:rsidRPr="00E137D4">
        <w:rPr>
          <w:rFonts w:ascii="Arial" w:hAnsi="Arial" w:cs="Arial"/>
          <w:sz w:val="24"/>
          <w:szCs w:val="24"/>
        </w:rPr>
        <w:t>P</w:t>
      </w:r>
      <w:r w:rsidRPr="00E137D4" w:rsidR="00F457CE">
        <w:rPr>
          <w:rFonts w:ascii="Arial" w:hAnsi="Arial" w:cs="Arial"/>
          <w:sz w:val="24"/>
          <w:szCs w:val="24"/>
        </w:rPr>
        <w:t xml:space="preserve"> </w:t>
      </w:r>
      <w:r w:rsidRPr="00E137D4">
        <w:rPr>
          <w:rFonts w:ascii="Arial" w:hAnsi="Arial" w:cs="Arial"/>
          <w:sz w:val="24"/>
          <w:szCs w:val="24"/>
        </w:rPr>
        <w:t>U</w:t>
      </w:r>
      <w:r w:rsidRPr="00E137D4" w:rsidR="00F457CE">
        <w:rPr>
          <w:rFonts w:ascii="Arial" w:hAnsi="Arial" w:cs="Arial"/>
          <w:sz w:val="24"/>
          <w:szCs w:val="24"/>
        </w:rPr>
        <w:t xml:space="preserve"> </w:t>
      </w:r>
      <w:r w:rsidRPr="00E137D4">
        <w:rPr>
          <w:rFonts w:ascii="Arial" w:hAnsi="Arial" w:cs="Arial"/>
          <w:sz w:val="24"/>
          <w:szCs w:val="24"/>
        </w:rPr>
        <w:t>B</w:t>
      </w:r>
      <w:r w:rsidRPr="00E137D4" w:rsidR="00F457CE">
        <w:rPr>
          <w:rFonts w:ascii="Arial" w:hAnsi="Arial" w:cs="Arial"/>
          <w:sz w:val="24"/>
          <w:szCs w:val="24"/>
        </w:rPr>
        <w:t xml:space="preserve"> </w:t>
      </w:r>
      <w:r w:rsidRPr="00E137D4">
        <w:rPr>
          <w:rFonts w:ascii="Arial" w:hAnsi="Arial" w:cs="Arial"/>
          <w:sz w:val="24"/>
          <w:szCs w:val="24"/>
        </w:rPr>
        <w:t>L</w:t>
      </w:r>
      <w:r w:rsidRPr="00E137D4" w:rsidR="00F457CE">
        <w:rPr>
          <w:rFonts w:ascii="Arial" w:hAnsi="Arial" w:cs="Arial"/>
          <w:sz w:val="24"/>
          <w:szCs w:val="24"/>
        </w:rPr>
        <w:t xml:space="preserve"> </w:t>
      </w:r>
      <w:r w:rsidRPr="00E137D4">
        <w:rPr>
          <w:rFonts w:ascii="Arial" w:hAnsi="Arial" w:cs="Arial"/>
          <w:sz w:val="24"/>
          <w:szCs w:val="24"/>
        </w:rPr>
        <w:t>I</w:t>
      </w:r>
      <w:r w:rsidRPr="00E137D4" w:rsidR="00F457CE">
        <w:rPr>
          <w:rFonts w:ascii="Arial" w:hAnsi="Arial" w:cs="Arial"/>
          <w:sz w:val="24"/>
          <w:szCs w:val="24"/>
        </w:rPr>
        <w:t xml:space="preserve"> </w:t>
      </w:r>
      <w:r w:rsidRPr="00E137D4">
        <w:rPr>
          <w:rFonts w:ascii="Arial" w:hAnsi="Arial" w:cs="Arial"/>
          <w:sz w:val="24"/>
          <w:szCs w:val="24"/>
        </w:rPr>
        <w:t>K</w:t>
      </w:r>
      <w:r w:rsidRPr="00E137D4" w:rsidR="00F457CE">
        <w:rPr>
          <w:rFonts w:ascii="Arial" w:hAnsi="Arial" w:cs="Arial"/>
          <w:sz w:val="24"/>
          <w:szCs w:val="24"/>
        </w:rPr>
        <w:t xml:space="preserve"> </w:t>
      </w:r>
      <w:r w:rsidRPr="00E137D4" w:rsidR="00DE61EA">
        <w:rPr>
          <w:rFonts w:ascii="Arial" w:hAnsi="Arial" w:cs="Arial"/>
          <w:sz w:val="24"/>
          <w:szCs w:val="24"/>
        </w:rPr>
        <w:t>A</w:t>
      </w:r>
      <w:r w:rsidRPr="00E137D4">
        <w:rPr>
          <w:rFonts w:ascii="Arial" w:hAnsi="Arial" w:cs="Arial"/>
          <w:sz w:val="24"/>
          <w:szCs w:val="24"/>
        </w:rPr>
        <w:t xml:space="preserve"> </w:t>
      </w:r>
      <w:r w:rsidR="00F72165">
        <w:rPr>
          <w:rFonts w:ascii="Arial" w:hAnsi="Arial" w:cs="Arial"/>
          <w:sz w:val="24"/>
          <w:szCs w:val="24"/>
        </w:rPr>
        <w:t xml:space="preserve"> </w:t>
      </w:r>
      <w:r w:rsidRPr="00E137D4">
        <w:rPr>
          <w:rFonts w:ascii="Arial" w:hAnsi="Arial" w:cs="Arial"/>
          <w:sz w:val="24"/>
          <w:szCs w:val="24"/>
        </w:rPr>
        <w:t xml:space="preserve"> H</w:t>
      </w:r>
      <w:r w:rsidRPr="00E137D4" w:rsidR="00F457CE">
        <w:rPr>
          <w:rFonts w:ascii="Arial" w:hAnsi="Arial" w:cs="Arial"/>
          <w:sz w:val="24"/>
          <w:szCs w:val="24"/>
        </w:rPr>
        <w:t xml:space="preserve"> </w:t>
      </w:r>
      <w:r w:rsidRPr="00E137D4">
        <w:rPr>
          <w:rFonts w:ascii="Arial" w:hAnsi="Arial" w:cs="Arial"/>
          <w:sz w:val="24"/>
          <w:szCs w:val="24"/>
        </w:rPr>
        <w:t>R</w:t>
      </w:r>
      <w:r w:rsidRPr="00E137D4" w:rsidR="00F457CE">
        <w:rPr>
          <w:rFonts w:ascii="Arial" w:hAnsi="Arial" w:cs="Arial"/>
          <w:sz w:val="24"/>
          <w:szCs w:val="24"/>
        </w:rPr>
        <w:t xml:space="preserve"> </w:t>
      </w:r>
      <w:r w:rsidRPr="00E137D4">
        <w:rPr>
          <w:rFonts w:ascii="Arial" w:hAnsi="Arial" w:cs="Arial"/>
          <w:sz w:val="24"/>
          <w:szCs w:val="24"/>
        </w:rPr>
        <w:t>V</w:t>
      </w:r>
      <w:r w:rsidRPr="00E137D4" w:rsidR="00F457CE">
        <w:rPr>
          <w:rFonts w:ascii="Arial" w:hAnsi="Arial" w:cs="Arial"/>
          <w:sz w:val="24"/>
          <w:szCs w:val="24"/>
        </w:rPr>
        <w:t xml:space="preserve"> </w:t>
      </w:r>
      <w:r w:rsidRPr="00E137D4">
        <w:rPr>
          <w:rFonts w:ascii="Arial" w:hAnsi="Arial" w:cs="Arial"/>
          <w:sz w:val="24"/>
          <w:szCs w:val="24"/>
        </w:rPr>
        <w:t>A</w:t>
      </w:r>
      <w:r w:rsidRPr="00E137D4" w:rsidR="00F457CE">
        <w:rPr>
          <w:rFonts w:ascii="Arial" w:hAnsi="Arial" w:cs="Arial"/>
          <w:sz w:val="24"/>
          <w:szCs w:val="24"/>
        </w:rPr>
        <w:t xml:space="preserve"> </w:t>
      </w:r>
      <w:r w:rsidRPr="00E137D4">
        <w:rPr>
          <w:rFonts w:ascii="Arial" w:hAnsi="Arial" w:cs="Arial"/>
          <w:sz w:val="24"/>
          <w:szCs w:val="24"/>
        </w:rPr>
        <w:t>T</w:t>
      </w:r>
      <w:r w:rsidRPr="00E137D4" w:rsidR="00F457CE">
        <w:rPr>
          <w:rFonts w:ascii="Arial" w:hAnsi="Arial" w:cs="Arial"/>
          <w:sz w:val="24"/>
          <w:szCs w:val="24"/>
        </w:rPr>
        <w:t xml:space="preserve"> </w:t>
      </w:r>
      <w:r w:rsidRPr="00E137D4">
        <w:rPr>
          <w:rFonts w:ascii="Arial" w:hAnsi="Arial" w:cs="Arial"/>
          <w:sz w:val="24"/>
          <w:szCs w:val="24"/>
        </w:rPr>
        <w:t>S</w:t>
      </w:r>
      <w:r w:rsidRPr="00E137D4" w:rsidR="00F457CE">
        <w:rPr>
          <w:rFonts w:ascii="Arial" w:hAnsi="Arial" w:cs="Arial"/>
          <w:sz w:val="24"/>
          <w:szCs w:val="24"/>
        </w:rPr>
        <w:t xml:space="preserve"> </w:t>
      </w:r>
      <w:r w:rsidRPr="00E137D4">
        <w:rPr>
          <w:rFonts w:ascii="Arial" w:hAnsi="Arial" w:cs="Arial"/>
          <w:sz w:val="24"/>
          <w:szCs w:val="24"/>
        </w:rPr>
        <w:t>K</w:t>
      </w:r>
      <w:r w:rsidRPr="00E137D4" w:rsidR="00F457CE">
        <w:rPr>
          <w:rFonts w:ascii="Arial" w:hAnsi="Arial" w:cs="Arial"/>
          <w:sz w:val="24"/>
          <w:szCs w:val="24"/>
        </w:rPr>
        <w:t xml:space="preserve"> </w:t>
      </w:r>
      <w:r w:rsidRPr="00E137D4" w:rsidR="00DE61EA">
        <w:rPr>
          <w:rFonts w:ascii="Arial" w:hAnsi="Arial" w:cs="Arial"/>
          <w:sz w:val="24"/>
          <w:szCs w:val="24"/>
        </w:rPr>
        <w:t>A</w:t>
      </w:r>
    </w:p>
    <w:p w:rsidRPr="00E137D4" w:rsidR="00BE2799" w:rsidP="00E64086" w:rsidRDefault="00BE2799">
      <w:pPr>
        <w:jc w:val="center"/>
        <w:rPr>
          <w:rFonts w:ascii="Arial" w:hAnsi="Arial" w:cs="Arial"/>
          <w:sz w:val="24"/>
          <w:szCs w:val="24"/>
        </w:rPr>
      </w:pPr>
    </w:p>
    <w:p w:rsidRPr="00E137D4" w:rsidR="00752912" w:rsidP="00E64086" w:rsidRDefault="00DE61EA">
      <w:pPr>
        <w:jc w:val="center"/>
        <w:rPr>
          <w:rFonts w:ascii="Arial" w:hAnsi="Arial" w:cs="Arial"/>
          <w:sz w:val="24"/>
          <w:szCs w:val="24"/>
        </w:rPr>
      </w:pPr>
      <w:r w:rsidRPr="00E137D4">
        <w:rPr>
          <w:rFonts w:ascii="Arial" w:hAnsi="Arial" w:cs="Arial"/>
          <w:sz w:val="24"/>
          <w:szCs w:val="24"/>
        </w:rPr>
        <w:t>R J E Š E N J E</w:t>
      </w:r>
    </w:p>
    <w:p w:rsidRPr="00ED17AE" w:rsidR="00DA61FF" w:rsidP="00E64086" w:rsidRDefault="00DA61FF">
      <w:pPr>
        <w:rPr>
          <w:sz w:val="24"/>
          <w:szCs w:val="24"/>
        </w:rPr>
      </w:pPr>
    </w:p>
    <w:p w:rsidRPr="00D166E9" w:rsidR="003A5985" w:rsidP="00E64086" w:rsidRDefault="003A5985">
      <w:pPr>
        <w:ind w:firstLine="426"/>
        <w:jc w:val="both"/>
        <w:rPr>
          <w:rFonts w:ascii="Arial" w:hAnsi="Arial" w:cs="Arial"/>
          <w:sz w:val="24"/>
          <w:szCs w:val="24"/>
        </w:rPr>
      </w:pPr>
      <w:r w:rsidRPr="00D166E9">
        <w:rPr>
          <w:rFonts w:ascii="Arial" w:hAnsi="Arial" w:cs="Arial"/>
          <w:sz w:val="24"/>
          <w:szCs w:val="24"/>
        </w:rPr>
        <w:t>Visoki prekršajni sud Republike Hrvatske, u vijeću sastavljenom od sudaca</w:t>
      </w:r>
      <w:r w:rsidRPr="0043274C" w:rsidR="0043274C">
        <w:rPr>
          <w:rFonts w:ascii="Arial" w:hAnsi="Arial" w:cs="Arial"/>
          <w:sz w:val="24"/>
          <w:szCs w:val="24"/>
        </w:rPr>
        <w:t xml:space="preserve"> </w:t>
      </w:r>
      <w:r w:rsidR="00E64086">
        <w:rPr>
          <w:rFonts w:ascii="Arial" w:hAnsi="Arial" w:cs="Arial"/>
          <w:sz w:val="24"/>
          <w:szCs w:val="24"/>
        </w:rPr>
        <w:t>Ivane Bosnić-Kovačić</w:t>
      </w:r>
      <w:r w:rsidRPr="00D166E9">
        <w:rPr>
          <w:rFonts w:ascii="Arial" w:hAnsi="Arial" w:cs="Arial"/>
          <w:sz w:val="24"/>
          <w:szCs w:val="24"/>
        </w:rPr>
        <w:t xml:space="preserve"> kao predsjednice vijeća te </w:t>
      </w:r>
      <w:r w:rsidR="00E64086">
        <w:rPr>
          <w:rFonts w:ascii="Arial" w:hAnsi="Arial" w:cs="Arial"/>
          <w:sz w:val="24"/>
          <w:szCs w:val="24"/>
        </w:rPr>
        <w:t>Katice Lučić</w:t>
      </w:r>
      <w:r w:rsidR="0043274C">
        <w:rPr>
          <w:rFonts w:ascii="Arial" w:hAnsi="Arial" w:cs="Arial"/>
          <w:sz w:val="24"/>
          <w:szCs w:val="24"/>
        </w:rPr>
        <w:t xml:space="preserve"> i </w:t>
      </w:r>
      <w:r w:rsidR="00E64086">
        <w:rPr>
          <w:rFonts w:ascii="Arial" w:hAnsi="Arial" w:cs="Arial"/>
          <w:sz w:val="24"/>
          <w:szCs w:val="24"/>
        </w:rPr>
        <w:t>Jasne Momirović</w:t>
      </w:r>
      <w:r w:rsidR="0043274C">
        <w:rPr>
          <w:rFonts w:ascii="Arial" w:hAnsi="Arial" w:cs="Arial"/>
          <w:sz w:val="24"/>
          <w:szCs w:val="24"/>
        </w:rPr>
        <w:t xml:space="preserve"> kao članova</w:t>
      </w:r>
      <w:r w:rsidRPr="00D166E9">
        <w:rPr>
          <w:rFonts w:ascii="Arial" w:hAnsi="Arial" w:cs="Arial"/>
          <w:sz w:val="24"/>
          <w:szCs w:val="24"/>
        </w:rPr>
        <w:t xml:space="preserve"> vijeća, uz sudjelovanje </w:t>
      </w:r>
      <w:r>
        <w:rPr>
          <w:rFonts w:ascii="Arial" w:hAnsi="Arial" w:cs="Arial"/>
          <w:sz w:val="24"/>
          <w:szCs w:val="24"/>
        </w:rPr>
        <w:t xml:space="preserve">više </w:t>
      </w:r>
      <w:r w:rsidRPr="00D166E9">
        <w:rPr>
          <w:rFonts w:ascii="Arial" w:hAnsi="Arial" w:cs="Arial"/>
          <w:sz w:val="24"/>
          <w:szCs w:val="24"/>
        </w:rPr>
        <w:t>sudske savjetnice Ivane Vorel Mikša kao zapisničarke, u prekršajnom postupku pro</w:t>
      </w:r>
      <w:r w:rsidR="0043274C">
        <w:rPr>
          <w:rFonts w:ascii="Arial" w:hAnsi="Arial" w:cs="Arial"/>
          <w:sz w:val="24"/>
          <w:szCs w:val="24"/>
        </w:rPr>
        <w:t>tiv okrivljenog Saše Žajgara</w:t>
      </w:r>
      <w:r w:rsidRPr="00D166E9">
        <w:rPr>
          <w:rFonts w:ascii="Arial" w:hAnsi="Arial" w:cs="Arial"/>
          <w:sz w:val="24"/>
          <w:szCs w:val="24"/>
        </w:rPr>
        <w:t xml:space="preserve">, zbog prekršaja iz </w:t>
      </w:r>
      <w:r w:rsidRPr="000E2B75">
        <w:rPr>
          <w:rFonts w:ascii="Arial" w:hAnsi="Arial" w:cs="Arial"/>
          <w:sz w:val="24"/>
          <w:szCs w:val="24"/>
        </w:rPr>
        <w:t xml:space="preserve">članka </w:t>
      </w:r>
      <w:r w:rsidRPr="000E2B75" w:rsidR="00096DAB">
        <w:rPr>
          <w:rFonts w:ascii="Arial" w:hAnsi="Arial" w:cs="Arial"/>
          <w:sz w:val="24"/>
          <w:szCs w:val="24"/>
        </w:rPr>
        <w:t>20. stavka 1. točke 4. i stavka 3. Zakona o higijeni hrane i mikrobiološkim kriterijima za hranu („Narodne novine“ broj: 83/22.), članka 24. stavka 1. točke 6. i stavka 3. Zakona o provedbi uredbi Europ</w:t>
      </w:r>
      <w:r w:rsidR="000E2B75">
        <w:rPr>
          <w:rFonts w:ascii="Arial" w:hAnsi="Arial" w:cs="Arial"/>
          <w:sz w:val="24"/>
          <w:szCs w:val="24"/>
        </w:rPr>
        <w:t>ske unije o zaštiti životinja (</w:t>
      </w:r>
      <w:r w:rsidRPr="000E2B75" w:rsidR="00096DAB">
        <w:rPr>
          <w:rFonts w:ascii="Arial" w:hAnsi="Arial" w:cs="Arial"/>
          <w:sz w:val="24"/>
          <w:szCs w:val="24"/>
        </w:rPr>
        <w:t>„Narodne novine“ broj: 125</w:t>
      </w:r>
      <w:r w:rsidRPr="000E2B75" w:rsidR="000E2B75">
        <w:rPr>
          <w:rFonts w:ascii="Arial" w:hAnsi="Arial" w:cs="Arial"/>
          <w:sz w:val="24"/>
          <w:szCs w:val="24"/>
        </w:rPr>
        <w:t>/13., 14/14., 92/14., 32/19.</w:t>
      </w:r>
      <w:r w:rsidRPr="000E2B75" w:rsidR="00096DAB">
        <w:rPr>
          <w:rFonts w:ascii="Arial" w:hAnsi="Arial" w:cs="Arial"/>
          <w:sz w:val="24"/>
          <w:szCs w:val="24"/>
        </w:rPr>
        <w:t xml:space="preserve">) i članka </w:t>
      </w:r>
      <w:r w:rsidRPr="000E2B75" w:rsidR="000E2B75">
        <w:rPr>
          <w:rFonts w:ascii="Arial" w:hAnsi="Arial" w:cs="Arial"/>
          <w:sz w:val="24"/>
          <w:szCs w:val="24"/>
        </w:rPr>
        <w:t xml:space="preserve">107. stavka 1.točke 2. i stavka 7. </w:t>
      </w:r>
      <w:r w:rsidRPr="000E2B75" w:rsidR="00096DAB">
        <w:rPr>
          <w:rFonts w:ascii="Arial" w:hAnsi="Arial" w:cs="Arial"/>
          <w:sz w:val="24"/>
          <w:szCs w:val="24"/>
        </w:rPr>
        <w:t xml:space="preserve">Zakona o zdravlju </w:t>
      </w:r>
      <w:r w:rsidRPr="000E2B75" w:rsidR="000E2B75">
        <w:rPr>
          <w:rFonts w:ascii="Arial" w:hAnsi="Arial" w:cs="Arial"/>
          <w:sz w:val="24"/>
          <w:szCs w:val="24"/>
        </w:rPr>
        <w:t>živ</w:t>
      </w:r>
      <w:r w:rsidR="000E2B75">
        <w:rPr>
          <w:rFonts w:ascii="Arial" w:hAnsi="Arial" w:cs="Arial"/>
          <w:sz w:val="24"/>
          <w:szCs w:val="24"/>
        </w:rPr>
        <w:t>otinja (</w:t>
      </w:r>
      <w:r w:rsidRPr="000E2B75" w:rsidR="000E2B75">
        <w:rPr>
          <w:rFonts w:ascii="Arial" w:hAnsi="Arial" w:cs="Arial"/>
          <w:sz w:val="24"/>
          <w:szCs w:val="24"/>
        </w:rPr>
        <w:t xml:space="preserve">„Narodne novine“ broj: 152/22., 154/22.), </w:t>
      </w:r>
      <w:r w:rsidR="000E2B75">
        <w:rPr>
          <w:rFonts w:ascii="Arial" w:hAnsi="Arial" w:cs="Arial"/>
          <w:sz w:val="24"/>
          <w:szCs w:val="24"/>
        </w:rPr>
        <w:t>odlučujući</w:t>
      </w:r>
      <w:r w:rsidRPr="00D166E9">
        <w:rPr>
          <w:rFonts w:ascii="Arial" w:hAnsi="Arial" w:cs="Arial"/>
          <w:sz w:val="24"/>
          <w:szCs w:val="24"/>
        </w:rPr>
        <w:t xml:space="preserve"> o žalbi</w:t>
      </w:r>
      <w:r>
        <w:rPr>
          <w:rFonts w:ascii="Arial" w:hAnsi="Arial" w:cs="Arial"/>
          <w:sz w:val="24"/>
          <w:szCs w:val="24"/>
        </w:rPr>
        <w:t xml:space="preserve"> tužitelja, Državnog inspektorata Republike </w:t>
      </w:r>
      <w:r w:rsidR="000E2B75">
        <w:rPr>
          <w:rFonts w:ascii="Arial" w:hAnsi="Arial" w:cs="Arial"/>
          <w:sz w:val="24"/>
          <w:szCs w:val="24"/>
        </w:rPr>
        <w:t>Hrvatske, Područnog ureda Rijeka, Ispostave u Puli</w:t>
      </w:r>
      <w:r w:rsidRPr="00D166E9">
        <w:rPr>
          <w:rFonts w:ascii="Arial" w:hAnsi="Arial" w:cs="Arial"/>
          <w:sz w:val="24"/>
          <w:szCs w:val="24"/>
        </w:rPr>
        <w:t>, podnesenoj protiv presude</w:t>
      </w:r>
      <w:r w:rsidR="000E2B75">
        <w:rPr>
          <w:rFonts w:ascii="Arial" w:hAnsi="Arial" w:cs="Arial"/>
          <w:sz w:val="24"/>
          <w:szCs w:val="24"/>
        </w:rPr>
        <w:t xml:space="preserve"> Općinskog suda u Puli</w:t>
      </w:r>
      <w:r w:rsidR="008B2EB0">
        <w:rPr>
          <w:rFonts w:ascii="Arial" w:hAnsi="Arial" w:cs="Arial"/>
          <w:sz w:val="24"/>
          <w:szCs w:val="24"/>
        </w:rPr>
        <w:t>-Pola</w:t>
      </w:r>
      <w:r w:rsidRPr="00D166E9">
        <w:rPr>
          <w:rFonts w:ascii="Arial" w:hAnsi="Arial" w:cs="Arial"/>
          <w:sz w:val="24"/>
          <w:szCs w:val="24"/>
        </w:rPr>
        <w:t xml:space="preserve">, </w:t>
      </w:r>
      <w:r w:rsidR="000E2B75">
        <w:rPr>
          <w:rFonts w:ascii="Arial" w:hAnsi="Arial" w:cs="Arial"/>
          <w:sz w:val="24"/>
          <w:szCs w:val="24"/>
        </w:rPr>
        <w:t>broj: Pp-1122/2023-4</w:t>
      </w:r>
      <w:r w:rsidRPr="00D166E9">
        <w:rPr>
          <w:rFonts w:ascii="Arial" w:hAnsi="Arial" w:cs="Arial"/>
          <w:sz w:val="24"/>
          <w:szCs w:val="24"/>
        </w:rPr>
        <w:t xml:space="preserve"> od </w:t>
      </w:r>
      <w:r w:rsidR="000E2B75">
        <w:rPr>
          <w:rFonts w:ascii="Arial" w:hAnsi="Arial" w:cs="Arial"/>
          <w:sz w:val="24"/>
          <w:szCs w:val="24"/>
        </w:rPr>
        <w:t>19. srpnja 2023</w:t>
      </w:r>
      <w:r w:rsidRPr="00D166E9">
        <w:rPr>
          <w:rFonts w:ascii="Arial" w:hAnsi="Arial" w:cs="Arial"/>
          <w:sz w:val="24"/>
          <w:szCs w:val="24"/>
        </w:rPr>
        <w:t>., na sjednici vijeća održ</w:t>
      </w:r>
      <w:r w:rsidR="000E2B75">
        <w:rPr>
          <w:rFonts w:ascii="Arial" w:hAnsi="Arial" w:cs="Arial"/>
          <w:sz w:val="24"/>
          <w:szCs w:val="24"/>
        </w:rPr>
        <w:t xml:space="preserve">anoj </w:t>
      </w:r>
      <w:r w:rsidR="00E64086">
        <w:rPr>
          <w:rFonts w:ascii="Arial" w:hAnsi="Arial" w:cs="Arial"/>
          <w:sz w:val="24"/>
          <w:szCs w:val="24"/>
        </w:rPr>
        <w:t>15. rujna 2026.</w:t>
      </w:r>
      <w:r w:rsidRPr="00D166E9">
        <w:rPr>
          <w:rFonts w:ascii="Arial" w:hAnsi="Arial" w:cs="Arial"/>
          <w:sz w:val="24"/>
          <w:szCs w:val="24"/>
        </w:rPr>
        <w:t xml:space="preserve">  </w:t>
      </w:r>
    </w:p>
    <w:p w:rsidRPr="00ED17AE" w:rsidR="00D12708" w:rsidP="00E64086" w:rsidRDefault="00D12708">
      <w:pPr>
        <w:jc w:val="both"/>
        <w:rPr>
          <w:sz w:val="24"/>
          <w:szCs w:val="24"/>
        </w:rPr>
      </w:pPr>
    </w:p>
    <w:p w:rsidRPr="009235C8" w:rsidR="006319A7" w:rsidP="00E64086" w:rsidRDefault="00DE61EA">
      <w:pPr>
        <w:jc w:val="center"/>
        <w:rPr>
          <w:rFonts w:ascii="Arial" w:hAnsi="Arial" w:cs="Arial"/>
          <w:sz w:val="24"/>
          <w:szCs w:val="24"/>
        </w:rPr>
      </w:pPr>
      <w:r w:rsidRPr="009235C8">
        <w:rPr>
          <w:rFonts w:ascii="Arial" w:hAnsi="Arial" w:cs="Arial"/>
          <w:sz w:val="24"/>
          <w:szCs w:val="24"/>
        </w:rPr>
        <w:t>r i j e š i o</w:t>
      </w:r>
      <w:r w:rsidRPr="009235C8" w:rsidR="00DC643C">
        <w:rPr>
          <w:rFonts w:ascii="Arial" w:hAnsi="Arial" w:cs="Arial"/>
          <w:sz w:val="24"/>
          <w:szCs w:val="24"/>
        </w:rPr>
        <w:t xml:space="preserve"> </w:t>
      </w:r>
      <w:r w:rsidR="00F72165">
        <w:rPr>
          <w:rFonts w:ascii="Arial" w:hAnsi="Arial" w:cs="Arial"/>
          <w:sz w:val="24"/>
          <w:szCs w:val="24"/>
        </w:rPr>
        <w:t xml:space="preserve"> </w:t>
      </w:r>
      <w:r w:rsidRPr="009235C8" w:rsidR="00DC643C">
        <w:rPr>
          <w:rFonts w:ascii="Arial" w:hAnsi="Arial" w:cs="Arial"/>
          <w:sz w:val="24"/>
          <w:szCs w:val="24"/>
        </w:rPr>
        <w:t xml:space="preserve"> j e</w:t>
      </w:r>
    </w:p>
    <w:p w:rsidRPr="009235C8" w:rsidR="006319A7" w:rsidP="00E64086" w:rsidRDefault="006319A7">
      <w:pPr>
        <w:jc w:val="both"/>
        <w:rPr>
          <w:rFonts w:ascii="Arial" w:hAnsi="Arial" w:cs="Arial"/>
          <w:sz w:val="24"/>
          <w:szCs w:val="24"/>
        </w:rPr>
      </w:pPr>
      <w:r w:rsidRPr="009235C8">
        <w:rPr>
          <w:rFonts w:ascii="Arial" w:hAnsi="Arial" w:cs="Arial"/>
          <w:sz w:val="24"/>
          <w:szCs w:val="24"/>
        </w:rPr>
        <w:tab/>
      </w:r>
      <w:r w:rsidRPr="009235C8">
        <w:rPr>
          <w:rFonts w:ascii="Arial" w:hAnsi="Arial" w:cs="Arial"/>
          <w:sz w:val="24"/>
          <w:szCs w:val="24"/>
        </w:rPr>
        <w:tab/>
      </w:r>
    </w:p>
    <w:p w:rsidRPr="009235C8" w:rsidR="005E1E9C" w:rsidP="00E64086" w:rsidRDefault="005E1E9C">
      <w:pPr>
        <w:ind w:firstLine="360"/>
        <w:jc w:val="both"/>
        <w:rPr>
          <w:rFonts w:ascii="Arial" w:hAnsi="Arial" w:cs="Arial"/>
          <w:sz w:val="24"/>
          <w:szCs w:val="24"/>
        </w:rPr>
      </w:pPr>
      <w:r w:rsidRPr="009235C8">
        <w:rPr>
          <w:rFonts w:ascii="Arial" w:hAnsi="Arial" w:cs="Arial"/>
          <w:sz w:val="24"/>
          <w:szCs w:val="24"/>
        </w:rPr>
        <w:t>Prihvaća</w:t>
      </w:r>
      <w:r w:rsidRPr="009235C8" w:rsidR="00A1619F">
        <w:rPr>
          <w:rFonts w:ascii="Arial" w:hAnsi="Arial" w:cs="Arial"/>
          <w:sz w:val="24"/>
          <w:szCs w:val="24"/>
        </w:rPr>
        <w:t xml:space="preserve"> se</w:t>
      </w:r>
      <w:r w:rsidRPr="009235C8">
        <w:rPr>
          <w:rFonts w:ascii="Arial" w:hAnsi="Arial" w:cs="Arial"/>
          <w:sz w:val="24"/>
          <w:szCs w:val="24"/>
        </w:rPr>
        <w:t xml:space="preserve"> </w:t>
      </w:r>
      <w:r w:rsidRPr="009235C8" w:rsidR="00A57F10">
        <w:rPr>
          <w:rFonts w:ascii="Arial" w:hAnsi="Arial" w:cs="Arial"/>
          <w:sz w:val="24"/>
          <w:szCs w:val="24"/>
        </w:rPr>
        <w:t>ka</w:t>
      </w:r>
      <w:r w:rsidRPr="009235C8" w:rsidR="00A1619F">
        <w:rPr>
          <w:rFonts w:ascii="Arial" w:hAnsi="Arial" w:cs="Arial"/>
          <w:sz w:val="24"/>
          <w:szCs w:val="24"/>
        </w:rPr>
        <w:t>o osnovana</w:t>
      </w:r>
      <w:r w:rsidRPr="009235C8" w:rsidR="00A57F10">
        <w:rPr>
          <w:rFonts w:ascii="Arial" w:hAnsi="Arial" w:cs="Arial"/>
          <w:sz w:val="24"/>
          <w:szCs w:val="24"/>
        </w:rPr>
        <w:t xml:space="preserve"> </w:t>
      </w:r>
      <w:r w:rsidRPr="009235C8" w:rsidR="008055AC">
        <w:rPr>
          <w:rFonts w:ascii="Arial" w:hAnsi="Arial" w:cs="Arial"/>
          <w:sz w:val="24"/>
          <w:szCs w:val="24"/>
        </w:rPr>
        <w:t>žalba</w:t>
      </w:r>
      <w:r w:rsidRPr="009235C8">
        <w:rPr>
          <w:rFonts w:ascii="Arial" w:hAnsi="Arial" w:cs="Arial"/>
          <w:sz w:val="24"/>
          <w:szCs w:val="24"/>
        </w:rPr>
        <w:t xml:space="preserve"> tužitelj</w:t>
      </w:r>
      <w:r w:rsidR="000E2B75">
        <w:rPr>
          <w:rFonts w:ascii="Arial" w:hAnsi="Arial" w:cs="Arial"/>
          <w:sz w:val="24"/>
          <w:szCs w:val="24"/>
        </w:rPr>
        <w:t>a,</w:t>
      </w:r>
      <w:r w:rsidRPr="009235C8" w:rsidR="003A5985">
        <w:rPr>
          <w:rFonts w:ascii="Arial" w:hAnsi="Arial" w:cs="Arial"/>
          <w:sz w:val="24"/>
          <w:szCs w:val="24"/>
        </w:rPr>
        <w:t xml:space="preserve"> Državnog inspektorata Republike Hrvatske, Područnog ureda</w:t>
      </w:r>
      <w:r w:rsidR="000E2B75">
        <w:rPr>
          <w:rFonts w:ascii="Arial" w:hAnsi="Arial" w:cs="Arial"/>
          <w:sz w:val="24"/>
          <w:szCs w:val="24"/>
        </w:rPr>
        <w:t xml:space="preserve"> Rijeka, Ispostave u Puli</w:t>
      </w:r>
      <w:r w:rsidRPr="009235C8" w:rsidR="00C04F94">
        <w:rPr>
          <w:rFonts w:ascii="Arial" w:hAnsi="Arial" w:cs="Arial"/>
          <w:sz w:val="24"/>
          <w:szCs w:val="24"/>
        </w:rPr>
        <w:t>,</w:t>
      </w:r>
      <w:r w:rsidRPr="009235C8">
        <w:rPr>
          <w:rFonts w:ascii="Arial" w:hAnsi="Arial" w:cs="Arial"/>
          <w:sz w:val="24"/>
          <w:szCs w:val="24"/>
        </w:rPr>
        <w:t xml:space="preserve"> </w:t>
      </w:r>
      <w:r w:rsidRPr="009235C8" w:rsidR="00A1619F">
        <w:rPr>
          <w:rFonts w:ascii="Arial" w:hAnsi="Arial" w:cs="Arial"/>
          <w:sz w:val="24"/>
          <w:szCs w:val="24"/>
        </w:rPr>
        <w:t xml:space="preserve">te se </w:t>
      </w:r>
      <w:r w:rsidRPr="009235C8" w:rsidR="00A57F10">
        <w:rPr>
          <w:rFonts w:ascii="Arial" w:hAnsi="Arial" w:cs="Arial"/>
          <w:sz w:val="24"/>
          <w:szCs w:val="24"/>
        </w:rPr>
        <w:t>ukida</w:t>
      </w:r>
      <w:r w:rsidRPr="009235C8" w:rsidR="00A1619F">
        <w:rPr>
          <w:rFonts w:ascii="Arial" w:hAnsi="Arial" w:cs="Arial"/>
          <w:sz w:val="24"/>
          <w:szCs w:val="24"/>
        </w:rPr>
        <w:t xml:space="preserve"> </w:t>
      </w:r>
      <w:r w:rsidRPr="009235C8" w:rsidR="00A57F10">
        <w:rPr>
          <w:rFonts w:ascii="Arial" w:hAnsi="Arial" w:cs="Arial"/>
          <w:sz w:val="24"/>
          <w:szCs w:val="24"/>
        </w:rPr>
        <w:t xml:space="preserve">pobijana presuda </w:t>
      </w:r>
      <w:r w:rsidRPr="009235C8">
        <w:rPr>
          <w:rFonts w:ascii="Arial" w:hAnsi="Arial" w:cs="Arial"/>
          <w:sz w:val="24"/>
          <w:szCs w:val="24"/>
        </w:rPr>
        <w:t>i predmet vraća sudu prvog stupnja na ponovno suđenje.</w:t>
      </w:r>
    </w:p>
    <w:p w:rsidRPr="009235C8" w:rsidR="00BA1217" w:rsidP="00E64086" w:rsidRDefault="00BA1217">
      <w:pPr>
        <w:tabs>
          <w:tab w:val="left" w:pos="540"/>
        </w:tabs>
        <w:jc w:val="both"/>
        <w:rPr>
          <w:rFonts w:ascii="Arial" w:hAnsi="Arial" w:cs="Arial"/>
          <w:sz w:val="24"/>
          <w:szCs w:val="24"/>
        </w:rPr>
      </w:pPr>
    </w:p>
    <w:p w:rsidRPr="009235C8" w:rsidR="00F84E34" w:rsidP="00E64086" w:rsidRDefault="006319A7">
      <w:pPr>
        <w:jc w:val="center"/>
        <w:rPr>
          <w:rFonts w:ascii="Arial" w:hAnsi="Arial" w:cs="Arial"/>
          <w:sz w:val="24"/>
          <w:szCs w:val="24"/>
        </w:rPr>
      </w:pPr>
      <w:r w:rsidRPr="009235C8">
        <w:rPr>
          <w:rFonts w:ascii="Arial" w:hAnsi="Arial" w:cs="Arial"/>
          <w:sz w:val="24"/>
          <w:szCs w:val="24"/>
        </w:rPr>
        <w:t>Obrazloženje</w:t>
      </w:r>
      <w:r w:rsidRPr="009235C8" w:rsidR="00752912">
        <w:rPr>
          <w:rFonts w:ascii="Arial" w:hAnsi="Arial" w:cs="Arial"/>
          <w:sz w:val="24"/>
          <w:szCs w:val="24"/>
        </w:rPr>
        <w:tab/>
      </w:r>
    </w:p>
    <w:p w:rsidRPr="009235C8" w:rsidR="00127301" w:rsidP="00E64086" w:rsidRDefault="00127301">
      <w:pPr>
        <w:ind w:firstLine="720"/>
        <w:jc w:val="both"/>
        <w:rPr>
          <w:rFonts w:ascii="Arial" w:hAnsi="Arial" w:cs="Arial"/>
          <w:sz w:val="24"/>
          <w:szCs w:val="24"/>
        </w:rPr>
      </w:pPr>
    </w:p>
    <w:p w:rsidR="008B2EB0" w:rsidP="00E64086" w:rsidRDefault="003A5985">
      <w:pPr>
        <w:numPr>
          <w:ilvl w:val="0"/>
          <w:numId w:val="5"/>
        </w:numPr>
        <w:tabs>
          <w:tab w:val="left" w:pos="426"/>
        </w:tabs>
        <w:ind w:left="0" w:firstLine="0"/>
        <w:jc w:val="both"/>
        <w:rPr>
          <w:rFonts w:ascii="Arial" w:hAnsi="Arial" w:cs="Arial"/>
          <w:sz w:val="24"/>
          <w:szCs w:val="24"/>
        </w:rPr>
      </w:pPr>
      <w:r w:rsidRPr="009235C8">
        <w:rPr>
          <w:rFonts w:ascii="Arial" w:hAnsi="Arial" w:cs="Arial"/>
          <w:sz w:val="24"/>
          <w:szCs w:val="24"/>
        </w:rPr>
        <w:t xml:space="preserve">Prvostupanjskom presudom, na temelju članka </w:t>
      </w:r>
      <w:r w:rsidR="000E2B75">
        <w:rPr>
          <w:rFonts w:ascii="Arial" w:hAnsi="Arial" w:cs="Arial"/>
          <w:sz w:val="24"/>
          <w:szCs w:val="24"/>
        </w:rPr>
        <w:t>181.</w:t>
      </w:r>
      <w:r w:rsidRPr="009235C8">
        <w:rPr>
          <w:rFonts w:ascii="Arial" w:hAnsi="Arial" w:cs="Arial"/>
          <w:sz w:val="24"/>
          <w:szCs w:val="24"/>
        </w:rPr>
        <w:t xml:space="preserve"> točke 5. Prekršajnog zakona („Narodne novine“ broj: 107/07., 39/13., 157/13., 110/15., 70/17., 118/18. i 114/22.), odbijena je optužba</w:t>
      </w:r>
      <w:r w:rsidR="000E2B75">
        <w:rPr>
          <w:rFonts w:ascii="Arial" w:hAnsi="Arial" w:cs="Arial"/>
          <w:sz w:val="24"/>
          <w:szCs w:val="24"/>
        </w:rPr>
        <w:t xml:space="preserve"> protiv okrivljenog </w:t>
      </w:r>
      <w:r w:rsidR="0033774E">
        <w:rPr>
          <w:rFonts w:ascii="Arial" w:hAnsi="Arial" w:cs="Arial"/>
          <w:sz w:val="24"/>
          <w:szCs w:val="24"/>
        </w:rPr>
        <w:t>Saše Žajgara</w:t>
      </w:r>
      <w:r w:rsidRPr="00D166E9" w:rsidR="0033774E">
        <w:rPr>
          <w:rFonts w:ascii="Arial" w:hAnsi="Arial" w:cs="Arial"/>
          <w:sz w:val="24"/>
          <w:szCs w:val="24"/>
        </w:rPr>
        <w:t xml:space="preserve">, zbog prekršaja iz </w:t>
      </w:r>
      <w:r w:rsidRPr="000E2B75" w:rsidR="0033774E">
        <w:rPr>
          <w:rFonts w:ascii="Arial" w:hAnsi="Arial" w:cs="Arial"/>
          <w:sz w:val="24"/>
          <w:szCs w:val="24"/>
        </w:rPr>
        <w:t xml:space="preserve">članka 20. stavka 1. točke 4. i stavka 3. Zakona o higijeni hrane i mikrobiološkim kriterijima za hranu, članka 24. stavka 1. točke 6. i </w:t>
      </w:r>
      <w:r w:rsidRPr="00F9198C" w:rsidR="0033774E">
        <w:rPr>
          <w:rFonts w:ascii="Arial" w:hAnsi="Arial" w:cs="Arial"/>
          <w:sz w:val="24"/>
          <w:szCs w:val="24"/>
        </w:rPr>
        <w:t>stavka 3. Zakona o provedbi uredbi Europske unije o zaštiti životinja i članka 107. stavka 1.točke 2. i stavka 7. Zakona o zdravlju životinja</w:t>
      </w:r>
      <w:r w:rsidRPr="00F9198C">
        <w:rPr>
          <w:rFonts w:ascii="Arial" w:hAnsi="Arial" w:cs="Arial"/>
          <w:sz w:val="24"/>
          <w:szCs w:val="24"/>
        </w:rPr>
        <w:t>, opisanih u izreci, uz obrazloženje da</w:t>
      </w:r>
      <w:r w:rsidRPr="00F9198C" w:rsidR="0033774E">
        <w:rPr>
          <w:rFonts w:ascii="Arial" w:hAnsi="Arial" w:cs="Arial"/>
          <w:sz w:val="24"/>
          <w:szCs w:val="24"/>
        </w:rPr>
        <w:t xml:space="preserve"> nisu ispunjeni uvjeti za vođenje ovog postupka, a to stoga što djelo prekršaja pod I.1. nije vremenski određeno, te za djelo prekršaja pod I.3. nije bio na snazi propis na koji se poziva tužitelj te optužni prijedlog za pokretanje prekršajnog postupka nije podnesen najkasnije u roku od 15 dana od dana završetka nadzora</w:t>
      </w:r>
      <w:r w:rsidRPr="00F9198C" w:rsidR="00F9198C">
        <w:rPr>
          <w:rFonts w:ascii="Arial" w:hAnsi="Arial" w:cs="Arial"/>
          <w:sz w:val="24"/>
          <w:szCs w:val="24"/>
        </w:rPr>
        <w:t xml:space="preserve">. </w:t>
      </w:r>
    </w:p>
    <w:p w:rsidR="00F72165" w:rsidP="00E64086" w:rsidRDefault="00F72165">
      <w:pPr>
        <w:tabs>
          <w:tab w:val="left" w:pos="426"/>
        </w:tabs>
        <w:jc w:val="both"/>
        <w:rPr>
          <w:rFonts w:ascii="Arial" w:hAnsi="Arial" w:cs="Arial"/>
          <w:sz w:val="24"/>
          <w:szCs w:val="24"/>
        </w:rPr>
      </w:pPr>
    </w:p>
    <w:p w:rsidR="008B2EB0" w:rsidP="00E64086" w:rsidRDefault="008B2EB0">
      <w:pPr>
        <w:numPr>
          <w:ilvl w:val="0"/>
          <w:numId w:val="5"/>
        </w:numPr>
        <w:tabs>
          <w:tab w:val="left" w:pos="426"/>
        </w:tabs>
        <w:ind w:left="0" w:firstLine="0"/>
        <w:jc w:val="both"/>
        <w:rPr>
          <w:rFonts w:ascii="Arial" w:hAnsi="Arial" w:cs="Arial"/>
          <w:sz w:val="24"/>
          <w:szCs w:val="24"/>
        </w:rPr>
      </w:pPr>
      <w:r w:rsidRPr="00F72165">
        <w:rPr>
          <w:rFonts w:ascii="Arial" w:hAnsi="Arial" w:cs="Arial"/>
          <w:sz w:val="24"/>
          <w:szCs w:val="24"/>
        </w:rPr>
        <w:t>Istom presudom odlučeno je da, na temelju članka 140. Prekršajnog zakona, troškovi prekršajnog postupka padaju na teret proračunskih sredstava.</w:t>
      </w:r>
    </w:p>
    <w:p w:rsidR="00F72165" w:rsidP="00E64086" w:rsidRDefault="00F72165">
      <w:pPr>
        <w:pStyle w:val="Odlomakpopisa"/>
        <w:rPr>
          <w:rFonts w:ascii="Arial" w:hAnsi="Arial" w:cs="Arial"/>
          <w:sz w:val="24"/>
          <w:szCs w:val="24"/>
        </w:rPr>
      </w:pPr>
    </w:p>
    <w:p w:rsidR="003A5985" w:rsidP="00E64086" w:rsidRDefault="003A5985">
      <w:pPr>
        <w:numPr>
          <w:ilvl w:val="0"/>
          <w:numId w:val="5"/>
        </w:numPr>
        <w:tabs>
          <w:tab w:val="left" w:pos="426"/>
        </w:tabs>
        <w:ind w:left="0" w:firstLine="0"/>
        <w:jc w:val="both"/>
        <w:rPr>
          <w:rFonts w:ascii="Arial" w:hAnsi="Arial" w:cs="Arial"/>
          <w:sz w:val="24"/>
          <w:szCs w:val="24"/>
        </w:rPr>
      </w:pPr>
      <w:r w:rsidRPr="00F72165">
        <w:rPr>
          <w:rFonts w:ascii="Arial" w:hAnsi="Arial" w:cs="Arial"/>
          <w:sz w:val="24"/>
          <w:szCs w:val="24"/>
        </w:rPr>
        <w:lastRenderedPageBreak/>
        <w:t>Protiv prvostupanjske presude tužitelj je pravodobno podnio žalbu zbog</w:t>
      </w:r>
      <w:r w:rsidRPr="00F72165" w:rsidR="00F9198C">
        <w:rPr>
          <w:rFonts w:ascii="Arial" w:hAnsi="Arial" w:cs="Arial"/>
          <w:sz w:val="24"/>
          <w:szCs w:val="24"/>
        </w:rPr>
        <w:t xml:space="preserve"> bitne povrede odredaba prekršajnog postupka i</w:t>
      </w:r>
      <w:r w:rsidRPr="00F72165">
        <w:rPr>
          <w:rFonts w:ascii="Arial" w:hAnsi="Arial" w:cs="Arial"/>
          <w:sz w:val="24"/>
          <w:szCs w:val="24"/>
        </w:rPr>
        <w:t xml:space="preserve"> pogrešne primjene materijalnog prekršajnog prava</w:t>
      </w:r>
      <w:r w:rsidRPr="00F72165" w:rsidR="00F9198C">
        <w:rPr>
          <w:rFonts w:ascii="Arial" w:hAnsi="Arial" w:cs="Arial"/>
          <w:sz w:val="24"/>
          <w:szCs w:val="24"/>
        </w:rPr>
        <w:t>,</w:t>
      </w:r>
      <w:r w:rsidRPr="00F72165">
        <w:rPr>
          <w:rFonts w:ascii="Arial" w:hAnsi="Arial" w:cs="Arial"/>
          <w:sz w:val="24"/>
          <w:szCs w:val="24"/>
        </w:rPr>
        <w:t xml:space="preserve"> ističući kako </w:t>
      </w:r>
      <w:r w:rsidRPr="00F72165" w:rsidR="00F9198C">
        <w:rPr>
          <w:rFonts w:ascii="Arial" w:hAnsi="Arial" w:cs="Arial"/>
          <w:sz w:val="24"/>
          <w:szCs w:val="24"/>
        </w:rPr>
        <w:t>razlozi koje navodi prvostupanjski sud, nisu razlozi za donošenje  presude kojom se optužba odbija</w:t>
      </w:r>
      <w:r w:rsidRPr="00F72165">
        <w:rPr>
          <w:rFonts w:ascii="Arial" w:hAnsi="Arial" w:cs="Arial"/>
          <w:sz w:val="24"/>
          <w:szCs w:val="24"/>
        </w:rPr>
        <w:t>.</w:t>
      </w:r>
    </w:p>
    <w:p w:rsidR="00F72165" w:rsidP="00E64086" w:rsidRDefault="00F72165">
      <w:pPr>
        <w:pStyle w:val="Odlomakpopisa"/>
        <w:rPr>
          <w:rFonts w:ascii="Arial" w:hAnsi="Arial" w:cs="Arial"/>
          <w:sz w:val="24"/>
          <w:szCs w:val="24"/>
        </w:rPr>
      </w:pPr>
    </w:p>
    <w:p w:rsidRPr="00F72165" w:rsidR="0059443B" w:rsidP="00E64086" w:rsidRDefault="0059443B">
      <w:pPr>
        <w:numPr>
          <w:ilvl w:val="0"/>
          <w:numId w:val="5"/>
        </w:numPr>
        <w:tabs>
          <w:tab w:val="left" w:pos="426"/>
        </w:tabs>
        <w:ind w:left="0" w:firstLine="0"/>
        <w:jc w:val="both"/>
        <w:rPr>
          <w:rFonts w:ascii="Arial" w:hAnsi="Arial" w:cs="Arial"/>
          <w:sz w:val="24"/>
          <w:szCs w:val="24"/>
        </w:rPr>
      </w:pPr>
      <w:r w:rsidRPr="00F72165">
        <w:rPr>
          <w:rFonts w:ascii="Arial" w:hAnsi="Arial" w:cs="Arial"/>
          <w:sz w:val="24"/>
        </w:rPr>
        <w:t>Žalitelj predlaže da se iz razlo</w:t>
      </w:r>
      <w:r w:rsidRPr="00F72165" w:rsidR="004F47A2">
        <w:rPr>
          <w:rFonts w:ascii="Arial" w:hAnsi="Arial" w:cs="Arial"/>
          <w:sz w:val="24"/>
        </w:rPr>
        <w:t>ga navedenih u žalbi, ista prihvati.</w:t>
      </w:r>
    </w:p>
    <w:p w:rsidR="00F72165" w:rsidP="00E64086" w:rsidRDefault="00F72165">
      <w:pPr>
        <w:pStyle w:val="Odlomakpopisa"/>
        <w:rPr>
          <w:rFonts w:ascii="Arial" w:hAnsi="Arial" w:cs="Arial"/>
          <w:sz w:val="24"/>
          <w:szCs w:val="24"/>
        </w:rPr>
      </w:pPr>
    </w:p>
    <w:p w:rsidRPr="00F72165" w:rsidR="00AD0104" w:rsidP="00E64086" w:rsidRDefault="00AD0104">
      <w:pPr>
        <w:numPr>
          <w:ilvl w:val="0"/>
          <w:numId w:val="5"/>
        </w:numPr>
        <w:tabs>
          <w:tab w:val="left" w:pos="426"/>
        </w:tabs>
        <w:ind w:left="0" w:firstLine="0"/>
        <w:jc w:val="both"/>
        <w:rPr>
          <w:rFonts w:ascii="Arial" w:hAnsi="Arial" w:cs="Arial"/>
          <w:sz w:val="24"/>
          <w:szCs w:val="24"/>
        </w:rPr>
      </w:pPr>
      <w:r w:rsidRPr="00F72165">
        <w:rPr>
          <w:rFonts w:ascii="Arial" w:hAnsi="Arial" w:cs="Arial"/>
          <w:sz w:val="24"/>
        </w:rPr>
        <w:t>Žalba je osnovana.</w:t>
      </w:r>
    </w:p>
    <w:p w:rsidR="00F72165" w:rsidP="00E64086" w:rsidRDefault="00F72165">
      <w:pPr>
        <w:pStyle w:val="Odlomakpopisa"/>
        <w:rPr>
          <w:rFonts w:ascii="Arial" w:hAnsi="Arial" w:cs="Arial"/>
          <w:sz w:val="24"/>
          <w:szCs w:val="24"/>
        </w:rPr>
      </w:pPr>
    </w:p>
    <w:p w:rsidRPr="00F72165" w:rsidR="00925696" w:rsidP="00E64086" w:rsidRDefault="000D36E5">
      <w:pPr>
        <w:numPr>
          <w:ilvl w:val="0"/>
          <w:numId w:val="5"/>
        </w:numPr>
        <w:tabs>
          <w:tab w:val="left" w:pos="426"/>
        </w:tabs>
        <w:ind w:left="0" w:firstLine="0"/>
        <w:jc w:val="both"/>
        <w:rPr>
          <w:rFonts w:ascii="Arial" w:hAnsi="Arial" w:cs="Arial"/>
          <w:sz w:val="24"/>
          <w:szCs w:val="24"/>
        </w:rPr>
      </w:pPr>
      <w:r w:rsidRPr="00F72165">
        <w:rPr>
          <w:rFonts w:ascii="Arial" w:hAnsi="Arial" w:cs="Arial"/>
          <w:sz w:val="24"/>
          <w:szCs w:val="24"/>
        </w:rPr>
        <w:t xml:space="preserve">Rješavajući predmet te ispitujući pobijanu presudu po službenoj dužnosti, u smislu odredbe članka 202. stavka 1. Prekršajnog zakona, uz ocjenu navoda žalbe, ovaj sud je </w:t>
      </w:r>
      <w:r w:rsidRPr="00F72165" w:rsidR="004F47A2">
        <w:rPr>
          <w:rFonts w:ascii="Arial" w:hAnsi="Arial" w:cs="Arial"/>
          <w:sz w:val="24"/>
          <w:szCs w:val="24"/>
        </w:rPr>
        <w:t>utvrdio</w:t>
      </w:r>
      <w:r w:rsidRPr="00F72165" w:rsidR="0059443B">
        <w:rPr>
          <w:rFonts w:ascii="Arial" w:hAnsi="Arial" w:cs="Arial"/>
          <w:sz w:val="24"/>
          <w:szCs w:val="24"/>
        </w:rPr>
        <w:t xml:space="preserve"> da je</w:t>
      </w:r>
      <w:r w:rsidRPr="00F72165" w:rsidR="00B70663">
        <w:rPr>
          <w:rFonts w:ascii="Arial" w:hAnsi="Arial" w:cs="Arial"/>
          <w:sz w:val="24"/>
          <w:szCs w:val="24"/>
        </w:rPr>
        <w:t xml:space="preserve"> </w:t>
      </w:r>
      <w:r w:rsidRPr="00F72165" w:rsidR="00925696">
        <w:rPr>
          <w:rFonts w:ascii="Arial" w:hAnsi="Arial" w:cs="Arial"/>
          <w:sz w:val="24"/>
          <w:lang w:eastAsia="en-US"/>
        </w:rPr>
        <w:t>pogrešan zaključak prvostupanjskog suda zbog kojeg smatra da u konkretnom slučaju postoje okolnosti koje isključuju prekršajni progon</w:t>
      </w:r>
      <w:r w:rsidRPr="00F72165" w:rsidR="004A5E50">
        <w:rPr>
          <w:rFonts w:ascii="Arial" w:hAnsi="Arial" w:cs="Arial"/>
          <w:sz w:val="24"/>
          <w:lang w:eastAsia="en-US"/>
        </w:rPr>
        <w:t>, što osnovano ističe</w:t>
      </w:r>
      <w:r w:rsidRPr="00F72165" w:rsidR="00034663">
        <w:rPr>
          <w:rFonts w:ascii="Arial" w:hAnsi="Arial" w:cs="Arial"/>
          <w:sz w:val="24"/>
          <w:lang w:eastAsia="en-US"/>
        </w:rPr>
        <w:t xml:space="preserve"> i</w:t>
      </w:r>
      <w:r w:rsidRPr="00F72165" w:rsidR="004A5E50">
        <w:rPr>
          <w:rFonts w:ascii="Arial" w:hAnsi="Arial" w:cs="Arial"/>
          <w:sz w:val="24"/>
          <w:lang w:eastAsia="en-US"/>
        </w:rPr>
        <w:t xml:space="preserve"> žalitelj</w:t>
      </w:r>
      <w:r w:rsidRPr="00F72165" w:rsidR="00925696">
        <w:rPr>
          <w:rFonts w:ascii="Arial" w:hAnsi="Arial" w:cs="Arial"/>
          <w:sz w:val="24"/>
          <w:lang w:eastAsia="en-US"/>
        </w:rPr>
        <w:t>.</w:t>
      </w:r>
    </w:p>
    <w:p w:rsidR="00F72165" w:rsidP="00E64086" w:rsidRDefault="00F72165">
      <w:pPr>
        <w:pStyle w:val="Odlomakpopisa"/>
        <w:rPr>
          <w:rFonts w:ascii="Arial" w:hAnsi="Arial" w:cs="Arial"/>
          <w:sz w:val="24"/>
          <w:szCs w:val="24"/>
        </w:rPr>
      </w:pPr>
    </w:p>
    <w:p w:rsidRPr="00F72165" w:rsidR="00A57921" w:rsidP="00E64086" w:rsidRDefault="00925696">
      <w:pPr>
        <w:numPr>
          <w:ilvl w:val="0"/>
          <w:numId w:val="5"/>
        </w:numPr>
        <w:tabs>
          <w:tab w:val="left" w:pos="426"/>
        </w:tabs>
        <w:ind w:left="0" w:firstLine="0"/>
        <w:jc w:val="both"/>
        <w:rPr>
          <w:rFonts w:ascii="Arial" w:hAnsi="Arial" w:cs="Arial"/>
          <w:sz w:val="24"/>
          <w:szCs w:val="24"/>
        </w:rPr>
      </w:pPr>
      <w:r w:rsidRPr="00F72165">
        <w:rPr>
          <w:rFonts w:ascii="Arial" w:hAnsi="Arial" w:cs="Arial"/>
          <w:sz w:val="24"/>
          <w:lang w:eastAsia="en-US"/>
        </w:rPr>
        <w:t>Naime,</w:t>
      </w:r>
      <w:r w:rsidRPr="00F72165" w:rsidR="004A5E50">
        <w:rPr>
          <w:rFonts w:ascii="Arial" w:hAnsi="Arial" w:cs="Arial"/>
          <w:sz w:val="24"/>
          <w:lang w:eastAsia="en-US"/>
        </w:rPr>
        <w:t xml:space="preserve"> pobij</w:t>
      </w:r>
      <w:r w:rsidRPr="00F72165" w:rsidR="000D36E5">
        <w:rPr>
          <w:rFonts w:ascii="Arial" w:hAnsi="Arial" w:cs="Arial"/>
          <w:sz w:val="24"/>
          <w:lang w:eastAsia="en-US"/>
        </w:rPr>
        <w:t>ano</w:t>
      </w:r>
      <w:r w:rsidRPr="00F72165" w:rsidR="00034663">
        <w:rPr>
          <w:rFonts w:ascii="Arial" w:hAnsi="Arial" w:cs="Arial"/>
          <w:sz w:val="24"/>
          <w:lang w:eastAsia="en-US"/>
        </w:rPr>
        <w:t xml:space="preserve">m presudom protiv okrivljenog </w:t>
      </w:r>
      <w:r w:rsidRPr="00F72165" w:rsidR="00034663">
        <w:rPr>
          <w:rFonts w:ascii="Arial" w:hAnsi="Arial" w:cs="Arial"/>
          <w:sz w:val="24"/>
          <w:szCs w:val="24"/>
        </w:rPr>
        <w:t>Saše Žajgara</w:t>
      </w:r>
      <w:r w:rsidRPr="00F72165" w:rsidR="000D36E5">
        <w:rPr>
          <w:rFonts w:ascii="Arial" w:hAnsi="Arial" w:cs="Arial"/>
          <w:sz w:val="24"/>
          <w:lang w:eastAsia="en-US"/>
        </w:rPr>
        <w:t xml:space="preserve"> je odbijena optužba </w:t>
      </w:r>
      <w:r w:rsidRPr="00F72165" w:rsidR="004A5E50">
        <w:rPr>
          <w:rFonts w:ascii="Arial" w:hAnsi="Arial" w:cs="Arial"/>
          <w:sz w:val="24"/>
          <w:lang w:eastAsia="en-US"/>
        </w:rPr>
        <w:t xml:space="preserve">na </w:t>
      </w:r>
      <w:r w:rsidRPr="00F72165" w:rsidR="000D36E5">
        <w:rPr>
          <w:rFonts w:ascii="Arial" w:hAnsi="Arial" w:cs="Arial"/>
          <w:sz w:val="24"/>
          <w:lang w:eastAsia="en-US"/>
        </w:rPr>
        <w:t>temelju članka</w:t>
      </w:r>
      <w:r w:rsidRPr="00F72165" w:rsidR="004A5E50">
        <w:rPr>
          <w:rFonts w:ascii="Arial" w:hAnsi="Arial" w:cs="Arial"/>
          <w:sz w:val="24"/>
          <w:lang w:eastAsia="en-US"/>
        </w:rPr>
        <w:t xml:space="preserve"> </w:t>
      </w:r>
      <w:r w:rsidRPr="00F72165" w:rsidR="00034663">
        <w:rPr>
          <w:rFonts w:ascii="Arial" w:hAnsi="Arial" w:cs="Arial"/>
          <w:sz w:val="24"/>
          <w:szCs w:val="24"/>
        </w:rPr>
        <w:t>181</w:t>
      </w:r>
      <w:r w:rsidRPr="00F72165" w:rsidR="000D36E5">
        <w:rPr>
          <w:rFonts w:ascii="Arial" w:hAnsi="Arial" w:cs="Arial"/>
          <w:sz w:val="24"/>
          <w:szCs w:val="24"/>
        </w:rPr>
        <w:t xml:space="preserve"> točke 5. Prekršajnog zakona</w:t>
      </w:r>
      <w:r w:rsidRPr="00F72165" w:rsidR="00034663">
        <w:rPr>
          <w:rFonts w:ascii="Arial" w:hAnsi="Arial" w:cs="Arial"/>
          <w:sz w:val="24"/>
          <w:lang w:eastAsia="en-US"/>
        </w:rPr>
        <w:t>, m</w:t>
      </w:r>
      <w:r w:rsidRPr="00F72165" w:rsidR="0070401E">
        <w:rPr>
          <w:rFonts w:ascii="Arial" w:hAnsi="Arial" w:cs="Arial"/>
          <w:sz w:val="24"/>
          <w:lang w:eastAsia="en-US"/>
        </w:rPr>
        <w:t>eđutim, razlozi navedeni u pobijanoj presudi ne odnose se na okolnosti koje isključuju prekršajni progon, a nije nastupila n</w:t>
      </w:r>
      <w:r w:rsidRPr="00F72165" w:rsidR="00862B53">
        <w:rPr>
          <w:rFonts w:ascii="Arial" w:hAnsi="Arial" w:cs="Arial"/>
          <w:sz w:val="24"/>
          <w:lang w:eastAsia="en-US"/>
        </w:rPr>
        <w:t>iti zastara</w:t>
      </w:r>
      <w:r w:rsidRPr="00F72165" w:rsidR="00034663">
        <w:rPr>
          <w:rFonts w:ascii="Arial" w:hAnsi="Arial" w:cs="Arial"/>
          <w:sz w:val="24"/>
          <w:lang w:eastAsia="en-US"/>
        </w:rPr>
        <w:t xml:space="preserve"> prekršajnog progona te</w:t>
      </w:r>
      <w:r w:rsidRPr="00F72165" w:rsidR="00862B53">
        <w:rPr>
          <w:rFonts w:ascii="Arial" w:hAnsi="Arial" w:cs="Arial"/>
          <w:sz w:val="24"/>
          <w:lang w:eastAsia="en-US"/>
        </w:rPr>
        <w:t xml:space="preserve"> je </w:t>
      </w:r>
      <w:r w:rsidRPr="00F72165" w:rsidR="00034663">
        <w:rPr>
          <w:rFonts w:ascii="Arial" w:hAnsi="Arial" w:cs="Arial"/>
          <w:sz w:val="24"/>
          <w:szCs w:val="24"/>
        </w:rPr>
        <w:t>trebalo prihvatiti kao osnovanu žalbu tužitelja, pobijanu presudu ukinuti i predmet vratiti prvostupanjskom sudu</w:t>
      </w:r>
      <w:r w:rsidRPr="00F72165" w:rsidR="00A57921">
        <w:rPr>
          <w:rFonts w:ascii="Arial" w:hAnsi="Arial" w:cs="Arial"/>
          <w:sz w:val="24"/>
          <w:szCs w:val="24"/>
        </w:rPr>
        <w:t xml:space="preserve"> na suđenje</w:t>
      </w:r>
      <w:r w:rsidRPr="00F72165" w:rsidR="00034663">
        <w:rPr>
          <w:rFonts w:ascii="Arial" w:hAnsi="Arial" w:cs="Arial"/>
          <w:sz w:val="24"/>
          <w:szCs w:val="24"/>
        </w:rPr>
        <w:t xml:space="preserve">, s time da će prvostupanjski sud provesti sve potrebne dokaze na osnovu kojih će nesumnjivo utvrditi je </w:t>
      </w:r>
      <w:r w:rsidRPr="00F72165" w:rsidR="00A57921">
        <w:rPr>
          <w:rFonts w:ascii="Arial" w:hAnsi="Arial" w:cs="Arial"/>
          <w:sz w:val="24"/>
          <w:szCs w:val="24"/>
        </w:rPr>
        <w:t>li okrivljenik počinio</w:t>
      </w:r>
      <w:r w:rsidRPr="00F72165" w:rsidR="00034663">
        <w:rPr>
          <w:rFonts w:ascii="Arial" w:hAnsi="Arial" w:cs="Arial"/>
          <w:sz w:val="24"/>
          <w:szCs w:val="24"/>
        </w:rPr>
        <w:t xml:space="preserve"> prekršaj</w:t>
      </w:r>
      <w:r w:rsidRPr="00F72165" w:rsidR="00A57921">
        <w:rPr>
          <w:rFonts w:ascii="Arial" w:hAnsi="Arial" w:cs="Arial"/>
          <w:sz w:val="24"/>
          <w:szCs w:val="24"/>
        </w:rPr>
        <w:t>e koji mu</w:t>
      </w:r>
      <w:r w:rsidRPr="00F72165" w:rsidR="00034663">
        <w:rPr>
          <w:rFonts w:ascii="Arial" w:hAnsi="Arial" w:cs="Arial"/>
          <w:sz w:val="24"/>
          <w:szCs w:val="24"/>
        </w:rPr>
        <w:t xml:space="preserve"> se</w:t>
      </w:r>
      <w:r w:rsidRPr="00F72165" w:rsidR="00A57921">
        <w:rPr>
          <w:rFonts w:ascii="Arial" w:hAnsi="Arial" w:cs="Arial"/>
          <w:sz w:val="24"/>
          <w:szCs w:val="24"/>
        </w:rPr>
        <w:t xml:space="preserve"> optužbom stavljaju na teret pa vodeći računa i o ostalim žalbenim navodima, ocjenjujući sve, u postupku izvedene dokaze i pravno relevantne činjenice, donijeti novu, na zakonu osnovanu i valjano obrazloženu odluku</w:t>
      </w:r>
      <w:r w:rsidRPr="00F72165" w:rsidR="00A57921">
        <w:rPr>
          <w:rFonts w:ascii="Arial" w:hAnsi="Arial" w:cs="Arial"/>
          <w:sz w:val="24"/>
          <w:lang w:eastAsia="en-US"/>
        </w:rPr>
        <w:t>.</w:t>
      </w:r>
    </w:p>
    <w:p w:rsidR="00F72165" w:rsidP="00E64086" w:rsidRDefault="00F72165">
      <w:pPr>
        <w:pStyle w:val="Odlomakpopisa"/>
        <w:rPr>
          <w:rFonts w:ascii="Arial" w:hAnsi="Arial" w:cs="Arial"/>
          <w:sz w:val="24"/>
          <w:szCs w:val="24"/>
        </w:rPr>
      </w:pPr>
    </w:p>
    <w:p w:rsidRPr="00F72165" w:rsidR="0085059B" w:rsidP="00E64086" w:rsidRDefault="00925696">
      <w:pPr>
        <w:numPr>
          <w:ilvl w:val="0"/>
          <w:numId w:val="5"/>
        </w:numPr>
        <w:tabs>
          <w:tab w:val="left" w:pos="426"/>
        </w:tabs>
        <w:ind w:left="0" w:firstLine="0"/>
        <w:jc w:val="both"/>
        <w:rPr>
          <w:rFonts w:ascii="Arial" w:hAnsi="Arial" w:cs="Arial"/>
          <w:sz w:val="24"/>
          <w:szCs w:val="24"/>
        </w:rPr>
      </w:pPr>
      <w:r w:rsidRPr="00F72165">
        <w:rPr>
          <w:rFonts w:ascii="Arial" w:hAnsi="Arial" w:cs="Arial"/>
          <w:sz w:val="24"/>
          <w:szCs w:val="24"/>
        </w:rPr>
        <w:t>Iz izloženih razloga</w:t>
      </w:r>
      <w:r w:rsidRPr="00F72165" w:rsidR="00FA77AC">
        <w:rPr>
          <w:rFonts w:ascii="Arial" w:hAnsi="Arial" w:cs="Arial"/>
          <w:sz w:val="24"/>
          <w:szCs w:val="24"/>
        </w:rPr>
        <w:t>,</w:t>
      </w:r>
      <w:r w:rsidRPr="00F72165" w:rsidR="00A57921">
        <w:rPr>
          <w:rFonts w:ascii="Arial" w:hAnsi="Arial" w:cs="Arial"/>
          <w:sz w:val="24"/>
          <w:szCs w:val="24"/>
        </w:rPr>
        <w:t xml:space="preserve"> odlučeno</w:t>
      </w:r>
      <w:r w:rsidRPr="00F72165">
        <w:rPr>
          <w:rFonts w:ascii="Arial" w:hAnsi="Arial" w:cs="Arial"/>
          <w:sz w:val="24"/>
          <w:szCs w:val="24"/>
        </w:rPr>
        <w:t xml:space="preserve"> je kao u izreci.</w:t>
      </w:r>
    </w:p>
    <w:p w:rsidRPr="00862B53" w:rsidR="00C55112" w:rsidP="00E64086" w:rsidRDefault="00C55112">
      <w:pPr>
        <w:rPr>
          <w:rFonts w:ascii="Arial" w:hAnsi="Arial" w:cs="Arial"/>
          <w:sz w:val="24"/>
          <w:szCs w:val="24"/>
        </w:rPr>
      </w:pPr>
    </w:p>
    <w:p w:rsidRPr="00862B53" w:rsidR="00C17C61" w:rsidP="00E64086" w:rsidRDefault="005E0687">
      <w:pPr>
        <w:jc w:val="center"/>
        <w:rPr>
          <w:rFonts w:ascii="Arial" w:hAnsi="Arial" w:cs="Arial"/>
          <w:sz w:val="24"/>
          <w:szCs w:val="24"/>
        </w:rPr>
      </w:pPr>
      <w:r w:rsidRPr="00862B53">
        <w:rPr>
          <w:rFonts w:ascii="Arial" w:hAnsi="Arial" w:cs="Arial"/>
          <w:sz w:val="24"/>
          <w:szCs w:val="24"/>
        </w:rPr>
        <w:t>U Zagrebu</w:t>
      </w:r>
      <w:r w:rsidR="008B2EB0">
        <w:rPr>
          <w:rFonts w:ascii="Arial" w:hAnsi="Arial" w:cs="Arial"/>
          <w:sz w:val="24"/>
          <w:szCs w:val="24"/>
        </w:rPr>
        <w:t xml:space="preserve"> </w:t>
      </w:r>
      <w:r w:rsidR="00E64086">
        <w:rPr>
          <w:rFonts w:ascii="Arial" w:hAnsi="Arial" w:cs="Arial"/>
          <w:sz w:val="24"/>
          <w:szCs w:val="24"/>
        </w:rPr>
        <w:t>15. rujna 2026.</w:t>
      </w:r>
      <w:bookmarkStart w:name="_GoBack" w:id="0"/>
      <w:bookmarkEnd w:id="0"/>
    </w:p>
    <w:p w:rsidRPr="00862B53" w:rsidR="00DA23D6" w:rsidP="00E64086" w:rsidRDefault="009620E2">
      <w:pPr>
        <w:jc w:val="both"/>
        <w:rPr>
          <w:rFonts w:ascii="Arial" w:hAnsi="Arial" w:cs="Arial"/>
          <w:sz w:val="24"/>
          <w:szCs w:val="24"/>
        </w:rPr>
      </w:pPr>
      <w:r w:rsidRPr="00862B53">
        <w:rPr>
          <w:rFonts w:ascii="Arial" w:hAnsi="Arial" w:cs="Arial"/>
          <w:sz w:val="24"/>
          <w:szCs w:val="24"/>
        </w:rPr>
        <w:t xml:space="preserve">                    </w:t>
      </w:r>
    </w:p>
    <w:tbl>
      <w:tblPr>
        <w:tblW w:w="0" w:type="auto"/>
        <w:tblLook w:firstRow="1" w:lastRow="1" w:firstColumn="1" w:lastColumn="1" w:noHBand="0" w:noVBand="0" w:val="01E0"/>
      </w:tblPr>
      <w:tblGrid>
        <w:gridCol w:w="3139"/>
        <w:gridCol w:w="2639"/>
        <w:gridCol w:w="3508"/>
      </w:tblGrid>
      <w:tr w:rsidRPr="00862B53" w:rsidR="00DA23D6" w:rsidTr="00E64086">
        <w:tc>
          <w:tcPr>
            <w:tcW w:w="3139" w:type="dxa"/>
            <w:shd w:val="clear" w:color="auto" w:fill="auto"/>
          </w:tcPr>
          <w:p w:rsidRPr="00862B53" w:rsidR="00DA23D6" w:rsidP="00E64086" w:rsidRDefault="00F72165">
            <w:pPr>
              <w:jc w:val="both"/>
              <w:rPr>
                <w:rFonts w:ascii="Arial" w:hAnsi="Arial" w:cs="Arial"/>
                <w:sz w:val="24"/>
                <w:szCs w:val="24"/>
              </w:rPr>
            </w:pPr>
            <w:r>
              <w:rPr>
                <w:rFonts w:ascii="Arial" w:hAnsi="Arial" w:cs="Arial"/>
                <w:sz w:val="24"/>
                <w:szCs w:val="24"/>
              </w:rPr>
              <w:t xml:space="preserve">      </w:t>
            </w:r>
            <w:r w:rsidRPr="00862B53" w:rsidR="00DA23D6">
              <w:rPr>
                <w:rFonts w:ascii="Arial" w:hAnsi="Arial" w:cs="Arial"/>
                <w:sz w:val="24"/>
                <w:szCs w:val="24"/>
              </w:rPr>
              <w:t>Zapisničar</w:t>
            </w:r>
            <w:r w:rsidRPr="00862B53" w:rsidR="00FA77AC">
              <w:rPr>
                <w:rFonts w:ascii="Arial" w:hAnsi="Arial" w:cs="Arial"/>
                <w:sz w:val="24"/>
                <w:szCs w:val="24"/>
              </w:rPr>
              <w:t>ka</w:t>
            </w:r>
            <w:r w:rsidRPr="00862B53" w:rsidR="00DA23D6">
              <w:rPr>
                <w:rFonts w:ascii="Arial" w:hAnsi="Arial" w:cs="Arial"/>
                <w:sz w:val="24"/>
                <w:szCs w:val="24"/>
              </w:rPr>
              <w:t>:</w:t>
            </w:r>
          </w:p>
        </w:tc>
        <w:tc>
          <w:tcPr>
            <w:tcW w:w="2639" w:type="dxa"/>
            <w:shd w:val="clear" w:color="auto" w:fill="auto"/>
          </w:tcPr>
          <w:p w:rsidRPr="00862B53" w:rsidR="00DA23D6" w:rsidP="00E64086" w:rsidRDefault="00DA23D6">
            <w:pPr>
              <w:jc w:val="center"/>
              <w:rPr>
                <w:rFonts w:ascii="Arial" w:hAnsi="Arial" w:cs="Arial"/>
                <w:sz w:val="24"/>
                <w:szCs w:val="24"/>
              </w:rPr>
            </w:pPr>
          </w:p>
        </w:tc>
        <w:tc>
          <w:tcPr>
            <w:tcW w:w="3508" w:type="dxa"/>
            <w:shd w:val="clear" w:color="auto" w:fill="auto"/>
          </w:tcPr>
          <w:p w:rsidRPr="00862B53" w:rsidR="00DA23D6" w:rsidP="00E64086" w:rsidRDefault="00862B53">
            <w:pPr>
              <w:jc w:val="both"/>
              <w:rPr>
                <w:rFonts w:ascii="Arial" w:hAnsi="Arial" w:cs="Arial"/>
                <w:sz w:val="24"/>
                <w:szCs w:val="24"/>
              </w:rPr>
            </w:pPr>
            <w:r w:rsidRPr="00862B53">
              <w:rPr>
                <w:rFonts w:ascii="Arial" w:hAnsi="Arial" w:cs="Arial"/>
                <w:sz w:val="24"/>
                <w:szCs w:val="24"/>
              </w:rPr>
              <w:t xml:space="preserve">   Predsjednica</w:t>
            </w:r>
            <w:r w:rsidRPr="00862B53" w:rsidR="00DA23D6">
              <w:rPr>
                <w:rFonts w:ascii="Arial" w:hAnsi="Arial" w:cs="Arial"/>
                <w:sz w:val="24"/>
                <w:szCs w:val="24"/>
              </w:rPr>
              <w:t xml:space="preserve"> vijeća:</w:t>
            </w:r>
          </w:p>
        </w:tc>
      </w:tr>
      <w:tr w:rsidRPr="00862B53" w:rsidR="00DA23D6" w:rsidTr="00E64086">
        <w:tc>
          <w:tcPr>
            <w:tcW w:w="3139" w:type="dxa"/>
            <w:shd w:val="clear" w:color="auto" w:fill="auto"/>
          </w:tcPr>
          <w:p w:rsidRPr="00862B53" w:rsidR="00DA23D6" w:rsidP="00E64086" w:rsidRDefault="00DA23D6">
            <w:pPr>
              <w:jc w:val="both"/>
              <w:rPr>
                <w:rFonts w:ascii="Arial" w:hAnsi="Arial" w:cs="Arial"/>
                <w:sz w:val="24"/>
                <w:szCs w:val="24"/>
              </w:rPr>
            </w:pPr>
          </w:p>
        </w:tc>
        <w:tc>
          <w:tcPr>
            <w:tcW w:w="2639" w:type="dxa"/>
            <w:shd w:val="clear" w:color="auto" w:fill="auto"/>
          </w:tcPr>
          <w:p w:rsidRPr="00862B53" w:rsidR="00DA23D6" w:rsidP="00E64086" w:rsidRDefault="00DA23D6">
            <w:pPr>
              <w:jc w:val="both"/>
              <w:rPr>
                <w:rFonts w:ascii="Arial" w:hAnsi="Arial" w:cs="Arial"/>
                <w:sz w:val="24"/>
                <w:szCs w:val="24"/>
              </w:rPr>
            </w:pPr>
          </w:p>
        </w:tc>
        <w:tc>
          <w:tcPr>
            <w:tcW w:w="3508" w:type="dxa"/>
            <w:shd w:val="clear" w:color="auto" w:fill="auto"/>
          </w:tcPr>
          <w:p w:rsidRPr="00862B53" w:rsidR="00DA23D6" w:rsidP="00E64086" w:rsidRDefault="00DA23D6">
            <w:pPr>
              <w:jc w:val="both"/>
              <w:rPr>
                <w:rFonts w:ascii="Arial" w:hAnsi="Arial" w:cs="Arial"/>
                <w:sz w:val="24"/>
                <w:szCs w:val="24"/>
              </w:rPr>
            </w:pPr>
          </w:p>
        </w:tc>
      </w:tr>
      <w:tr w:rsidRPr="00862B53" w:rsidR="00DA23D6" w:rsidTr="00E64086">
        <w:tc>
          <w:tcPr>
            <w:tcW w:w="3139" w:type="dxa"/>
            <w:shd w:val="clear" w:color="auto" w:fill="auto"/>
          </w:tcPr>
          <w:p w:rsidRPr="00862B53" w:rsidR="00DA23D6" w:rsidP="00E64086" w:rsidRDefault="00F72165">
            <w:pPr>
              <w:jc w:val="both"/>
              <w:rPr>
                <w:rFonts w:ascii="Arial" w:hAnsi="Arial" w:cs="Arial"/>
                <w:sz w:val="24"/>
                <w:szCs w:val="24"/>
              </w:rPr>
            </w:pPr>
            <w:r>
              <w:rPr>
                <w:rFonts w:ascii="Arial" w:hAnsi="Arial" w:cs="Arial"/>
                <w:sz w:val="24"/>
                <w:szCs w:val="24"/>
              </w:rPr>
              <w:t xml:space="preserve">      </w:t>
            </w:r>
            <w:r w:rsidRPr="00862B53" w:rsidR="00FA77AC">
              <w:rPr>
                <w:rFonts w:ascii="Arial" w:hAnsi="Arial" w:cs="Arial"/>
                <w:sz w:val="24"/>
                <w:szCs w:val="24"/>
              </w:rPr>
              <w:t>Ivana Vorel Mikša</w:t>
            </w:r>
            <w:r w:rsidRPr="00862B53" w:rsidR="00DA23D6">
              <w:rPr>
                <w:rFonts w:ascii="Arial" w:hAnsi="Arial" w:cs="Arial"/>
                <w:sz w:val="24"/>
                <w:szCs w:val="24"/>
              </w:rPr>
              <w:t>, v.r.</w:t>
            </w:r>
          </w:p>
        </w:tc>
        <w:tc>
          <w:tcPr>
            <w:tcW w:w="2639" w:type="dxa"/>
            <w:shd w:val="clear" w:color="auto" w:fill="auto"/>
          </w:tcPr>
          <w:p w:rsidRPr="00862B53" w:rsidR="00DA23D6" w:rsidP="00E64086" w:rsidRDefault="00DA23D6">
            <w:pPr>
              <w:jc w:val="center"/>
              <w:rPr>
                <w:rFonts w:ascii="Arial" w:hAnsi="Arial" w:cs="Arial"/>
                <w:sz w:val="24"/>
                <w:szCs w:val="24"/>
              </w:rPr>
            </w:pPr>
          </w:p>
        </w:tc>
        <w:tc>
          <w:tcPr>
            <w:tcW w:w="3508" w:type="dxa"/>
            <w:shd w:val="clear" w:color="auto" w:fill="auto"/>
          </w:tcPr>
          <w:p w:rsidRPr="00862B53" w:rsidR="00DA23D6" w:rsidP="00E64086" w:rsidRDefault="00913E35">
            <w:pPr>
              <w:jc w:val="both"/>
              <w:rPr>
                <w:rFonts w:ascii="Arial" w:hAnsi="Arial" w:cs="Arial"/>
                <w:sz w:val="24"/>
                <w:szCs w:val="24"/>
              </w:rPr>
            </w:pPr>
            <w:r w:rsidRPr="00862B53">
              <w:rPr>
                <w:rFonts w:ascii="Arial" w:hAnsi="Arial" w:cs="Arial"/>
                <w:sz w:val="24"/>
                <w:szCs w:val="24"/>
              </w:rPr>
              <w:t xml:space="preserve"> </w:t>
            </w:r>
            <w:r w:rsidR="008B2EB0">
              <w:rPr>
                <w:rFonts w:ascii="Arial" w:hAnsi="Arial" w:cs="Arial"/>
                <w:sz w:val="24"/>
                <w:szCs w:val="24"/>
              </w:rPr>
              <w:t xml:space="preserve">  </w:t>
            </w:r>
            <w:r w:rsidR="00E64086">
              <w:rPr>
                <w:rFonts w:ascii="Arial" w:hAnsi="Arial" w:cs="Arial"/>
                <w:sz w:val="24"/>
                <w:szCs w:val="24"/>
              </w:rPr>
              <w:t xml:space="preserve">Ivana </w:t>
            </w:r>
            <w:r w:rsidR="00E64086">
              <w:rPr>
                <w:rFonts w:ascii="Arial" w:hAnsi="Arial" w:cs="Arial"/>
                <w:sz w:val="24"/>
                <w:szCs w:val="24"/>
              </w:rPr>
              <w:t>Bosnić-Kovačić</w:t>
            </w:r>
            <w:r w:rsidRPr="00862B53" w:rsidR="00DA23D6">
              <w:rPr>
                <w:rFonts w:ascii="Arial" w:hAnsi="Arial" w:cs="Arial"/>
                <w:sz w:val="24"/>
                <w:szCs w:val="24"/>
              </w:rPr>
              <w:t>, v.r.</w:t>
            </w:r>
          </w:p>
        </w:tc>
      </w:tr>
    </w:tbl>
    <w:p w:rsidR="00F72165" w:rsidP="00E64086" w:rsidRDefault="00F72165">
      <w:pPr>
        <w:jc w:val="both"/>
        <w:rPr>
          <w:rFonts w:ascii="Arial" w:hAnsi="Arial" w:cs="Arial"/>
          <w:sz w:val="24"/>
          <w:szCs w:val="24"/>
        </w:rPr>
      </w:pPr>
    </w:p>
    <w:p w:rsidRPr="00D166E9" w:rsidR="00E137D4" w:rsidP="00E64086" w:rsidRDefault="00E137D4">
      <w:pPr>
        <w:ind w:firstLine="426"/>
        <w:jc w:val="both"/>
        <w:rPr>
          <w:rFonts w:ascii="Arial" w:hAnsi="Arial" w:cs="Arial"/>
          <w:sz w:val="24"/>
          <w:szCs w:val="24"/>
        </w:rPr>
      </w:pPr>
      <w:r>
        <w:rPr>
          <w:rFonts w:ascii="Arial" w:hAnsi="Arial" w:cs="Arial"/>
          <w:sz w:val="24"/>
          <w:szCs w:val="24"/>
        </w:rPr>
        <w:t>Rješenje</w:t>
      </w:r>
      <w:r w:rsidRPr="00D166E9">
        <w:rPr>
          <w:rFonts w:ascii="Arial" w:hAnsi="Arial" w:cs="Arial"/>
          <w:sz w:val="24"/>
          <w:szCs w:val="24"/>
        </w:rPr>
        <w:t xml:space="preserve"> se dostavlja Općinskom sudu u </w:t>
      </w:r>
      <w:r w:rsidR="008B2EB0">
        <w:rPr>
          <w:rFonts w:ascii="Arial" w:hAnsi="Arial" w:cs="Arial"/>
          <w:sz w:val="24"/>
          <w:szCs w:val="24"/>
        </w:rPr>
        <w:t>Puli-Pola</w:t>
      </w:r>
      <w:r w:rsidRPr="00D166E9">
        <w:rPr>
          <w:rFonts w:ascii="Arial" w:hAnsi="Arial" w:cs="Arial"/>
          <w:sz w:val="24"/>
          <w:szCs w:val="24"/>
        </w:rPr>
        <w:t xml:space="preserve">, u 4 </w:t>
      </w:r>
      <w:r w:rsidR="005D1CBF">
        <w:rPr>
          <w:rFonts w:ascii="Arial" w:hAnsi="Arial" w:cs="Arial"/>
          <w:sz w:val="24"/>
          <w:szCs w:val="24"/>
        </w:rPr>
        <w:t xml:space="preserve">(četiri) </w:t>
      </w:r>
      <w:r w:rsidRPr="00D166E9">
        <w:rPr>
          <w:rFonts w:ascii="Arial" w:hAnsi="Arial" w:cs="Arial"/>
          <w:sz w:val="24"/>
          <w:szCs w:val="24"/>
        </w:rPr>
        <w:t>otprav</w:t>
      </w:r>
      <w:r w:rsidR="008B2EB0">
        <w:rPr>
          <w:rFonts w:ascii="Arial" w:hAnsi="Arial" w:cs="Arial"/>
          <w:sz w:val="24"/>
          <w:szCs w:val="24"/>
        </w:rPr>
        <w:t>ka: za spis, okrivljenika</w:t>
      </w:r>
      <w:r w:rsidRPr="00D166E9">
        <w:rPr>
          <w:rFonts w:ascii="Arial" w:hAnsi="Arial" w:cs="Arial"/>
          <w:sz w:val="24"/>
          <w:szCs w:val="24"/>
        </w:rPr>
        <w:t xml:space="preserve"> i tužitelja.</w:t>
      </w:r>
    </w:p>
    <w:p w:rsidRPr="00D166E9" w:rsidR="00E137D4" w:rsidP="00E64086" w:rsidRDefault="00E137D4">
      <w:pPr>
        <w:ind w:firstLine="720"/>
        <w:jc w:val="both"/>
        <w:rPr>
          <w:rFonts w:ascii="Arial" w:hAnsi="Arial" w:cs="Arial"/>
          <w:sz w:val="24"/>
          <w:szCs w:val="24"/>
        </w:rPr>
      </w:pPr>
    </w:p>
    <w:p w:rsidRPr="00D166E9" w:rsidR="00E137D4" w:rsidP="00E64086" w:rsidRDefault="00E137D4">
      <w:pPr>
        <w:ind w:left="3600" w:firstLine="720"/>
        <w:jc w:val="center"/>
        <w:rPr>
          <w:rFonts w:ascii="Arial" w:hAnsi="Arial" w:cs="Arial"/>
          <w:sz w:val="24"/>
          <w:szCs w:val="24"/>
        </w:rPr>
      </w:pPr>
      <w:r w:rsidRPr="00D166E9">
        <w:rPr>
          <w:rFonts w:ascii="Arial" w:hAnsi="Arial" w:cs="Arial"/>
          <w:sz w:val="24"/>
          <w:szCs w:val="24"/>
        </w:rPr>
        <w:t>Za točnost otpravka – ovlašteni službenik</w:t>
      </w:r>
    </w:p>
    <w:p w:rsidRPr="00D166E9" w:rsidR="00E137D4" w:rsidP="00E64086" w:rsidRDefault="00E137D4">
      <w:pPr>
        <w:ind w:left="4320"/>
        <w:jc w:val="center"/>
        <w:rPr>
          <w:rFonts w:ascii="Arial" w:hAnsi="Arial" w:cs="Arial"/>
          <w:sz w:val="24"/>
          <w:szCs w:val="24"/>
        </w:rPr>
      </w:pPr>
      <w:r w:rsidRPr="00D166E9">
        <w:rPr>
          <w:rFonts w:ascii="Arial" w:hAnsi="Arial" w:cs="Arial"/>
          <w:sz w:val="24"/>
          <w:szCs w:val="24"/>
        </w:rPr>
        <w:t xml:space="preserve">Upraviteljica </w:t>
      </w:r>
      <w:r>
        <w:rPr>
          <w:rFonts w:ascii="Arial" w:hAnsi="Arial" w:cs="Arial"/>
          <w:sz w:val="24"/>
          <w:szCs w:val="24"/>
        </w:rPr>
        <w:t xml:space="preserve">zajedničke </w:t>
      </w:r>
      <w:r w:rsidRPr="00D166E9">
        <w:rPr>
          <w:rFonts w:ascii="Arial" w:hAnsi="Arial" w:cs="Arial"/>
          <w:sz w:val="24"/>
          <w:szCs w:val="24"/>
        </w:rPr>
        <w:t>sudske pisarnice:</w:t>
      </w:r>
    </w:p>
    <w:p w:rsidRPr="00D166E9" w:rsidR="00E137D4" w:rsidP="00E64086" w:rsidRDefault="00F72165">
      <w:pPr>
        <w:ind w:left="3600" w:firstLine="720"/>
        <w:rPr>
          <w:rFonts w:ascii="Arial" w:hAnsi="Arial" w:cs="Arial"/>
          <w:sz w:val="24"/>
          <w:szCs w:val="24"/>
        </w:rPr>
      </w:pPr>
      <w:r>
        <w:rPr>
          <w:rFonts w:ascii="Arial" w:hAnsi="Arial" w:cs="Arial"/>
          <w:sz w:val="24"/>
          <w:szCs w:val="24"/>
        </w:rPr>
        <w:t xml:space="preserve">                        </w:t>
      </w:r>
      <w:r w:rsidRPr="00D166E9" w:rsidR="00E137D4">
        <w:rPr>
          <w:rFonts w:ascii="Arial" w:hAnsi="Arial" w:cs="Arial"/>
          <w:sz w:val="24"/>
          <w:szCs w:val="24"/>
        </w:rPr>
        <w:t>Edita Vrkljan</w:t>
      </w:r>
    </w:p>
    <w:p w:rsidRPr="00D166E9" w:rsidR="00E137D4" w:rsidP="00E64086" w:rsidRDefault="00E137D4">
      <w:pPr>
        <w:ind w:left="3600" w:firstLine="720"/>
        <w:jc w:val="center"/>
        <w:rPr>
          <w:rFonts w:ascii="Arial" w:hAnsi="Arial" w:cs="Arial"/>
          <w:sz w:val="24"/>
          <w:szCs w:val="24"/>
        </w:rPr>
      </w:pPr>
    </w:p>
    <w:p w:rsidRPr="00862B53" w:rsidR="00E137D4" w:rsidP="00E64086" w:rsidRDefault="00E137D4">
      <w:pPr>
        <w:rPr>
          <w:rFonts w:ascii="Arial" w:hAnsi="Arial" w:cs="Arial"/>
          <w:sz w:val="24"/>
          <w:szCs w:val="24"/>
        </w:rPr>
      </w:pPr>
    </w:p>
    <w:p w:rsidRPr="00862B53" w:rsidR="00DA23D6" w:rsidP="00E64086" w:rsidRDefault="00DA23D6">
      <w:pPr>
        <w:ind w:left="4320"/>
        <w:jc w:val="both"/>
        <w:rPr>
          <w:rFonts w:ascii="Arial" w:hAnsi="Arial" w:cs="Arial"/>
          <w:sz w:val="24"/>
          <w:szCs w:val="24"/>
        </w:rPr>
      </w:pPr>
    </w:p>
    <w:sectPr w:rsidRPr="00862B53" w:rsidR="00DA23D6" w:rsidSect="00F72165">
      <w:headerReference w:type="default" r:id="rId10"/>
      <w:pgSz w:w="11906" w:h="16838" w:code="9"/>
      <w:pgMar w:top="1418" w:right="1418" w:bottom="1418" w:left="1418" w:header="709" w:footer="720" w:gutter="0"/>
      <w:cols w:space="720"/>
      <w:titlePg/>
      <w:docGrid w:linePitch="272"/>
    </w:sectPr>
  </w:body>
</w:document>
</file>

<file path=word/endnotes.xml><?xml version="1.0" encoding="utf-8"?>
<w:end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36E8E" w:rsidRDefault="00A36E8E">
      <w:r>
        <w:separator/>
      </w:r>
    </w:p>
  </w:endnote>
  <w:endnote w:type="continuationSeparator" w:id="0">
    <w:p w:rsidR="00A36E8E" w:rsidRDefault="00A36E8E">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36E8E" w:rsidRDefault="00A36E8E">
      <w:r>
        <w:separator/>
      </w:r>
    </w:p>
  </w:footnote>
  <w:footnote w:type="continuationSeparator" w:id="0">
    <w:p w:rsidR="00A36E8E" w:rsidRDefault="00A36E8E">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E137D4" w:rsidR="009E6D97" w:rsidP="00F72165" w:rsidRDefault="00752912">
    <w:pPr>
      <w:pStyle w:val="Zaglavlje"/>
      <w:jc w:val="right"/>
      <w:rPr>
        <w:rFonts w:ascii="Arial" w:hAnsi="Arial" w:cs="Arial"/>
        <w:sz w:val="24"/>
        <w:szCs w:val="24"/>
      </w:rPr>
    </w:pPr>
    <w:r w:rsidRPr="00F72165">
      <w:rPr>
        <w:rFonts w:ascii="Arial" w:hAnsi="Arial" w:cs="Arial"/>
        <w:snapToGrid w:val="false"/>
        <w:sz w:val="24"/>
        <w:lang w:eastAsia="en-US"/>
      </w:rPr>
      <w:fldChar w:fldCharType="begin"/>
    </w:r>
    <w:r w:rsidRPr="00F72165">
      <w:rPr>
        <w:rFonts w:ascii="Arial" w:hAnsi="Arial" w:cs="Arial"/>
        <w:snapToGrid w:val="false"/>
        <w:sz w:val="24"/>
        <w:lang w:eastAsia="en-US"/>
      </w:rPr>
      <w:instrText xml:space="preserve"> PAGE </w:instrText>
    </w:r>
    <w:r w:rsidRPr="00F72165">
      <w:rPr>
        <w:rFonts w:ascii="Arial" w:hAnsi="Arial" w:cs="Arial"/>
        <w:snapToGrid w:val="false"/>
        <w:sz w:val="24"/>
        <w:lang w:eastAsia="en-US"/>
      </w:rPr>
      <w:fldChar w:fldCharType="separate"/>
    </w:r>
    <w:r w:rsidR="00E64086">
      <w:rPr>
        <w:rFonts w:ascii="Arial" w:hAnsi="Arial" w:cs="Arial"/>
        <w:noProof/>
        <w:snapToGrid w:val="false"/>
        <w:sz w:val="24"/>
        <w:lang w:eastAsia="en-US"/>
      </w:rPr>
      <w:t>2</w:t>
    </w:r>
    <w:r w:rsidRPr="00F72165">
      <w:rPr>
        <w:rFonts w:ascii="Arial" w:hAnsi="Arial" w:cs="Arial"/>
        <w:snapToGrid w:val="false"/>
        <w:sz w:val="24"/>
        <w:lang w:eastAsia="en-US"/>
      </w:rPr>
      <w:fldChar w:fldCharType="end"/>
    </w:r>
    <w:r w:rsidR="00F72165">
      <w:rPr>
        <w:rFonts w:ascii="Arial" w:hAnsi="Arial" w:cs="Arial"/>
        <w:snapToGrid w:val="false"/>
        <w:sz w:val="24"/>
        <w:lang w:eastAsia="en-US"/>
      </w:rPr>
      <w:t xml:space="preserve">                                </w:t>
    </w:r>
    <w:r w:rsidRPr="00E137D4" w:rsidR="00CE4700">
      <w:rPr>
        <w:rFonts w:ascii="Arial" w:hAnsi="Arial" w:cs="Arial"/>
        <w:sz w:val="24"/>
        <w:szCs w:val="24"/>
      </w:rPr>
      <w:t>Broj:</w:t>
    </w:r>
    <w:r w:rsidR="0043274C">
      <w:rPr>
        <w:rFonts w:ascii="Arial" w:hAnsi="Arial" w:cs="Arial"/>
        <w:sz w:val="24"/>
        <w:szCs w:val="24"/>
      </w:rPr>
      <w:t xml:space="preserve"> Ppž-10246/2023</w:t>
    </w:r>
  </w:p>
  <w:p w:rsidRPr="00E137D4" w:rsidR="00B57CDB" w:rsidP="009E6D97" w:rsidRDefault="00B57CDB">
    <w:pPr>
      <w:pStyle w:val="Zaglavlje"/>
      <w:jc w:val="right"/>
      <w:rPr>
        <w:rFonts w:ascii="Arial" w:hAnsi="Arial" w:cs="Arial"/>
        <w:sz w:val="22"/>
      </w:rPr>
    </w:pPr>
  </w:p>
</w:hdr>
</file>

<file path=word/numbering.xml><?xml version="1.0" encoding="utf-8"?>
<w:numbering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C5719AC"/>
    <w:multiLevelType w:val="hybridMultilevel"/>
    <w:tmpl w:val="B2B690F0"/>
    <w:lvl w:ilvl="0" w:tplc="DD2A590C">
      <w:start w:val="1"/>
      <w:numFmt w:val="decimal"/>
      <w:lvlText w:val="%1."/>
      <w:lvlJc w:val="left"/>
      <w:pPr>
        <w:tabs>
          <w:tab w:val="num" w:pos="720"/>
        </w:tabs>
        <w:ind w:left="720" w:hanging="360"/>
      </w:pPr>
      <w:rPr>
        <w:rFonts w:ascii="Times New Roman" w:hAnsi="Times New Roman" w:eastAsia="Times New Roman" w:cs="Times New Roman"/>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
    <w:nsid w:val="10F35AAD"/>
    <w:multiLevelType w:val="hybridMultilevel"/>
    <w:tmpl w:val="28C678AC"/>
    <w:lvl w:ilvl="0" w:tplc="8C38DAB0">
      <w:start w:val="1"/>
      <w:numFmt w:val="upperRoman"/>
      <w:lvlText w:val="%1."/>
      <w:lvlJc w:val="left"/>
      <w:pPr>
        <w:tabs>
          <w:tab w:val="num" w:pos="1440"/>
        </w:tabs>
        <w:ind w:left="1440" w:hanging="720"/>
      </w:pPr>
      <w:rPr>
        <w:rFonts w:hint="default"/>
      </w:rPr>
    </w:lvl>
    <w:lvl w:ilvl="1" w:tplc="041A0019" w:tentative="true">
      <w:start w:val="1"/>
      <w:numFmt w:val="lowerLetter"/>
      <w:lvlText w:val="%2."/>
      <w:lvlJc w:val="left"/>
      <w:pPr>
        <w:tabs>
          <w:tab w:val="num" w:pos="1800"/>
        </w:tabs>
        <w:ind w:left="1800" w:hanging="360"/>
      </w:pPr>
    </w:lvl>
    <w:lvl w:ilvl="2" w:tplc="041A001B" w:tentative="true">
      <w:start w:val="1"/>
      <w:numFmt w:val="lowerRoman"/>
      <w:lvlText w:val="%3."/>
      <w:lvlJc w:val="right"/>
      <w:pPr>
        <w:tabs>
          <w:tab w:val="num" w:pos="2520"/>
        </w:tabs>
        <w:ind w:left="2520" w:hanging="180"/>
      </w:pPr>
    </w:lvl>
    <w:lvl w:ilvl="3" w:tplc="041A000F" w:tentative="true">
      <w:start w:val="1"/>
      <w:numFmt w:val="decimal"/>
      <w:lvlText w:val="%4."/>
      <w:lvlJc w:val="left"/>
      <w:pPr>
        <w:tabs>
          <w:tab w:val="num" w:pos="3240"/>
        </w:tabs>
        <w:ind w:left="3240" w:hanging="360"/>
      </w:pPr>
    </w:lvl>
    <w:lvl w:ilvl="4" w:tplc="041A0019" w:tentative="true">
      <w:start w:val="1"/>
      <w:numFmt w:val="lowerLetter"/>
      <w:lvlText w:val="%5."/>
      <w:lvlJc w:val="left"/>
      <w:pPr>
        <w:tabs>
          <w:tab w:val="num" w:pos="3960"/>
        </w:tabs>
        <w:ind w:left="3960" w:hanging="360"/>
      </w:pPr>
    </w:lvl>
    <w:lvl w:ilvl="5" w:tplc="041A001B" w:tentative="true">
      <w:start w:val="1"/>
      <w:numFmt w:val="lowerRoman"/>
      <w:lvlText w:val="%6."/>
      <w:lvlJc w:val="right"/>
      <w:pPr>
        <w:tabs>
          <w:tab w:val="num" w:pos="4680"/>
        </w:tabs>
        <w:ind w:left="4680" w:hanging="180"/>
      </w:pPr>
    </w:lvl>
    <w:lvl w:ilvl="6" w:tplc="041A000F" w:tentative="true">
      <w:start w:val="1"/>
      <w:numFmt w:val="decimal"/>
      <w:lvlText w:val="%7."/>
      <w:lvlJc w:val="left"/>
      <w:pPr>
        <w:tabs>
          <w:tab w:val="num" w:pos="5400"/>
        </w:tabs>
        <w:ind w:left="5400" w:hanging="360"/>
      </w:pPr>
    </w:lvl>
    <w:lvl w:ilvl="7" w:tplc="041A0019" w:tentative="true">
      <w:start w:val="1"/>
      <w:numFmt w:val="lowerLetter"/>
      <w:lvlText w:val="%8."/>
      <w:lvlJc w:val="left"/>
      <w:pPr>
        <w:tabs>
          <w:tab w:val="num" w:pos="6120"/>
        </w:tabs>
        <w:ind w:left="6120" w:hanging="360"/>
      </w:pPr>
    </w:lvl>
    <w:lvl w:ilvl="8" w:tplc="041A001B" w:tentative="true">
      <w:start w:val="1"/>
      <w:numFmt w:val="lowerRoman"/>
      <w:lvlText w:val="%9."/>
      <w:lvlJc w:val="right"/>
      <w:pPr>
        <w:tabs>
          <w:tab w:val="num" w:pos="6840"/>
        </w:tabs>
        <w:ind w:left="6840" w:hanging="180"/>
      </w:pPr>
    </w:lvl>
  </w:abstractNum>
  <w:abstractNum w:abstractNumId="2">
    <w:nsid w:val="4E2E7145"/>
    <w:multiLevelType w:val="hybridMultilevel"/>
    <w:tmpl w:val="6E5A12CA"/>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64196CD3"/>
    <w:multiLevelType w:val="multilevel"/>
    <w:tmpl w:val="28C678AC"/>
    <w:lvl w:ilvl="0">
      <w:start w:val="1"/>
      <w:numFmt w:val="upperRoman"/>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nsid w:val="69BD39B5"/>
    <w:multiLevelType w:val="hybridMultilevel"/>
    <w:tmpl w:val="D4A68FE8"/>
    <w:lvl w:ilvl="0" w:tplc="6710520A">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0"/>
  <w:embedSystemFonts/>
  <w:stylePaneFormatFilter w:val="3F01"/>
  <w:defaultTabStop w:val="720"/>
  <w:hyphenationZone w:val="425"/>
  <w:doNotHyphenateCap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BC2"/>
    <w:rsid w:val="00003012"/>
    <w:rsid w:val="000038E3"/>
    <w:rsid w:val="000048FB"/>
    <w:rsid w:val="00004E4C"/>
    <w:rsid w:val="00006059"/>
    <w:rsid w:val="000100A2"/>
    <w:rsid w:val="000125A5"/>
    <w:rsid w:val="00014803"/>
    <w:rsid w:val="00020324"/>
    <w:rsid w:val="00023193"/>
    <w:rsid w:val="00034663"/>
    <w:rsid w:val="00037BB5"/>
    <w:rsid w:val="00056E65"/>
    <w:rsid w:val="000575DA"/>
    <w:rsid w:val="000623E2"/>
    <w:rsid w:val="00067632"/>
    <w:rsid w:val="000728A3"/>
    <w:rsid w:val="000733C2"/>
    <w:rsid w:val="00075CFE"/>
    <w:rsid w:val="000760C8"/>
    <w:rsid w:val="00081B6E"/>
    <w:rsid w:val="000917CC"/>
    <w:rsid w:val="00096DAB"/>
    <w:rsid w:val="00096F3A"/>
    <w:rsid w:val="0009750E"/>
    <w:rsid w:val="000A5102"/>
    <w:rsid w:val="000A7614"/>
    <w:rsid w:val="000B02EB"/>
    <w:rsid w:val="000B56E6"/>
    <w:rsid w:val="000C5AA2"/>
    <w:rsid w:val="000C650D"/>
    <w:rsid w:val="000D36E5"/>
    <w:rsid w:val="000D41A8"/>
    <w:rsid w:val="000E1B82"/>
    <w:rsid w:val="000E2B75"/>
    <w:rsid w:val="000E35B7"/>
    <w:rsid w:val="000E7B1D"/>
    <w:rsid w:val="000F5E0E"/>
    <w:rsid w:val="001039FB"/>
    <w:rsid w:val="0010534A"/>
    <w:rsid w:val="00115050"/>
    <w:rsid w:val="0011760E"/>
    <w:rsid w:val="00117D99"/>
    <w:rsid w:val="00117E74"/>
    <w:rsid w:val="00120DB6"/>
    <w:rsid w:val="00127301"/>
    <w:rsid w:val="0013062F"/>
    <w:rsid w:val="0013406C"/>
    <w:rsid w:val="001417AE"/>
    <w:rsid w:val="001440EC"/>
    <w:rsid w:val="0014604F"/>
    <w:rsid w:val="0015173E"/>
    <w:rsid w:val="00153FE9"/>
    <w:rsid w:val="00166568"/>
    <w:rsid w:val="001716A2"/>
    <w:rsid w:val="001739B8"/>
    <w:rsid w:val="00173FB4"/>
    <w:rsid w:val="001A5158"/>
    <w:rsid w:val="001B1B90"/>
    <w:rsid w:val="001B2FC8"/>
    <w:rsid w:val="001B4A10"/>
    <w:rsid w:val="001C2600"/>
    <w:rsid w:val="001C4BF7"/>
    <w:rsid w:val="001D5E92"/>
    <w:rsid w:val="001F31D6"/>
    <w:rsid w:val="00200AD7"/>
    <w:rsid w:val="00200BBF"/>
    <w:rsid w:val="002024C2"/>
    <w:rsid w:val="0020730F"/>
    <w:rsid w:val="00210F21"/>
    <w:rsid w:val="00213E16"/>
    <w:rsid w:val="00216D84"/>
    <w:rsid w:val="002206D3"/>
    <w:rsid w:val="00221A96"/>
    <w:rsid w:val="00222BAE"/>
    <w:rsid w:val="00222E1E"/>
    <w:rsid w:val="00225034"/>
    <w:rsid w:val="002331E8"/>
    <w:rsid w:val="002345C8"/>
    <w:rsid w:val="00242BBB"/>
    <w:rsid w:val="00245FA1"/>
    <w:rsid w:val="002469C4"/>
    <w:rsid w:val="00263012"/>
    <w:rsid w:val="002643EC"/>
    <w:rsid w:val="0026576C"/>
    <w:rsid w:val="00265865"/>
    <w:rsid w:val="002700F0"/>
    <w:rsid w:val="002741ED"/>
    <w:rsid w:val="002776C5"/>
    <w:rsid w:val="00283BBA"/>
    <w:rsid w:val="00287925"/>
    <w:rsid w:val="002910D0"/>
    <w:rsid w:val="00292C50"/>
    <w:rsid w:val="002A0683"/>
    <w:rsid w:val="002A597D"/>
    <w:rsid w:val="002B024C"/>
    <w:rsid w:val="002B05D0"/>
    <w:rsid w:val="002C3B5A"/>
    <w:rsid w:val="002C6030"/>
    <w:rsid w:val="002D01DA"/>
    <w:rsid w:val="002D49B8"/>
    <w:rsid w:val="002E3B5E"/>
    <w:rsid w:val="002E553D"/>
    <w:rsid w:val="002F38A7"/>
    <w:rsid w:val="002F5069"/>
    <w:rsid w:val="002F7524"/>
    <w:rsid w:val="003075CD"/>
    <w:rsid w:val="00307EB8"/>
    <w:rsid w:val="0032653A"/>
    <w:rsid w:val="00326B9F"/>
    <w:rsid w:val="003318F1"/>
    <w:rsid w:val="0033774E"/>
    <w:rsid w:val="00346329"/>
    <w:rsid w:val="00354990"/>
    <w:rsid w:val="00360935"/>
    <w:rsid w:val="00360C81"/>
    <w:rsid w:val="003733C4"/>
    <w:rsid w:val="0037614C"/>
    <w:rsid w:val="00376179"/>
    <w:rsid w:val="00380638"/>
    <w:rsid w:val="00386AA5"/>
    <w:rsid w:val="003903E1"/>
    <w:rsid w:val="003A5985"/>
    <w:rsid w:val="003B0F2D"/>
    <w:rsid w:val="003B7C1B"/>
    <w:rsid w:val="003C2F1B"/>
    <w:rsid w:val="003D0113"/>
    <w:rsid w:val="003E38F2"/>
    <w:rsid w:val="003E402B"/>
    <w:rsid w:val="003E7BC9"/>
    <w:rsid w:val="003F3C38"/>
    <w:rsid w:val="003F4B9F"/>
    <w:rsid w:val="004043F5"/>
    <w:rsid w:val="00405878"/>
    <w:rsid w:val="00405A35"/>
    <w:rsid w:val="00411B18"/>
    <w:rsid w:val="00413EAF"/>
    <w:rsid w:val="00417301"/>
    <w:rsid w:val="0043274C"/>
    <w:rsid w:val="00435E88"/>
    <w:rsid w:val="00437CE1"/>
    <w:rsid w:val="00454E87"/>
    <w:rsid w:val="004614C8"/>
    <w:rsid w:val="004632C2"/>
    <w:rsid w:val="00497D7E"/>
    <w:rsid w:val="004A24BF"/>
    <w:rsid w:val="004A5E50"/>
    <w:rsid w:val="004B5CE7"/>
    <w:rsid w:val="004C2189"/>
    <w:rsid w:val="004C6132"/>
    <w:rsid w:val="004D1EC9"/>
    <w:rsid w:val="004D4F4C"/>
    <w:rsid w:val="004D6724"/>
    <w:rsid w:val="004D7A4F"/>
    <w:rsid w:val="004D7D63"/>
    <w:rsid w:val="004E70F4"/>
    <w:rsid w:val="004F1143"/>
    <w:rsid w:val="004F42E2"/>
    <w:rsid w:val="004F47A2"/>
    <w:rsid w:val="004F4ADF"/>
    <w:rsid w:val="004F7538"/>
    <w:rsid w:val="00507DDE"/>
    <w:rsid w:val="005166CD"/>
    <w:rsid w:val="0053720C"/>
    <w:rsid w:val="00543F2B"/>
    <w:rsid w:val="005508BD"/>
    <w:rsid w:val="005522CA"/>
    <w:rsid w:val="005620E8"/>
    <w:rsid w:val="00582565"/>
    <w:rsid w:val="0059443B"/>
    <w:rsid w:val="0059626E"/>
    <w:rsid w:val="00596E55"/>
    <w:rsid w:val="005A6A57"/>
    <w:rsid w:val="005A7604"/>
    <w:rsid w:val="005B02D3"/>
    <w:rsid w:val="005B1873"/>
    <w:rsid w:val="005B4C00"/>
    <w:rsid w:val="005B6EFF"/>
    <w:rsid w:val="005C0A9B"/>
    <w:rsid w:val="005C33F8"/>
    <w:rsid w:val="005C78A7"/>
    <w:rsid w:val="005D1CBF"/>
    <w:rsid w:val="005D63B2"/>
    <w:rsid w:val="005E0687"/>
    <w:rsid w:val="005E1E9C"/>
    <w:rsid w:val="005E4ECA"/>
    <w:rsid w:val="005F5924"/>
    <w:rsid w:val="005F6B3E"/>
    <w:rsid w:val="00620629"/>
    <w:rsid w:val="00624163"/>
    <w:rsid w:val="00626678"/>
    <w:rsid w:val="00631353"/>
    <w:rsid w:val="006319A7"/>
    <w:rsid w:val="006374E6"/>
    <w:rsid w:val="00637851"/>
    <w:rsid w:val="00651761"/>
    <w:rsid w:val="00654EBD"/>
    <w:rsid w:val="006737CE"/>
    <w:rsid w:val="00673F94"/>
    <w:rsid w:val="0068737F"/>
    <w:rsid w:val="00694BBF"/>
    <w:rsid w:val="00697430"/>
    <w:rsid w:val="006A4200"/>
    <w:rsid w:val="006A53FC"/>
    <w:rsid w:val="006E191F"/>
    <w:rsid w:val="006E5A53"/>
    <w:rsid w:val="00703E92"/>
    <w:rsid w:val="0070401E"/>
    <w:rsid w:val="00704CE1"/>
    <w:rsid w:val="0071690F"/>
    <w:rsid w:val="00720025"/>
    <w:rsid w:val="00724795"/>
    <w:rsid w:val="007253FE"/>
    <w:rsid w:val="0072685D"/>
    <w:rsid w:val="00730BF1"/>
    <w:rsid w:val="007335F5"/>
    <w:rsid w:val="007365B5"/>
    <w:rsid w:val="007425FC"/>
    <w:rsid w:val="007432E3"/>
    <w:rsid w:val="00752650"/>
    <w:rsid w:val="00752912"/>
    <w:rsid w:val="0076014D"/>
    <w:rsid w:val="0077143D"/>
    <w:rsid w:val="007717C1"/>
    <w:rsid w:val="00772478"/>
    <w:rsid w:val="007754FE"/>
    <w:rsid w:val="007759DA"/>
    <w:rsid w:val="00775D7B"/>
    <w:rsid w:val="007812C5"/>
    <w:rsid w:val="007816D1"/>
    <w:rsid w:val="007858A4"/>
    <w:rsid w:val="00785D5E"/>
    <w:rsid w:val="0078692C"/>
    <w:rsid w:val="007872AC"/>
    <w:rsid w:val="00791A6C"/>
    <w:rsid w:val="00796555"/>
    <w:rsid w:val="007A0985"/>
    <w:rsid w:val="007A1F45"/>
    <w:rsid w:val="007A3D6E"/>
    <w:rsid w:val="007B0C69"/>
    <w:rsid w:val="007B0DF3"/>
    <w:rsid w:val="007B167A"/>
    <w:rsid w:val="007F34E7"/>
    <w:rsid w:val="007F4476"/>
    <w:rsid w:val="007F60CB"/>
    <w:rsid w:val="008012AE"/>
    <w:rsid w:val="0080523B"/>
    <w:rsid w:val="0080530E"/>
    <w:rsid w:val="008055AC"/>
    <w:rsid w:val="00807F8A"/>
    <w:rsid w:val="00813FCA"/>
    <w:rsid w:val="0082662F"/>
    <w:rsid w:val="00826713"/>
    <w:rsid w:val="008370DE"/>
    <w:rsid w:val="0084270E"/>
    <w:rsid w:val="0085059B"/>
    <w:rsid w:val="008545EF"/>
    <w:rsid w:val="0085614E"/>
    <w:rsid w:val="00860ECC"/>
    <w:rsid w:val="00862B53"/>
    <w:rsid w:val="00867F1B"/>
    <w:rsid w:val="008714F2"/>
    <w:rsid w:val="00880B41"/>
    <w:rsid w:val="008A340B"/>
    <w:rsid w:val="008A55C0"/>
    <w:rsid w:val="008A6CF1"/>
    <w:rsid w:val="008A7543"/>
    <w:rsid w:val="008B0027"/>
    <w:rsid w:val="008B2EB0"/>
    <w:rsid w:val="008C3A2D"/>
    <w:rsid w:val="008C6EFC"/>
    <w:rsid w:val="008D016D"/>
    <w:rsid w:val="008D6E10"/>
    <w:rsid w:val="008E7AD8"/>
    <w:rsid w:val="008F1A6A"/>
    <w:rsid w:val="008F1F10"/>
    <w:rsid w:val="008F323B"/>
    <w:rsid w:val="008F79CD"/>
    <w:rsid w:val="00900F8B"/>
    <w:rsid w:val="00904748"/>
    <w:rsid w:val="00913E35"/>
    <w:rsid w:val="009235C8"/>
    <w:rsid w:val="00925696"/>
    <w:rsid w:val="00926DC6"/>
    <w:rsid w:val="00937607"/>
    <w:rsid w:val="00944B2E"/>
    <w:rsid w:val="00946F3C"/>
    <w:rsid w:val="00947269"/>
    <w:rsid w:val="009479CA"/>
    <w:rsid w:val="00947B5C"/>
    <w:rsid w:val="00955D87"/>
    <w:rsid w:val="00956BCA"/>
    <w:rsid w:val="00960354"/>
    <w:rsid w:val="009620E2"/>
    <w:rsid w:val="00965DB8"/>
    <w:rsid w:val="00967B95"/>
    <w:rsid w:val="009730DD"/>
    <w:rsid w:val="00973720"/>
    <w:rsid w:val="0097451A"/>
    <w:rsid w:val="009776FA"/>
    <w:rsid w:val="00980A4E"/>
    <w:rsid w:val="00982321"/>
    <w:rsid w:val="009936DA"/>
    <w:rsid w:val="00995623"/>
    <w:rsid w:val="00997F76"/>
    <w:rsid w:val="009A1ADA"/>
    <w:rsid w:val="009B194E"/>
    <w:rsid w:val="009B23EB"/>
    <w:rsid w:val="009B24A6"/>
    <w:rsid w:val="009C4D03"/>
    <w:rsid w:val="009D7914"/>
    <w:rsid w:val="009E6D97"/>
    <w:rsid w:val="009E7F36"/>
    <w:rsid w:val="009F0D27"/>
    <w:rsid w:val="009F2BC5"/>
    <w:rsid w:val="00A06232"/>
    <w:rsid w:val="00A122D7"/>
    <w:rsid w:val="00A1619F"/>
    <w:rsid w:val="00A21B92"/>
    <w:rsid w:val="00A23CC6"/>
    <w:rsid w:val="00A24DCF"/>
    <w:rsid w:val="00A36E8E"/>
    <w:rsid w:val="00A44C90"/>
    <w:rsid w:val="00A5421D"/>
    <w:rsid w:val="00A5645E"/>
    <w:rsid w:val="00A57921"/>
    <w:rsid w:val="00A57F10"/>
    <w:rsid w:val="00A7048F"/>
    <w:rsid w:val="00A718F8"/>
    <w:rsid w:val="00A77ADC"/>
    <w:rsid w:val="00A87888"/>
    <w:rsid w:val="00A87CCE"/>
    <w:rsid w:val="00A95BC2"/>
    <w:rsid w:val="00A97770"/>
    <w:rsid w:val="00AB1FF0"/>
    <w:rsid w:val="00AB5B24"/>
    <w:rsid w:val="00AB6FFE"/>
    <w:rsid w:val="00AB7E7C"/>
    <w:rsid w:val="00AC4117"/>
    <w:rsid w:val="00AC54AE"/>
    <w:rsid w:val="00AD0104"/>
    <w:rsid w:val="00AD2A0E"/>
    <w:rsid w:val="00AD3765"/>
    <w:rsid w:val="00AD7409"/>
    <w:rsid w:val="00AE6128"/>
    <w:rsid w:val="00AE7979"/>
    <w:rsid w:val="00AF1779"/>
    <w:rsid w:val="00AF4E22"/>
    <w:rsid w:val="00AF5A42"/>
    <w:rsid w:val="00B00A6C"/>
    <w:rsid w:val="00B07535"/>
    <w:rsid w:val="00B14D8D"/>
    <w:rsid w:val="00B1544D"/>
    <w:rsid w:val="00B15D83"/>
    <w:rsid w:val="00B21BB3"/>
    <w:rsid w:val="00B2729C"/>
    <w:rsid w:val="00B27DD0"/>
    <w:rsid w:val="00B32767"/>
    <w:rsid w:val="00B32EE3"/>
    <w:rsid w:val="00B42DB3"/>
    <w:rsid w:val="00B43C5C"/>
    <w:rsid w:val="00B44FBF"/>
    <w:rsid w:val="00B52D97"/>
    <w:rsid w:val="00B54D75"/>
    <w:rsid w:val="00B57CDB"/>
    <w:rsid w:val="00B633F9"/>
    <w:rsid w:val="00B63BB9"/>
    <w:rsid w:val="00B64C2E"/>
    <w:rsid w:val="00B65911"/>
    <w:rsid w:val="00B70663"/>
    <w:rsid w:val="00B80C03"/>
    <w:rsid w:val="00B82168"/>
    <w:rsid w:val="00BA1217"/>
    <w:rsid w:val="00BA40A4"/>
    <w:rsid w:val="00BA441E"/>
    <w:rsid w:val="00BA59C4"/>
    <w:rsid w:val="00BC28BF"/>
    <w:rsid w:val="00BC79C0"/>
    <w:rsid w:val="00BD447B"/>
    <w:rsid w:val="00BE0C6B"/>
    <w:rsid w:val="00BE2799"/>
    <w:rsid w:val="00BE2EFF"/>
    <w:rsid w:val="00BE3788"/>
    <w:rsid w:val="00BE55C7"/>
    <w:rsid w:val="00BE72C0"/>
    <w:rsid w:val="00BE7974"/>
    <w:rsid w:val="00BF47D8"/>
    <w:rsid w:val="00BF6636"/>
    <w:rsid w:val="00BF6B42"/>
    <w:rsid w:val="00C02D82"/>
    <w:rsid w:val="00C04F94"/>
    <w:rsid w:val="00C05F90"/>
    <w:rsid w:val="00C07E12"/>
    <w:rsid w:val="00C13FD8"/>
    <w:rsid w:val="00C15676"/>
    <w:rsid w:val="00C17C61"/>
    <w:rsid w:val="00C25396"/>
    <w:rsid w:val="00C2555B"/>
    <w:rsid w:val="00C25965"/>
    <w:rsid w:val="00C307DE"/>
    <w:rsid w:val="00C41A93"/>
    <w:rsid w:val="00C456F3"/>
    <w:rsid w:val="00C55112"/>
    <w:rsid w:val="00C56376"/>
    <w:rsid w:val="00C60747"/>
    <w:rsid w:val="00C62D60"/>
    <w:rsid w:val="00C63BCB"/>
    <w:rsid w:val="00C80A73"/>
    <w:rsid w:val="00C83C37"/>
    <w:rsid w:val="00C927B7"/>
    <w:rsid w:val="00C937E3"/>
    <w:rsid w:val="00C9440A"/>
    <w:rsid w:val="00CB1EB5"/>
    <w:rsid w:val="00CB5213"/>
    <w:rsid w:val="00CC4D58"/>
    <w:rsid w:val="00CC7329"/>
    <w:rsid w:val="00CD0F9F"/>
    <w:rsid w:val="00CE4700"/>
    <w:rsid w:val="00CF42C3"/>
    <w:rsid w:val="00D02BCF"/>
    <w:rsid w:val="00D0500D"/>
    <w:rsid w:val="00D11321"/>
    <w:rsid w:val="00D12708"/>
    <w:rsid w:val="00D148E7"/>
    <w:rsid w:val="00D1638A"/>
    <w:rsid w:val="00D24AD1"/>
    <w:rsid w:val="00D3502B"/>
    <w:rsid w:val="00D414FA"/>
    <w:rsid w:val="00D520C7"/>
    <w:rsid w:val="00D52475"/>
    <w:rsid w:val="00D52C9D"/>
    <w:rsid w:val="00D53BD9"/>
    <w:rsid w:val="00D57153"/>
    <w:rsid w:val="00D606DD"/>
    <w:rsid w:val="00D61AE4"/>
    <w:rsid w:val="00D64CF1"/>
    <w:rsid w:val="00D65595"/>
    <w:rsid w:val="00D66D48"/>
    <w:rsid w:val="00D711AE"/>
    <w:rsid w:val="00D75DAB"/>
    <w:rsid w:val="00D866AD"/>
    <w:rsid w:val="00D92309"/>
    <w:rsid w:val="00DA23D6"/>
    <w:rsid w:val="00DA37EB"/>
    <w:rsid w:val="00DA5BB7"/>
    <w:rsid w:val="00DA6016"/>
    <w:rsid w:val="00DA61FF"/>
    <w:rsid w:val="00DC3A9D"/>
    <w:rsid w:val="00DC643C"/>
    <w:rsid w:val="00DD6BB7"/>
    <w:rsid w:val="00DE0C8E"/>
    <w:rsid w:val="00DE61EA"/>
    <w:rsid w:val="00E04304"/>
    <w:rsid w:val="00E0667F"/>
    <w:rsid w:val="00E100ED"/>
    <w:rsid w:val="00E137D4"/>
    <w:rsid w:val="00E13987"/>
    <w:rsid w:val="00E22704"/>
    <w:rsid w:val="00E242BB"/>
    <w:rsid w:val="00E246AB"/>
    <w:rsid w:val="00E25ECE"/>
    <w:rsid w:val="00E34C91"/>
    <w:rsid w:val="00E417E8"/>
    <w:rsid w:val="00E53ACB"/>
    <w:rsid w:val="00E55043"/>
    <w:rsid w:val="00E60AB3"/>
    <w:rsid w:val="00E623A3"/>
    <w:rsid w:val="00E64086"/>
    <w:rsid w:val="00E640D5"/>
    <w:rsid w:val="00E73469"/>
    <w:rsid w:val="00E80883"/>
    <w:rsid w:val="00E83B34"/>
    <w:rsid w:val="00E910BB"/>
    <w:rsid w:val="00E92E64"/>
    <w:rsid w:val="00E94D71"/>
    <w:rsid w:val="00E95095"/>
    <w:rsid w:val="00E96A1F"/>
    <w:rsid w:val="00EA43B2"/>
    <w:rsid w:val="00EB03C4"/>
    <w:rsid w:val="00EB6C0A"/>
    <w:rsid w:val="00EB75CC"/>
    <w:rsid w:val="00EC0257"/>
    <w:rsid w:val="00EC2850"/>
    <w:rsid w:val="00EC3EC9"/>
    <w:rsid w:val="00ED17AE"/>
    <w:rsid w:val="00ED269E"/>
    <w:rsid w:val="00ED3151"/>
    <w:rsid w:val="00EE4C74"/>
    <w:rsid w:val="00EE672E"/>
    <w:rsid w:val="00EE6995"/>
    <w:rsid w:val="00EF6EF8"/>
    <w:rsid w:val="00F00893"/>
    <w:rsid w:val="00F05809"/>
    <w:rsid w:val="00F1705D"/>
    <w:rsid w:val="00F20EA7"/>
    <w:rsid w:val="00F2282C"/>
    <w:rsid w:val="00F2617C"/>
    <w:rsid w:val="00F277A4"/>
    <w:rsid w:val="00F30323"/>
    <w:rsid w:val="00F3088B"/>
    <w:rsid w:val="00F30A7A"/>
    <w:rsid w:val="00F35410"/>
    <w:rsid w:val="00F44114"/>
    <w:rsid w:val="00F4568D"/>
    <w:rsid w:val="00F457CE"/>
    <w:rsid w:val="00F460A0"/>
    <w:rsid w:val="00F562B1"/>
    <w:rsid w:val="00F56C7E"/>
    <w:rsid w:val="00F636B3"/>
    <w:rsid w:val="00F63F6C"/>
    <w:rsid w:val="00F72165"/>
    <w:rsid w:val="00F747C5"/>
    <w:rsid w:val="00F749D2"/>
    <w:rsid w:val="00F8077C"/>
    <w:rsid w:val="00F84E34"/>
    <w:rsid w:val="00F9198C"/>
    <w:rsid w:val="00F91E5A"/>
    <w:rsid w:val="00F96761"/>
    <w:rsid w:val="00F97A99"/>
    <w:rsid w:val="00FA3C47"/>
    <w:rsid w:val="00FA4923"/>
    <w:rsid w:val="00FA4CE5"/>
    <w:rsid w:val="00FA7642"/>
    <w:rsid w:val="00FA77AC"/>
    <w:rsid w:val="00FB7553"/>
    <w:rsid w:val="00FC354D"/>
    <w:rsid w:val="00FD209A"/>
    <w:rsid w:val="00FD224B"/>
    <w:rsid w:val="00FD4A83"/>
    <w:rsid w:val="00FE400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qFormat="true"/>
    <w:lsdException w:name="heading 4"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style>
  <w:style w:type="paragraph" w:styleId="Naslov1">
    <w:name w:val="heading 1"/>
    <w:basedOn w:val="Normal"/>
    <w:next w:val="Normal"/>
    <w:qFormat/>
    <w:pPr>
      <w:keepNext/>
      <w:jc w:val="center"/>
      <w:outlineLvl w:val="0"/>
    </w:pPr>
    <w:rPr>
      <w:b/>
      <w:sz w:val="24"/>
    </w:rPr>
  </w:style>
  <w:style w:type="paragraph" w:styleId="Naslov2">
    <w:name w:val="heading 2"/>
    <w:basedOn w:val="Normal"/>
    <w:next w:val="Normal"/>
    <w:qFormat/>
    <w:pPr>
      <w:keepNext/>
      <w:outlineLvl w:val="1"/>
    </w:pPr>
    <w:rPr>
      <w:b/>
    </w:rPr>
  </w:style>
  <w:style w:type="paragraph" w:styleId="Naslov3">
    <w:name w:val="heading 3"/>
    <w:basedOn w:val="Normal"/>
    <w:next w:val="Normal"/>
    <w:qFormat/>
    <w:pPr>
      <w:keepNext/>
      <w:jc w:val="center"/>
      <w:outlineLvl w:val="2"/>
    </w:pPr>
    <w:rPr>
      <w:b/>
      <w:sz w:val="28"/>
    </w:rPr>
  </w:style>
  <w:style w:type="paragraph" w:styleId="Naslov4">
    <w:name w:val="heading 4"/>
    <w:basedOn w:val="Normal"/>
    <w:next w:val="Normal"/>
    <w:qFormat/>
    <w:pPr>
      <w:keepNext/>
      <w:jc w:val="center"/>
      <w:outlineLvl w:val="3"/>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paragraph" w:styleId="Uvuenotijeloteksta">
    <w:name w:val="Body Text Indent"/>
    <w:basedOn w:val="Normal"/>
    <w:pPr>
      <w:ind w:firstLine="720"/>
      <w:jc w:val="both"/>
    </w:pPr>
    <w:rPr>
      <w:sz w:val="24"/>
    </w:rPr>
  </w:style>
  <w:style w:type="paragraph" w:styleId="Tijeloteksta-uvlaka2">
    <w:name w:val="Body Text Indent 2"/>
    <w:aliases w:val="  uvlaka 2"/>
    <w:basedOn w:val="Normal"/>
    <w:pPr>
      <w:ind w:firstLine="720"/>
      <w:jc w:val="both"/>
    </w:pPr>
    <w:rPr>
      <w:b/>
      <w:bCs/>
      <w:sz w:val="24"/>
    </w:rPr>
  </w:style>
  <w:style w:type="paragraph" w:styleId="Tekstbalonia">
    <w:name w:val="Balloon Text"/>
    <w:basedOn w:val="Normal"/>
    <w:link w:val="TekstbaloniaChar"/>
    <w:rsid w:val="00417301"/>
    <w:rPr>
      <w:rFonts w:ascii="Tahoma" w:hAnsi="Tahoma" w:cs="Tahoma"/>
      <w:sz w:val="16"/>
      <w:szCs w:val="16"/>
    </w:rPr>
  </w:style>
  <w:style w:type="character" w:styleId="TekstbaloniaChar" w:customStyle="true">
    <w:name w:val="Tekst balončića Char"/>
    <w:link w:val="Tekstbalonia"/>
    <w:rsid w:val="00417301"/>
    <w:rPr>
      <w:rFonts w:ascii="Tahoma" w:hAnsi="Tahoma" w:cs="Tahoma"/>
      <w:sz w:val="16"/>
      <w:szCs w:val="16"/>
    </w:rPr>
  </w:style>
  <w:style w:type="paragraph" w:styleId="StandardWeb">
    <w:name w:val="Normal (Web)"/>
    <w:basedOn w:val="Normal"/>
    <w:rsid w:val="007F4476"/>
    <w:pPr>
      <w:spacing w:before="100" w:beforeAutospacing="true" w:after="100" w:afterAutospacing="true"/>
    </w:pPr>
    <w:rPr>
      <w:sz w:val="24"/>
      <w:szCs w:val="24"/>
      <w:lang w:val="en-US" w:eastAsia="en-US"/>
    </w:rPr>
  </w:style>
  <w:style w:type="paragraph" w:styleId="clanak" w:customStyle="true">
    <w:name w:val="clanak"/>
    <w:basedOn w:val="Normal"/>
    <w:rsid w:val="007F4476"/>
    <w:pPr>
      <w:spacing w:before="100" w:beforeAutospacing="true" w:after="100" w:afterAutospacing="true"/>
      <w:jc w:val="center"/>
    </w:pPr>
    <w:rPr>
      <w:sz w:val="24"/>
      <w:szCs w:val="24"/>
    </w:rPr>
  </w:style>
  <w:style w:type="paragraph" w:styleId="t-9-8" w:customStyle="true">
    <w:name w:val="t-9-8"/>
    <w:basedOn w:val="Normal"/>
    <w:rsid w:val="007F4476"/>
    <w:pPr>
      <w:spacing w:before="100" w:beforeAutospacing="true" w:after="100" w:afterAutospacing="true"/>
    </w:pPr>
    <w:rPr>
      <w:sz w:val="24"/>
      <w:szCs w:val="24"/>
    </w:rPr>
  </w:style>
  <w:style w:type="table" w:styleId="Reetkatablice">
    <w:name w:val="Table Grid"/>
    <w:basedOn w:val="Obinatablica"/>
    <w:rsid w:val="007F4476"/>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lanak-" w:customStyle="true">
    <w:name w:val="clanak-"/>
    <w:basedOn w:val="Normal"/>
    <w:rsid w:val="008545EF"/>
    <w:pPr>
      <w:spacing w:before="100" w:beforeAutospacing="true" w:after="100" w:afterAutospacing="true"/>
      <w:jc w:val="center"/>
    </w:pPr>
    <w:rPr>
      <w:sz w:val="24"/>
      <w:szCs w:val="24"/>
    </w:rPr>
  </w:style>
  <w:style w:type="character" w:styleId="st1" w:customStyle="true">
    <w:name w:val="st1"/>
    <w:rsid w:val="00C41A93"/>
  </w:style>
  <w:style w:type="paragraph" w:styleId="Odlomakpopisa">
    <w:name w:val="List Paragraph"/>
    <w:basedOn w:val="Normal"/>
    <w:uiPriority w:val="34"/>
    <w:qFormat/>
    <w:rsid w:val="00CE4700"/>
    <w:pPr>
      <w:ind w:left="708"/>
    </w:pPr>
  </w:style>
  <w:style w:type="paragraph" w:styleId="tb-na16" w:customStyle="true">
    <w:name w:val="tb-na16"/>
    <w:basedOn w:val="Normal"/>
    <w:rsid w:val="0059443B"/>
    <w:pPr>
      <w:spacing w:before="100" w:beforeAutospacing="true" w:after="100" w:afterAutospacing="true"/>
      <w:jc w:val="center"/>
    </w:pPr>
    <w:rPr>
      <w:b/>
      <w:bCs/>
      <w:sz w:val="36"/>
      <w:szCs w:val="36"/>
    </w:rPr>
  </w:style>
  <w:style w:type="paragraph" w:styleId="dodataksadr" w:customStyle="true">
    <w:name w:val="dodataksadr"/>
    <w:basedOn w:val="Normal"/>
    <w:rsid w:val="00216D84"/>
    <w:pPr>
      <w:spacing w:before="100" w:beforeAutospacing="true" w:after="100" w:afterAutospacing="true"/>
    </w:pPr>
    <w:rPr>
      <w:sz w:val="24"/>
      <w:szCs w:val="24"/>
    </w:rPr>
  </w:style>
  <w:style w:type="character" w:styleId="apple-converted-space" w:customStyle="true">
    <w:name w:val="apple-converted-space"/>
    <w:rsid w:val="00216D84"/>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style>
  <w:style w:styleId="Naslov1" w:type="paragraph">
    <w:name w:val="heading 1"/>
    <w:basedOn w:val="Normal"/>
    <w:next w:val="Normal"/>
    <w:qFormat/>
    <w:pPr>
      <w:keepNext/>
      <w:jc w:val="center"/>
      <w:outlineLvl w:val="0"/>
    </w:pPr>
    <w:rPr>
      <w:b/>
      <w:sz w:val="24"/>
    </w:rPr>
  </w:style>
  <w:style w:styleId="Naslov2" w:type="paragraph">
    <w:name w:val="heading 2"/>
    <w:basedOn w:val="Normal"/>
    <w:next w:val="Normal"/>
    <w:qFormat/>
    <w:pPr>
      <w:keepNext/>
      <w:outlineLvl w:val="1"/>
    </w:pPr>
    <w:rPr>
      <w:b/>
    </w:rPr>
  </w:style>
  <w:style w:styleId="Naslov3" w:type="paragraph">
    <w:name w:val="heading 3"/>
    <w:basedOn w:val="Normal"/>
    <w:next w:val="Normal"/>
    <w:qFormat/>
    <w:pPr>
      <w:keepNext/>
      <w:jc w:val="center"/>
      <w:outlineLvl w:val="2"/>
    </w:pPr>
    <w:rPr>
      <w:b/>
      <w:sz w:val="28"/>
    </w:rPr>
  </w:style>
  <w:style w:styleId="Naslov4" w:type="paragraph">
    <w:name w:val="heading 4"/>
    <w:basedOn w:val="Normal"/>
    <w:next w:val="Normal"/>
    <w:qFormat/>
    <w:pPr>
      <w:keepNext/>
      <w:jc w:val="center"/>
      <w:outlineLvl w:val="3"/>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153" w:val="center"/>
        <w:tab w:pos="8306" w:val="right"/>
      </w:tabs>
    </w:pPr>
  </w:style>
  <w:style w:styleId="Podnoje" w:type="paragraph">
    <w:name w:val="footer"/>
    <w:basedOn w:val="Normal"/>
    <w:pPr>
      <w:tabs>
        <w:tab w:pos="4153" w:val="center"/>
        <w:tab w:pos="8306" w:val="right"/>
      </w:tabs>
    </w:pPr>
  </w:style>
  <w:style w:styleId="Uvuenotijeloteksta" w:type="paragraph">
    <w:name w:val="Body Text Indent"/>
    <w:basedOn w:val="Normal"/>
    <w:pPr>
      <w:ind w:firstLine="720"/>
      <w:jc w:val="both"/>
    </w:pPr>
    <w:rPr>
      <w:sz w:val="24"/>
    </w:rPr>
  </w:style>
  <w:style w:styleId="Tijeloteksta-uvlaka2" w:type="paragraph">
    <w:name w:val="Body Text Indent 2"/>
    <w:aliases w:val="  uvlaka 2"/>
    <w:basedOn w:val="Normal"/>
    <w:pPr>
      <w:ind w:firstLine="720"/>
      <w:jc w:val="both"/>
    </w:pPr>
    <w:rPr>
      <w:b/>
      <w:bCs/>
      <w:sz w:val="24"/>
    </w:rPr>
  </w:style>
  <w:style w:styleId="Tekstbalonia" w:type="paragraph">
    <w:name w:val="Balloon Text"/>
    <w:basedOn w:val="Normal"/>
    <w:link w:val="TekstbaloniaChar"/>
    <w:rsid w:val="00417301"/>
    <w:rPr>
      <w:rFonts w:ascii="Tahoma" w:cs="Tahoma" w:hAnsi="Tahoma"/>
      <w:sz w:val="16"/>
      <w:szCs w:val="16"/>
    </w:rPr>
  </w:style>
  <w:style w:customStyle="1" w:styleId="TekstbaloniaChar" w:type="character">
    <w:name w:val="Tekst balončića Char"/>
    <w:link w:val="Tekstbalonia"/>
    <w:rsid w:val="00417301"/>
    <w:rPr>
      <w:rFonts w:ascii="Tahoma" w:cs="Tahoma" w:hAnsi="Tahoma"/>
      <w:sz w:val="16"/>
      <w:szCs w:val="16"/>
    </w:rPr>
  </w:style>
  <w:style w:styleId="StandardWeb" w:type="paragraph">
    <w:name w:val="Normal (Web)"/>
    <w:basedOn w:val="Normal"/>
    <w:rsid w:val="007F4476"/>
    <w:pPr>
      <w:spacing w:after="100" w:afterAutospacing="1" w:before="100" w:beforeAutospacing="1"/>
    </w:pPr>
    <w:rPr>
      <w:sz w:val="24"/>
      <w:szCs w:val="24"/>
      <w:lang w:eastAsia="en-US" w:val="en-US"/>
    </w:rPr>
  </w:style>
  <w:style w:customStyle="1" w:styleId="clanak" w:type="paragraph">
    <w:name w:val="clanak"/>
    <w:basedOn w:val="Normal"/>
    <w:rsid w:val="007F4476"/>
    <w:pPr>
      <w:spacing w:after="100" w:afterAutospacing="1" w:before="100" w:beforeAutospacing="1"/>
      <w:jc w:val="center"/>
    </w:pPr>
    <w:rPr>
      <w:sz w:val="24"/>
      <w:szCs w:val="24"/>
    </w:rPr>
  </w:style>
  <w:style w:customStyle="1" w:styleId="t-9-8" w:type="paragraph">
    <w:name w:val="t-9-8"/>
    <w:basedOn w:val="Normal"/>
    <w:rsid w:val="007F4476"/>
    <w:pPr>
      <w:spacing w:after="100" w:afterAutospacing="1" w:before="100" w:beforeAutospacing="1"/>
    </w:pPr>
    <w:rPr>
      <w:sz w:val="24"/>
      <w:szCs w:val="24"/>
    </w:rPr>
  </w:style>
  <w:style w:styleId="Reetkatablice" w:type="table">
    <w:name w:val="Table Grid"/>
    <w:basedOn w:val="Obinatablica"/>
    <w:rsid w:val="007F4476"/>
    <w:tblPr>
      <w:tblInd w:type="nil"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clanak-" w:type="paragraph">
    <w:name w:val="clanak-"/>
    <w:basedOn w:val="Normal"/>
    <w:rsid w:val="008545EF"/>
    <w:pPr>
      <w:spacing w:after="100" w:afterAutospacing="1" w:before="100" w:beforeAutospacing="1"/>
      <w:jc w:val="center"/>
    </w:pPr>
    <w:rPr>
      <w:sz w:val="24"/>
      <w:szCs w:val="24"/>
    </w:rPr>
  </w:style>
  <w:style w:customStyle="1" w:styleId="st1" w:type="character">
    <w:name w:val="st1"/>
    <w:rsid w:val="00C41A93"/>
  </w:style>
  <w:style w:styleId="Odlomakpopisa" w:type="paragraph">
    <w:name w:val="List Paragraph"/>
    <w:basedOn w:val="Normal"/>
    <w:uiPriority w:val="34"/>
    <w:qFormat/>
    <w:rsid w:val="00CE4700"/>
    <w:pPr>
      <w:ind w:left="708"/>
    </w:pPr>
  </w:style>
  <w:style w:customStyle="1" w:styleId="tb-na16" w:type="paragraph">
    <w:name w:val="tb-na16"/>
    <w:basedOn w:val="Normal"/>
    <w:rsid w:val="0059443B"/>
    <w:pPr>
      <w:spacing w:after="100" w:afterAutospacing="1" w:before="100" w:beforeAutospacing="1"/>
      <w:jc w:val="center"/>
    </w:pPr>
    <w:rPr>
      <w:b/>
      <w:bCs/>
      <w:sz w:val="36"/>
      <w:szCs w:val="36"/>
    </w:rPr>
  </w:style>
  <w:style w:customStyle="1" w:styleId="dodataksadr" w:type="paragraph">
    <w:name w:val="dodataksadr"/>
    <w:basedOn w:val="Normal"/>
    <w:rsid w:val="00216D84"/>
    <w:pPr>
      <w:spacing w:after="100" w:afterAutospacing="1" w:before="100" w:beforeAutospacing="1"/>
    </w:pPr>
    <w:rPr>
      <w:sz w:val="24"/>
      <w:szCs w:val="24"/>
    </w:rPr>
  </w:style>
  <w:style w:customStyle="1" w:styleId="apple-converted-space" w:type="character">
    <w:name w:val="apple-converted-space"/>
    <w:rsid w:val="00216D84"/>
  </w:style>
</w:styles>
</file>

<file path=word/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48581328">
      <w:bodyDiv w:val="true"/>
      <w:marLeft w:val="0"/>
      <w:marRight w:val="0"/>
      <w:marTop w:val="0"/>
      <w:marBottom w:val="0"/>
      <w:divBdr>
        <w:top w:val="none" w:color="auto" w:sz="0" w:space="0"/>
        <w:left w:val="none" w:color="auto" w:sz="0" w:space="0"/>
        <w:bottom w:val="none" w:color="auto" w:sz="0" w:space="0"/>
        <w:right w:val="none" w:color="auto" w:sz="0" w:space="0"/>
      </w:divBdr>
    </w:div>
    <w:div w:id="353115284">
      <w:bodyDiv w:val="true"/>
      <w:marLeft w:val="0"/>
      <w:marRight w:val="0"/>
      <w:marTop w:val="0"/>
      <w:marBottom w:val="0"/>
      <w:divBdr>
        <w:top w:val="none" w:color="auto" w:sz="0" w:space="0"/>
        <w:left w:val="none" w:color="auto" w:sz="0" w:space="0"/>
        <w:bottom w:val="none" w:color="auto" w:sz="0" w:space="0"/>
        <w:right w:val="none" w:color="auto" w:sz="0" w:space="0"/>
      </w:divBdr>
    </w:div>
    <w:div w:id="525607956">
      <w:bodyDiv w:val="true"/>
      <w:marLeft w:val="0"/>
      <w:marRight w:val="0"/>
      <w:marTop w:val="0"/>
      <w:marBottom w:val="0"/>
      <w:divBdr>
        <w:top w:val="none" w:color="auto" w:sz="0" w:space="0"/>
        <w:left w:val="none" w:color="auto" w:sz="0" w:space="0"/>
        <w:bottom w:val="none" w:color="auto" w:sz="0" w:space="0"/>
        <w:right w:val="none" w:color="auto" w:sz="0" w:space="0"/>
      </w:divBdr>
      <w:divsChild>
        <w:div w:id="877818228">
          <w:marLeft w:val="0"/>
          <w:marRight w:val="0"/>
          <w:marTop w:val="0"/>
          <w:marBottom w:val="0"/>
          <w:divBdr>
            <w:top w:val="none" w:color="auto" w:sz="0" w:space="0"/>
            <w:left w:val="none" w:color="auto" w:sz="0" w:space="0"/>
            <w:bottom w:val="none" w:color="auto" w:sz="0" w:space="0"/>
            <w:right w:val="none" w:color="auto" w:sz="0" w:space="0"/>
          </w:divBdr>
          <w:divsChild>
            <w:div w:id="1398168370">
              <w:marLeft w:val="0"/>
              <w:marRight w:val="0"/>
              <w:marTop w:val="300"/>
              <w:marBottom w:val="450"/>
              <w:divBdr>
                <w:top w:val="none" w:color="auto" w:sz="0" w:space="0"/>
                <w:left w:val="none" w:color="auto" w:sz="0" w:space="0"/>
                <w:bottom w:val="none" w:color="auto" w:sz="0" w:space="0"/>
                <w:right w:val="none" w:color="auto" w:sz="0" w:space="0"/>
              </w:divBdr>
            </w:div>
          </w:divsChild>
        </w:div>
      </w:divsChild>
    </w:div>
    <w:div w:id="532303810">
      <w:bodyDiv w:val="true"/>
      <w:marLeft w:val="0"/>
      <w:marRight w:val="0"/>
      <w:marTop w:val="0"/>
      <w:marBottom w:val="0"/>
      <w:divBdr>
        <w:top w:val="none" w:color="auto" w:sz="0" w:space="0"/>
        <w:left w:val="none" w:color="auto" w:sz="0" w:space="0"/>
        <w:bottom w:val="none" w:color="auto" w:sz="0" w:space="0"/>
        <w:right w:val="none" w:color="auto" w:sz="0" w:space="0"/>
      </w:divBdr>
    </w:div>
    <w:div w:id="616835313">
      <w:bodyDiv w:val="true"/>
      <w:marLeft w:val="0"/>
      <w:marRight w:val="0"/>
      <w:marTop w:val="0"/>
      <w:marBottom w:val="0"/>
      <w:divBdr>
        <w:top w:val="none" w:color="auto" w:sz="0" w:space="0"/>
        <w:left w:val="none" w:color="auto" w:sz="0" w:space="0"/>
        <w:bottom w:val="none" w:color="auto" w:sz="0" w:space="0"/>
        <w:right w:val="none" w:color="auto" w:sz="0" w:space="0"/>
      </w:divBdr>
    </w:div>
    <w:div w:id="797261120">
      <w:bodyDiv w:val="true"/>
      <w:marLeft w:val="0"/>
      <w:marRight w:val="0"/>
      <w:marTop w:val="0"/>
      <w:marBottom w:val="0"/>
      <w:divBdr>
        <w:top w:val="none" w:color="auto" w:sz="0" w:space="0"/>
        <w:left w:val="none" w:color="auto" w:sz="0" w:space="0"/>
        <w:bottom w:val="none" w:color="auto" w:sz="0" w:space="0"/>
        <w:right w:val="none" w:color="auto" w:sz="0" w:space="0"/>
      </w:divBdr>
    </w:div>
    <w:div w:id="845250291">
      <w:bodyDiv w:val="true"/>
      <w:marLeft w:val="0"/>
      <w:marRight w:val="0"/>
      <w:marTop w:val="0"/>
      <w:marBottom w:val="0"/>
      <w:divBdr>
        <w:top w:val="none" w:color="auto" w:sz="0" w:space="0"/>
        <w:left w:val="none" w:color="auto" w:sz="0" w:space="0"/>
        <w:bottom w:val="none" w:color="auto" w:sz="0" w:space="0"/>
        <w:right w:val="none" w:color="auto" w:sz="0" w:space="0"/>
      </w:divBdr>
    </w:div>
    <w:div w:id="1343435054">
      <w:bodyDiv w:val="true"/>
      <w:marLeft w:val="0"/>
      <w:marRight w:val="0"/>
      <w:marTop w:val="0"/>
      <w:marBottom w:val="0"/>
      <w:divBdr>
        <w:top w:val="none" w:color="auto" w:sz="0" w:space="0"/>
        <w:left w:val="none" w:color="auto" w:sz="0" w:space="0"/>
        <w:bottom w:val="none" w:color="auto" w:sz="0" w:space="0"/>
        <w:right w:val="none" w:color="auto" w:sz="0" w:space="0"/>
      </w:divBdr>
    </w:div>
    <w:div w:id="1428309915">
      <w:bodyDiv w:val="true"/>
      <w:marLeft w:val="0"/>
      <w:marRight w:val="0"/>
      <w:marTop w:val="0"/>
      <w:marBottom w:val="0"/>
      <w:divBdr>
        <w:top w:val="none" w:color="auto" w:sz="0" w:space="0"/>
        <w:left w:val="none" w:color="auto" w:sz="0" w:space="0"/>
        <w:bottom w:val="none" w:color="auto" w:sz="0" w:space="0"/>
        <w:right w:val="none" w:color="auto" w:sz="0" w:space="0"/>
      </w:divBdr>
    </w:div>
    <w:div w:id="1749230828">
      <w:bodyDiv w:val="true"/>
      <w:marLeft w:val="0"/>
      <w:marRight w:val="0"/>
      <w:marTop w:val="0"/>
      <w:marBottom w:val="0"/>
      <w:divBdr>
        <w:top w:val="none" w:color="auto" w:sz="0" w:space="0"/>
        <w:left w:val="none" w:color="auto" w:sz="0" w:space="0"/>
        <w:bottom w:val="none" w:color="auto" w:sz="0" w:space="0"/>
        <w:right w:val="none" w:color="auto" w:sz="0" w:space="0"/>
      </w:divBdr>
    </w:div>
    <w:div w:id="193987210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styles.xml" Type="http://schemas.openxmlformats.org/officeDocument/2006/relationships/styles" Id="rId3"/><Relationship Target="footnotes.xml" Type="http://schemas.openxmlformats.org/officeDocument/2006/relationships/foot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WithEffects.xml" Type="http://schemas.microsoft.com/office/2007/relationships/stylesWithEffects" Id="rId4"/><Relationship Target="media/image1.wmf" Type="http://schemas.openxmlformats.org/officeDocument/2006/relationships/image" Id="rId9"/><Relationship Target="../customXml/item1c.xml" Type="http://schemas.openxmlformats.org/officeDocument/2006/relationships/customXml" Id="rId13"/></Relationships>
</file>

<file path=word/theme/theme1.xml><?xml version="1.0" encoding="utf-8"?>
<a:theme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730A648B-A54D-42E7-A0E3-0D6AC91F181C}">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2</properties:Pages>
  <properties:Words>654</properties:Words>
  <properties:Characters>3729</properties:Characters>
  <properties:Lines>31</properties:Lines>
  <properties:Paragraphs>8</properties:Paragraphs>
  <properties:TotalTime>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lpstr>
    </vt:vector>
  </properties:TitlesOfParts>
  <properties:LinksUpToDate>false</properties:LinksUpToDate>
  <properties:CharactersWithSpaces>4375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2026-09-14T11:50:00Z</dcterms:created>
  <dc:creator>553Y6C1</dc:creator>
  <cp:lastModifiedBy>Silvija Bedenicki Strakoš</cp:lastModifiedBy>
  <cp:lastPrinted>2026-09-16T07:08:00Z</cp:lastPrinted>
  <dcterms:modified xmlns:xsi="http://www.w3.org/2001/XMLSchema-instance" xsi:type="dcterms:W3CDTF">2026-09-16T07:08:00Z</dcterms:modified>
  <cp:revision>3</cp:revision>
</cp:coreProperties>
</file>