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1d6e713" w14:paraId="1d6e713" w:rsidRDefault="00F4688F" w:rsidP="00625323" w:rsidR="00F4688F" w:rsidRPr="00DC30B2">
      <w:pPr>
        <w15:collapsed w:val="false"/>
        <w:rPr>
          <w:noProof/>
          <w:lang w:eastAsia="hr-HR"/>
        </w:rPr>
      </w:pPr>
      <w:bookmarkStart w:name="_GoBack" w:id="0"/>
      <w:bookmarkEnd w:id="0"/>
      <w:r w:rsidRPr="00DC30B2">
        <w:rPr>
          <w:noProof/>
          <w:lang w:eastAsia="hr-HR"/>
        </w:rPr>
        <w:t xml:space="preserve">    </w:t>
      </w:r>
      <w:r w:rsidRPr="00DC30B2">
        <w:rPr>
          <w:noProof/>
          <w:lang w:eastAsia="hr-HR"/>
        </w:rPr>
        <w:drawing>
          <wp:inline distR="0" distL="0" distB="0" distT="0">
            <wp:extent cy="960203" cx="719390"/>
            <wp:effectExtent b="0" r="5080" t="0" l="0"/>
            <wp:docPr name="Slika 1" id="1"/>
            <wp:cNvGraphicFramePr>
              <a:graphicFrameLocks noChangeAspect="true"/>
            </wp:cNvGraphicFramePr>
            <a:graphic>
              <a:graphicData uri="http://schemas.openxmlformats.org/drawingml/2006/picture">
                <pic:pic>
                  <pic:nvPicPr>
                    <pic:cNvPr name="grb rh.png" id="0"/>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tbl>
      <w:tblPr>
        <w:tblW w:type="auto" w:w="0"/>
        <w:tblInd w:type="dxa" w:w="-176"/>
        <w:tblLook w:val="01E0" w:noVBand="0" w:noHBand="0" w:lastColumn="1" w:firstColumn="1" w:lastRow="1" w:firstRow="1"/>
      </w:tblPr>
      <w:tblGrid>
        <w:gridCol w:w="8892"/>
      </w:tblGrid>
      <w:tr w:rsidTr="00F4688F" w:rsidR="00625323" w:rsidRPr="00DC30B2">
        <w:tc>
          <w:tcPr>
            <w:tcW w:type="dxa" w:w="8892"/>
          </w:tcPr>
          <w:p w:rsidRDefault="00625323" w:rsidP="00F4688F" w:rsidR="00F4688F" w:rsidRPr="00DC30B2">
            <w:pPr>
              <w:pStyle w:val="Naslov2"/>
              <w:ind w:right="-5940" w:left="176"/>
              <w:jc w:val="left"/>
              <w:rPr>
                <w:b w:val="false"/>
                <w:bCs w:val="false"/>
                <w:sz w:val="24"/>
              </w:rPr>
            </w:pPr>
            <w:r w:rsidRPr="00DC30B2">
              <w:rPr>
                <w:b w:val="false"/>
                <w:bCs w:val="false"/>
                <w:sz w:val="24"/>
              </w:rPr>
              <w:t>REPUBLIKA HRVATSKA</w:t>
            </w:r>
          </w:p>
          <w:p w:rsidRDefault="00F4688F" w:rsidP="00F4688F" w:rsidR="00F4688F" w:rsidRPr="00DC30B2">
            <w:pPr>
              <w:pStyle w:val="Naslov2"/>
              <w:ind w:right="-5940" w:left="176"/>
              <w:jc w:val="left"/>
              <w:rPr>
                <w:b w:val="false"/>
                <w:sz w:val="24"/>
              </w:rPr>
            </w:pPr>
            <w:r w:rsidRPr="00DC30B2">
              <w:rPr>
                <w:b w:val="false"/>
                <w:sz w:val="24"/>
              </w:rPr>
              <w:t xml:space="preserve"> </w:t>
            </w:r>
            <w:r w:rsidR="00625323" w:rsidRPr="00DC30B2">
              <w:rPr>
                <w:b w:val="false"/>
                <w:sz w:val="24"/>
              </w:rPr>
              <w:t>Trgovački sud u Zagrebu</w:t>
            </w:r>
          </w:p>
          <w:p w:rsidRDefault="00F4688F" w:rsidP="00F4688F" w:rsidR="00625323" w:rsidRPr="00DC30B2">
            <w:pPr>
              <w:pStyle w:val="Naslov2"/>
              <w:ind w:right="-5940" w:left="176"/>
              <w:jc w:val="left"/>
              <w:rPr>
                <w:b w:val="false"/>
                <w:bCs w:val="false"/>
                <w:sz w:val="24"/>
              </w:rPr>
            </w:pPr>
            <w:r w:rsidRPr="00DC30B2">
              <w:rPr>
                <w:b w:val="false"/>
                <w:sz w:val="24"/>
              </w:rPr>
              <w:t xml:space="preserve">  </w:t>
            </w:r>
            <w:r w:rsidR="00625323" w:rsidRPr="00DC30B2">
              <w:rPr>
                <w:b w:val="false"/>
                <w:sz w:val="24"/>
              </w:rPr>
              <w:t>Zagreb, Amruševa 2/II</w:t>
            </w:r>
          </w:p>
        </w:tc>
      </w:tr>
    </w:tbl>
    <w:p w:rsidRDefault="00625323" w:rsidP="00625323" w:rsidR="00625323" w:rsidRPr="00DC30B2">
      <w:r w:rsidRPr="00DC30B2">
        <w:rPr>
          <w:b/>
        </w:rPr>
        <w:tab/>
      </w:r>
      <w:r w:rsidRPr="00DC30B2">
        <w:rPr>
          <w:b/>
        </w:rPr>
        <w:tab/>
      </w:r>
      <w:r w:rsidRPr="00DC30B2">
        <w:rPr>
          <w:b/>
        </w:rPr>
        <w:tab/>
      </w:r>
      <w:r w:rsidRPr="00DC30B2">
        <w:rPr>
          <w:b/>
        </w:rPr>
        <w:tab/>
      </w:r>
      <w:r w:rsidRPr="00DC30B2">
        <w:rPr>
          <w:b/>
        </w:rPr>
        <w:tab/>
      </w:r>
      <w:r w:rsidRPr="00DC30B2">
        <w:rPr>
          <w:b/>
        </w:rPr>
        <w:tab/>
      </w:r>
      <w:r w:rsidRPr="00DC30B2">
        <w:rPr>
          <w:b/>
        </w:rPr>
        <w:tab/>
      </w:r>
      <w:r w:rsidRPr="00DC30B2">
        <w:rPr>
          <w:b/>
        </w:rPr>
        <w:tab/>
      </w:r>
      <w:r w:rsidRPr="00DC30B2">
        <w:rPr>
          <w:b/>
        </w:rPr>
        <w:tab/>
        <w:t xml:space="preserve">  </w:t>
      </w:r>
      <w:r w:rsidR="00685DB4" w:rsidRPr="00DC30B2">
        <w:rPr>
          <w:b/>
        </w:rPr>
        <w:tab/>
      </w:r>
      <w:r w:rsidR="005D68F3" w:rsidRPr="00DC30B2">
        <w:t>85</w:t>
      </w:r>
      <w:r w:rsidRPr="00DC30B2">
        <w:t>.</w:t>
      </w:r>
      <w:r w:rsidRPr="00DC30B2">
        <w:rPr>
          <w:b/>
        </w:rPr>
        <w:t xml:space="preserve"> </w:t>
      </w:r>
      <w:r w:rsidRPr="00DC30B2">
        <w:t>St-</w:t>
      </w:r>
      <w:r w:rsidR="00F11686">
        <w:t>4986/16</w:t>
      </w:r>
      <w:r w:rsidR="00945DD0">
        <w:t>-12</w:t>
      </w:r>
    </w:p>
    <w:p w:rsidRDefault="00625323" w:rsidP="001D1EB6" w:rsidR="001D1EB6" w:rsidRPr="00DC30B2">
      <w:pPr>
        <w:jc w:val="center"/>
      </w:pPr>
      <w:r w:rsidRPr="00DC30B2">
        <w:t>R E P U B L I K A    H R V A T S K A</w:t>
      </w:r>
    </w:p>
    <w:p w:rsidRDefault="00F4688F" w:rsidP="001D1EB6" w:rsidR="00F4688F" w:rsidRPr="00DC30B2">
      <w:pPr>
        <w:jc w:val="center"/>
      </w:pPr>
    </w:p>
    <w:p w:rsidRDefault="00DE4B80" w:rsidP="001D1EB6" w:rsidR="001D1EB6" w:rsidRPr="00DC30B2">
      <w:pPr>
        <w:jc w:val="center"/>
      </w:pPr>
      <w:r w:rsidRPr="00DC30B2">
        <w:t>R J E Š E NJ E</w:t>
      </w:r>
    </w:p>
    <w:p w:rsidRDefault="001D1EB6" w:rsidP="001D1EB6" w:rsidR="001D1EB6" w:rsidRPr="00DC30B2">
      <w:pPr>
        <w:jc w:val="center"/>
      </w:pPr>
    </w:p>
    <w:p w:rsidRDefault="001D1EB6" w:rsidP="001D1EB6" w:rsidR="00C760B9" w:rsidRPr="00DC30B2">
      <w:pPr>
        <w:jc w:val="both"/>
      </w:pPr>
      <w:r w:rsidRPr="00DC30B2">
        <w:tab/>
      </w:r>
      <w:r w:rsidR="00685DB4" w:rsidRPr="00DC30B2">
        <w:t xml:space="preserve">Trgovački sud u Zagrebu, po sucu </w:t>
      </w:r>
      <w:r w:rsidR="00555DFA" w:rsidRPr="00DC30B2">
        <w:t>mr.sc. Ivani Koštarić Fegeš</w:t>
      </w:r>
      <w:r w:rsidR="00685DB4" w:rsidRPr="00DC30B2">
        <w:t xml:space="preserve">, u </w:t>
      </w:r>
      <w:r w:rsidR="008346B0">
        <w:t xml:space="preserve">skraćenom </w:t>
      </w:r>
      <w:r w:rsidR="00685DB4" w:rsidRPr="00DC30B2">
        <w:t xml:space="preserve">stečajnom postupku u povodu zahtjeva FINANCIJSKE AGENCIJE iz Zagreba, Ulica grada Vukovara 70, za provedbu skraćenog stečajnog postupka nad dužnikom </w:t>
      </w:r>
      <w:r w:rsidR="001F2B61">
        <w:rPr>
          <w:lang w:val="pt-BR"/>
        </w:rPr>
        <w:t xml:space="preserve">IMOSGRAD d.o.o., Samobor, Cvjetno naselje 26, OIB: </w:t>
      </w:r>
      <w:r w:rsidR="001F2B61" w:rsidRPr="0053434F">
        <w:t>92739195684</w:t>
      </w:r>
      <w:r w:rsidR="00685DB4" w:rsidRPr="00DC30B2">
        <w:t xml:space="preserve">, </w:t>
      </w:r>
      <w:r w:rsidR="00CC63EB">
        <w:t>13</w:t>
      </w:r>
      <w:r w:rsidR="00D44822" w:rsidRPr="00DC30B2">
        <w:t xml:space="preserve">. </w:t>
      </w:r>
      <w:r w:rsidR="00CC63EB">
        <w:t>lipnja</w:t>
      </w:r>
      <w:r w:rsidR="00B916C3" w:rsidRPr="00DC30B2">
        <w:t xml:space="preserve"> </w:t>
      </w:r>
      <w:r w:rsidRPr="00DC30B2">
        <w:t>201</w:t>
      </w:r>
      <w:r w:rsidR="00B916C3" w:rsidRPr="00DC30B2">
        <w:t>7</w:t>
      </w:r>
      <w:r w:rsidRPr="00DC30B2">
        <w:t xml:space="preserve">. </w:t>
      </w:r>
    </w:p>
    <w:p w:rsidRDefault="00367592" w:rsidP="001D1EB6" w:rsidR="00367592" w:rsidRPr="00DC30B2">
      <w:pPr>
        <w:jc w:val="both"/>
      </w:pPr>
    </w:p>
    <w:p w:rsidRDefault="006C5874" w:rsidP="001D1EB6" w:rsidR="00625323" w:rsidRPr="00DC30B2">
      <w:pPr>
        <w:jc w:val="center"/>
      </w:pPr>
      <w:r w:rsidRPr="00DC30B2">
        <w:t>r i j e š i o</w:t>
      </w:r>
      <w:r w:rsidR="001D1EB6" w:rsidRPr="00DC30B2">
        <w:t xml:space="preserve">   j e</w:t>
      </w:r>
    </w:p>
    <w:p w:rsidRDefault="00464955" w:rsidP="00464955" w:rsidR="00464955" w:rsidRPr="00DC30B2">
      <w:pPr>
        <w:jc w:val="center"/>
        <w:rPr>
          <w:b/>
        </w:rPr>
      </w:pPr>
    </w:p>
    <w:p w:rsidRDefault="00F4688F" w:rsidP="00355235" w:rsidR="00464955" w:rsidRPr="00DC30B2">
      <w:pPr>
        <w:ind w:firstLine="708"/>
        <w:jc w:val="both"/>
      </w:pPr>
      <w:r w:rsidRPr="00DC30B2">
        <w:t>I</w:t>
      </w:r>
      <w:r w:rsidR="00685DB4" w:rsidRPr="00DC30B2">
        <w:t>.</w:t>
      </w:r>
      <w:r w:rsidR="00B2024D">
        <w:t xml:space="preserve"> </w:t>
      </w:r>
      <w:r w:rsidR="00464955" w:rsidRPr="00DC30B2">
        <w:t xml:space="preserve">Poziva se </w:t>
      </w:r>
      <w:r w:rsidR="0037019C" w:rsidRPr="00DC30B2">
        <w:t>vjerovnik</w:t>
      </w:r>
      <w:r w:rsidR="00425D7E" w:rsidRPr="00DC30B2">
        <w:t xml:space="preserve"> </w:t>
      </w:r>
      <w:r w:rsidR="0003007B">
        <w:t xml:space="preserve">Tin Matić i partneri odvjetničko društvo d.o.o., </w:t>
      </w:r>
      <w:r w:rsidR="0003007B" w:rsidRPr="00DC30B2">
        <w:t>Zagreb, V</w:t>
      </w:r>
      <w:r w:rsidR="0003007B">
        <w:t xml:space="preserve">laška 95, OIB: </w:t>
      </w:r>
      <w:r w:rsidR="0003007B" w:rsidRPr="006927A3">
        <w:t>08908355669</w:t>
      </w:r>
      <w:r w:rsidR="00625323" w:rsidRPr="00DC30B2">
        <w:t>,</w:t>
      </w:r>
      <w:r w:rsidR="00FF028B" w:rsidRPr="00DC30B2">
        <w:t xml:space="preserve"> </w:t>
      </w:r>
      <w:r w:rsidR="00704ACE" w:rsidRPr="00DC30B2">
        <w:t>u roku</w:t>
      </w:r>
      <w:r w:rsidR="00886D2C" w:rsidRPr="00DC30B2">
        <w:t xml:space="preserve"> </w:t>
      </w:r>
      <w:r w:rsidR="001055A2">
        <w:t>8</w:t>
      </w:r>
      <w:r w:rsidR="00464955" w:rsidRPr="00DC30B2">
        <w:t xml:space="preserve"> dana</w:t>
      </w:r>
      <w:r w:rsidR="00DC30B2">
        <w:t xml:space="preserve"> od dana dostave ovog rješenja</w:t>
      </w:r>
      <w:r w:rsidR="00464955" w:rsidRPr="00DC30B2">
        <w:t>:</w:t>
      </w:r>
    </w:p>
    <w:p w:rsidRDefault="00464955" w:rsidP="00464955" w:rsidR="00464955" w:rsidRPr="00DC30B2">
      <w:pPr>
        <w:jc w:val="both"/>
      </w:pPr>
    </w:p>
    <w:p w:rsidRDefault="005C24EE" w:rsidP="00355235" w:rsidR="009705AA" w:rsidRPr="00DC30B2">
      <w:pPr>
        <w:ind w:firstLine="708"/>
        <w:jc w:val="both"/>
      </w:pPr>
      <w:r w:rsidRPr="00DC30B2">
        <w:t>-</w:t>
      </w:r>
      <w:r w:rsidR="00685DB4" w:rsidRPr="00DC30B2">
        <w:t xml:space="preserve"> </w:t>
      </w:r>
      <w:r w:rsidR="00625323" w:rsidRPr="00DC30B2">
        <w:t xml:space="preserve">uplatiti iznos od 1.000,00 kuna u Fond za namirenje troškova stečajnog postupka na </w:t>
      </w:r>
      <w:r w:rsidRPr="00DC30B2">
        <w:t xml:space="preserve">račun </w:t>
      </w:r>
      <w:r w:rsidR="00625323" w:rsidRPr="00DC30B2">
        <w:t>IBAN</w:t>
      </w:r>
      <w:r w:rsidRPr="00DC30B2">
        <w:t xml:space="preserve"> broj</w:t>
      </w:r>
      <w:r w:rsidR="00625323" w:rsidRPr="00DC30B2">
        <w:t>: HR92239000</w:t>
      </w:r>
      <w:r w:rsidRPr="00DC30B2">
        <w:t xml:space="preserve">11300000460, pozivom na broj </w:t>
      </w:r>
      <w:r w:rsidR="00355235">
        <w:t>2001</w:t>
      </w:r>
      <w:r w:rsidR="00625323" w:rsidRPr="00DC30B2">
        <w:t>-</w:t>
      </w:r>
      <w:r w:rsidR="00F11686">
        <w:t>4986-2016</w:t>
      </w:r>
    </w:p>
    <w:p w:rsidRDefault="00833BD7" w:rsidP="005C24EE" w:rsidR="00833BD7" w:rsidRPr="00DC30B2">
      <w:pPr>
        <w:jc w:val="both"/>
      </w:pPr>
    </w:p>
    <w:p w:rsidRDefault="005C24EE" w:rsidP="00355235" w:rsidR="00625323" w:rsidRPr="00DC30B2">
      <w:pPr>
        <w:ind w:firstLine="708"/>
        <w:jc w:val="both"/>
      </w:pPr>
      <w:r w:rsidRPr="00DC30B2">
        <w:t>-</w:t>
      </w:r>
      <w:r w:rsidR="00685DB4" w:rsidRPr="00DC30B2">
        <w:t xml:space="preserve"> </w:t>
      </w:r>
      <w:r w:rsidR="00625323" w:rsidRPr="00DC30B2">
        <w:t xml:space="preserve">uplatiti dodatni iznos predujma </w:t>
      </w:r>
      <w:r w:rsidR="009705AA" w:rsidRPr="00DC30B2">
        <w:t xml:space="preserve">od </w:t>
      </w:r>
      <w:r w:rsidR="00A75879">
        <w:t>5</w:t>
      </w:r>
      <w:r w:rsidR="009705AA" w:rsidRPr="00DC30B2">
        <w:t xml:space="preserve">.000,00 kuna za namirenje troškova stečajnog postupka </w:t>
      </w:r>
      <w:r w:rsidRPr="00DC30B2">
        <w:t xml:space="preserve">na račun IBAN broj: </w:t>
      </w:r>
      <w:r w:rsidR="009705AA" w:rsidRPr="00DC30B2">
        <w:t>HR9223900011300000460, pozivom na broj 05-</w:t>
      </w:r>
      <w:r w:rsidR="00F11686">
        <w:t>4986-2016</w:t>
      </w:r>
      <w:r w:rsidRPr="00DC30B2">
        <w:t>.</w:t>
      </w:r>
    </w:p>
    <w:p w:rsidRDefault="009705AA" w:rsidP="00F50688" w:rsidR="009705AA" w:rsidRPr="00DC30B2"/>
    <w:p w:rsidRDefault="00F50688" w:rsidP="00B2024D" w:rsidR="009B754E">
      <w:pPr>
        <w:ind w:firstLine="708"/>
        <w:jc w:val="both"/>
      </w:pPr>
      <w:r w:rsidRPr="00DC30B2">
        <w:t>II</w:t>
      </w:r>
      <w:r w:rsidR="00685DB4" w:rsidRPr="00DC30B2">
        <w:t>.</w:t>
      </w:r>
      <w:r w:rsidR="00B2024D">
        <w:t xml:space="preserve"> </w:t>
      </w:r>
      <w:r w:rsidR="00685DB4" w:rsidRPr="00DC30B2">
        <w:t>Ako</w:t>
      </w:r>
      <w:r w:rsidRPr="00DC30B2">
        <w:t xml:space="preserve"> vjerovnik </w:t>
      </w:r>
      <w:r w:rsidR="002B4C3A">
        <w:t xml:space="preserve">Tin Matić i partneri odvjetničko društvo d.o.o., </w:t>
      </w:r>
      <w:r w:rsidR="002B4C3A" w:rsidRPr="00DC30B2">
        <w:t>Zagreb, V</w:t>
      </w:r>
      <w:r w:rsidR="002B4C3A">
        <w:t xml:space="preserve">laška 95, OIB: </w:t>
      </w:r>
      <w:r w:rsidR="002B4C3A" w:rsidRPr="006927A3">
        <w:t>08908355669</w:t>
      </w:r>
      <w:r w:rsidR="00503B8A">
        <w:t xml:space="preserve">, </w:t>
      </w:r>
      <w:r w:rsidRPr="00DC30B2">
        <w:t xml:space="preserve">ne postupi </w:t>
      </w:r>
      <w:r w:rsidR="00833BD7" w:rsidRPr="00DC30B2">
        <w:t xml:space="preserve">po pozivu suda iz točke I. izreke ovog rješenja, </w:t>
      </w:r>
      <w:r w:rsidRPr="00DC30B2">
        <w:t xml:space="preserve">sud će donijeti </w:t>
      </w:r>
      <w:r w:rsidR="009705AA" w:rsidRPr="00DC30B2">
        <w:t>rješenje</w:t>
      </w:r>
      <w:r w:rsidRPr="00DC30B2">
        <w:t xml:space="preserve"> o otvaranju i zaključenju</w:t>
      </w:r>
      <w:r w:rsidR="009705AA" w:rsidRPr="00DC30B2">
        <w:t xml:space="preserve"> skraćenog</w:t>
      </w:r>
      <w:r w:rsidR="009B754E">
        <w:t xml:space="preserve"> stečajnog postupka.</w:t>
      </w:r>
    </w:p>
    <w:p w:rsidRDefault="00C760B9" w:rsidP="00125314" w:rsidR="00C760B9" w:rsidRPr="00DC30B2">
      <w:pPr>
        <w:jc w:val="both"/>
      </w:pPr>
    </w:p>
    <w:p w:rsidRDefault="00464955" w:rsidP="00464955" w:rsidR="00464955" w:rsidRPr="00DC30B2">
      <w:pPr>
        <w:jc w:val="center"/>
      </w:pPr>
      <w:r w:rsidRPr="00DC30B2">
        <w:t>Obrazloženje</w:t>
      </w:r>
    </w:p>
    <w:p w:rsidRDefault="00464955" w:rsidP="00464955" w:rsidR="00464955" w:rsidRPr="00DC30B2">
      <w:pPr>
        <w:pStyle w:val="Tijeloteksta"/>
        <w:jc w:val="center"/>
      </w:pPr>
    </w:p>
    <w:p w:rsidRDefault="00522B51" w:rsidP="0028109D" w:rsidR="00522B51" w:rsidRPr="00DC30B2">
      <w:pPr>
        <w:ind w:firstLine="720"/>
        <w:jc w:val="both"/>
        <w:rPr>
          <w:lang w:eastAsia="hr-HR"/>
        </w:rPr>
      </w:pPr>
      <w:r w:rsidRPr="00DC30B2">
        <w:rPr>
          <w:lang w:eastAsia="hr-HR"/>
        </w:rPr>
        <w:t xml:space="preserve">Financijska agencija podnijela je, </w:t>
      </w:r>
      <w:r w:rsidR="00E6380B">
        <w:rPr>
          <w:lang w:eastAsia="hr-HR"/>
        </w:rPr>
        <w:t>20</w:t>
      </w:r>
      <w:r w:rsidRPr="00DC30B2">
        <w:rPr>
          <w:lang w:eastAsia="hr-HR"/>
        </w:rPr>
        <w:t xml:space="preserve">. </w:t>
      </w:r>
      <w:r w:rsidR="00E6380B">
        <w:rPr>
          <w:lang w:eastAsia="hr-HR"/>
        </w:rPr>
        <w:t xml:space="preserve">lipnja </w:t>
      </w:r>
      <w:r w:rsidR="00F611BF">
        <w:rPr>
          <w:lang w:eastAsia="hr-HR"/>
        </w:rPr>
        <w:t>2016</w:t>
      </w:r>
      <w:r w:rsidRPr="00DC30B2">
        <w:rPr>
          <w:lang w:eastAsia="hr-HR"/>
        </w:rPr>
        <w:t xml:space="preserve">., zahtjev za provedbu skraćenog stečajnog postupka nad dužnikom </w:t>
      </w:r>
      <w:r w:rsidR="00F611BF">
        <w:rPr>
          <w:lang w:val="pt-BR"/>
        </w:rPr>
        <w:t xml:space="preserve">IMOSGRAD d.o.o., Samobor, Cvjetno naselje 26, OIB: </w:t>
      </w:r>
      <w:r w:rsidR="00F611BF" w:rsidRPr="0053434F">
        <w:t>92739195684</w:t>
      </w:r>
      <w:r w:rsidRPr="00DC30B2">
        <w:rPr>
          <w:lang w:eastAsia="hr-HR"/>
        </w:rPr>
        <w:t xml:space="preserve">, na temelju odredbe čl. </w:t>
      </w:r>
      <w:r w:rsidR="00F611BF">
        <w:rPr>
          <w:lang w:eastAsia="hr-HR"/>
        </w:rPr>
        <w:t>429</w:t>
      </w:r>
      <w:r w:rsidRPr="00DC30B2">
        <w:rPr>
          <w:lang w:eastAsia="hr-HR"/>
        </w:rPr>
        <w:t xml:space="preserve">. st. 1. Stečajnog zakona (“Narodne novine” broj 71/15, dalje: SZ). U zahtjevu se u bitnome navodi kako </w:t>
      </w:r>
      <w:r w:rsidR="00F611BF">
        <w:rPr>
          <w:lang w:eastAsia="hr-HR"/>
        </w:rPr>
        <w:t xml:space="preserve">je </w:t>
      </w:r>
      <w:r w:rsidRPr="00DC30B2">
        <w:rPr>
          <w:lang w:eastAsia="hr-HR"/>
        </w:rPr>
        <w:t xml:space="preserve">na dan </w:t>
      </w:r>
      <w:r w:rsidR="00F611BF">
        <w:rPr>
          <w:lang w:eastAsia="hr-HR"/>
        </w:rPr>
        <w:t>15</w:t>
      </w:r>
      <w:r w:rsidRPr="00DC30B2">
        <w:rPr>
          <w:lang w:eastAsia="hr-HR"/>
        </w:rPr>
        <w:t xml:space="preserve">. </w:t>
      </w:r>
      <w:r w:rsidR="00F611BF">
        <w:rPr>
          <w:lang w:eastAsia="hr-HR"/>
        </w:rPr>
        <w:t xml:space="preserve">lipnja </w:t>
      </w:r>
      <w:r w:rsidRPr="00DC30B2">
        <w:rPr>
          <w:lang w:eastAsia="hr-HR"/>
        </w:rPr>
        <w:t>201</w:t>
      </w:r>
      <w:r w:rsidR="00F611BF">
        <w:rPr>
          <w:lang w:eastAsia="hr-HR"/>
        </w:rPr>
        <w:t>6</w:t>
      </w:r>
      <w:r w:rsidRPr="00DC30B2">
        <w:rPr>
          <w:lang w:eastAsia="hr-HR"/>
        </w:rPr>
        <w:t>. dužnik u Očevidniku redoslijeda osnova za plaćanje ima</w:t>
      </w:r>
      <w:r w:rsidR="004A37E3">
        <w:rPr>
          <w:lang w:eastAsia="hr-HR"/>
        </w:rPr>
        <w:t>o</w:t>
      </w:r>
      <w:r w:rsidRPr="00DC30B2">
        <w:rPr>
          <w:lang w:eastAsia="hr-HR"/>
        </w:rPr>
        <w:t xml:space="preserve"> evidentirane neizvršene osnove za plaćanje u neprekinutom razdoblju od </w:t>
      </w:r>
      <w:r w:rsidR="00F611BF">
        <w:rPr>
          <w:lang w:eastAsia="hr-HR"/>
        </w:rPr>
        <w:t>120</w:t>
      </w:r>
      <w:r w:rsidR="005E3368">
        <w:rPr>
          <w:lang w:eastAsia="hr-HR"/>
        </w:rPr>
        <w:t xml:space="preserve"> dana</w:t>
      </w:r>
      <w:r w:rsidRPr="00DC30B2">
        <w:rPr>
          <w:lang w:eastAsia="hr-HR"/>
        </w:rPr>
        <w:t xml:space="preserve"> u ukupnom iznosu od </w:t>
      </w:r>
      <w:r w:rsidR="00F611BF">
        <w:rPr>
          <w:lang w:eastAsia="hr-HR"/>
        </w:rPr>
        <w:t>1.988.886,83</w:t>
      </w:r>
      <w:r w:rsidRPr="00DC30B2">
        <w:rPr>
          <w:lang w:eastAsia="hr-HR"/>
        </w:rPr>
        <w:t xml:space="preserve"> kn, te da dužnik </w:t>
      </w:r>
      <w:r w:rsidR="00F611BF">
        <w:rPr>
          <w:lang w:eastAsia="hr-HR"/>
        </w:rPr>
        <w:t>nije imao</w:t>
      </w:r>
      <w:r w:rsidRPr="00DC30B2">
        <w:rPr>
          <w:lang w:eastAsia="hr-HR"/>
        </w:rPr>
        <w:t xml:space="preserve"> zaposlenih.</w:t>
      </w:r>
      <w:r w:rsidR="0028109D">
        <w:rPr>
          <w:lang w:eastAsia="hr-HR"/>
        </w:rPr>
        <w:t xml:space="preserve"> </w:t>
      </w:r>
      <w:r w:rsidRPr="00DC30B2">
        <w:rPr>
          <w:lang w:eastAsia="hr-HR"/>
        </w:rPr>
        <w:tab/>
        <w:t xml:space="preserve">Iz potvrde Hrvatskog zavoda za mirovinsko osiguranje (list </w:t>
      </w:r>
      <w:r w:rsidR="00F611BF">
        <w:rPr>
          <w:lang w:eastAsia="hr-HR"/>
        </w:rPr>
        <w:t>15</w:t>
      </w:r>
      <w:r w:rsidRPr="00DC30B2">
        <w:rPr>
          <w:lang w:eastAsia="hr-HR"/>
        </w:rPr>
        <w:t>. spisa) proizla</w:t>
      </w:r>
      <w:r w:rsidR="00D76404">
        <w:rPr>
          <w:lang w:eastAsia="hr-HR"/>
        </w:rPr>
        <w:t>zi kako dužnik nema zaposlenih.</w:t>
      </w:r>
    </w:p>
    <w:p w:rsidRDefault="00064208" w:rsidP="00522B51" w:rsidR="00064208">
      <w:pPr>
        <w:ind w:firstLine="720"/>
        <w:jc w:val="both"/>
        <w:rPr>
          <w:lang w:eastAsia="hr-HR"/>
        </w:rPr>
      </w:pPr>
    </w:p>
    <w:p w:rsidRDefault="003153D0" w:rsidP="00FB7B7A" w:rsidR="00DF5FDE">
      <w:pPr>
        <w:ind w:firstLine="708"/>
        <w:jc w:val="both"/>
        <w:rPr>
          <w:color w:val="000000"/>
          <w:lang w:eastAsia="hr-HR"/>
        </w:rPr>
      </w:pPr>
      <w:r w:rsidRPr="003153D0">
        <w:rPr>
          <w:lang w:eastAsia="hr-HR"/>
        </w:rPr>
        <w:t xml:space="preserve">Nakon uvida u sudski registar za dužnika, sud je </w:t>
      </w:r>
      <w:r w:rsidR="00F611BF">
        <w:rPr>
          <w:lang w:eastAsia="hr-HR"/>
        </w:rPr>
        <w:t xml:space="preserve">oglasom od 2. ožujka 2017., koji je istoga dana objavljen na mrežnoj stranici e-oglasna ploča ovoga suda, </w:t>
      </w:r>
      <w:r w:rsidRPr="003153D0">
        <w:rPr>
          <w:lang w:eastAsia="hr-HR"/>
        </w:rPr>
        <w:t>pozvao osob</w:t>
      </w:r>
      <w:r w:rsidR="00F611BF">
        <w:rPr>
          <w:lang w:eastAsia="hr-HR"/>
        </w:rPr>
        <w:t xml:space="preserve">e </w:t>
      </w:r>
      <w:r w:rsidRPr="003153D0">
        <w:rPr>
          <w:lang w:eastAsia="hr-HR"/>
        </w:rPr>
        <w:t>ovlašten</w:t>
      </w:r>
      <w:r w:rsidR="00F611BF">
        <w:rPr>
          <w:lang w:eastAsia="hr-HR"/>
        </w:rPr>
        <w:t>e</w:t>
      </w:r>
      <w:r w:rsidRPr="003153D0">
        <w:rPr>
          <w:lang w:eastAsia="hr-HR"/>
        </w:rPr>
        <w:t xml:space="preserve"> za zastupanje dužnika po zakonu u roku od 15 dana od dana objave oglasa, </w:t>
      </w:r>
      <w:r w:rsidRPr="003153D0">
        <w:rPr>
          <w:lang w:eastAsia="hr-HR"/>
        </w:rPr>
        <w:lastRenderedPageBreak/>
        <w:t xml:space="preserve">podnijeti sudu javnobilježnički ovjerovljen popis imovine i obveza dužnika na propisanom obrascu te je pozvao dužnikove vjerovnike u roku od 45 dana od dana objave oglasa, predložiti otvaranje stečajnog postupka nad dužnikom i </w:t>
      </w:r>
      <w:r w:rsidR="00BA0F5B">
        <w:rPr>
          <w:lang w:eastAsia="hr-HR"/>
        </w:rPr>
        <w:t xml:space="preserve">po pozivu suda </w:t>
      </w:r>
      <w:r w:rsidRPr="003153D0">
        <w:rPr>
          <w:lang w:eastAsia="hr-HR"/>
        </w:rPr>
        <w:t>predujmiti sredstva za namirenje troškova postupka, uz upozorenje na pravne posljedice ne postupanja po pozivu iz navedenog oglasa iz čl. 431. SZ-a.</w:t>
      </w:r>
      <w:r w:rsidR="00FB7B7A">
        <w:rPr>
          <w:lang w:eastAsia="hr-HR"/>
        </w:rPr>
        <w:t xml:space="preserve"> </w:t>
      </w:r>
      <w:r w:rsidR="00DF5FDE">
        <w:rPr>
          <w:lang w:eastAsia="hr-HR"/>
        </w:rPr>
        <w:t>Tako su u</w:t>
      </w:r>
      <w:r w:rsidR="0022763D">
        <w:rPr>
          <w:lang w:eastAsia="hr-HR"/>
        </w:rPr>
        <w:t xml:space="preserve"> skladu s odredbama čl. 431. SZ-a, vjerovnici upozoreni </w:t>
      </w:r>
      <w:r w:rsidR="00DF5FDE">
        <w:rPr>
          <w:lang w:eastAsia="hr-HR"/>
        </w:rPr>
        <w:t xml:space="preserve">da će sud po </w:t>
      </w:r>
      <w:r w:rsidR="00DF5FDE" w:rsidRPr="007D33C0">
        <w:rPr>
          <w:color w:val="000000"/>
          <w:lang w:eastAsia="hr-HR"/>
        </w:rPr>
        <w:t>službenoj dužnosti donijeti rješenje o otvaranju i zaključenj</w:t>
      </w:r>
      <w:r w:rsidR="00DF5FDE">
        <w:rPr>
          <w:color w:val="000000"/>
          <w:lang w:eastAsia="hr-HR"/>
        </w:rPr>
        <w:t xml:space="preserve">u skraćenoga stečajnog postupka </w:t>
      </w:r>
      <w:r w:rsidR="00FB7B7A" w:rsidRPr="007D33C0">
        <w:rPr>
          <w:color w:val="000000"/>
          <w:lang w:eastAsia="hr-HR"/>
        </w:rPr>
        <w:t xml:space="preserve">ako u roku od 45 dana nijedan vjerovnik ne predloži otvaranje stečajnoga postupka i </w:t>
      </w:r>
      <w:r w:rsidR="00DF5FDE">
        <w:rPr>
          <w:color w:val="000000"/>
          <w:lang w:eastAsia="hr-HR"/>
        </w:rPr>
        <w:t xml:space="preserve">ako </w:t>
      </w:r>
      <w:r w:rsidR="008A2DCD">
        <w:rPr>
          <w:color w:val="000000"/>
          <w:lang w:eastAsia="hr-HR"/>
        </w:rPr>
        <w:t xml:space="preserve">vjerovnici </w:t>
      </w:r>
      <w:r w:rsidR="00DF5FDE">
        <w:rPr>
          <w:color w:val="000000"/>
          <w:lang w:eastAsia="hr-HR"/>
        </w:rPr>
        <w:t xml:space="preserve">po pozivu suda </w:t>
      </w:r>
      <w:r w:rsidR="00FB7B7A" w:rsidRPr="007D33C0">
        <w:rPr>
          <w:color w:val="000000"/>
          <w:lang w:eastAsia="hr-HR"/>
        </w:rPr>
        <w:t>ne predujm</w:t>
      </w:r>
      <w:r w:rsidR="008A2DCD">
        <w:rPr>
          <w:color w:val="000000"/>
          <w:lang w:eastAsia="hr-HR"/>
        </w:rPr>
        <w:t>e</w:t>
      </w:r>
      <w:r w:rsidR="00FB7B7A" w:rsidRPr="007D33C0">
        <w:rPr>
          <w:color w:val="000000"/>
          <w:lang w:eastAsia="hr-HR"/>
        </w:rPr>
        <w:t xml:space="preserve"> sredstva za namirenje troškova postupka</w:t>
      </w:r>
      <w:r w:rsidR="00DF5FDE">
        <w:rPr>
          <w:color w:val="000000"/>
          <w:lang w:eastAsia="hr-HR"/>
        </w:rPr>
        <w:t>.</w:t>
      </w:r>
    </w:p>
    <w:p w:rsidRDefault="00FC348D" w:rsidP="00FB7B7A" w:rsidR="00FC348D">
      <w:pPr>
        <w:ind w:firstLine="708"/>
        <w:jc w:val="both"/>
        <w:rPr>
          <w:color w:val="000000"/>
          <w:lang w:eastAsia="hr-HR"/>
        </w:rPr>
      </w:pPr>
    </w:p>
    <w:p w:rsidRDefault="00FC348D" w:rsidP="00FB7B7A" w:rsidR="00FC348D">
      <w:pPr>
        <w:ind w:firstLine="708"/>
        <w:jc w:val="both"/>
        <w:rPr>
          <w:color w:val="000000"/>
          <w:lang w:eastAsia="hr-HR"/>
        </w:rPr>
      </w:pPr>
      <w:r>
        <w:rPr>
          <w:color w:val="000000"/>
          <w:lang w:eastAsia="hr-HR"/>
        </w:rPr>
        <w:t xml:space="preserve">Prema odredbi čl. 109. st. </w:t>
      </w:r>
      <w:r w:rsidR="0072083C">
        <w:rPr>
          <w:color w:val="000000"/>
          <w:lang w:eastAsia="hr-HR"/>
        </w:rPr>
        <w:t>2</w:t>
      </w:r>
      <w:r>
        <w:rPr>
          <w:color w:val="000000"/>
          <w:lang w:eastAsia="hr-HR"/>
        </w:rPr>
        <w:t>. u vezi s odredbom čl. 431. SZ-a,</w:t>
      </w:r>
      <w:r w:rsidR="0072083C">
        <w:rPr>
          <w:color w:val="000000"/>
          <w:lang w:eastAsia="hr-HR"/>
        </w:rPr>
        <w:t xml:space="preserve"> vjerovnik je ovlašten podnijeti prijedlog za otvaranje stečajnog postupka </w:t>
      </w:r>
      <w:r w:rsidR="002F5050">
        <w:rPr>
          <w:color w:val="000000"/>
          <w:lang w:eastAsia="hr-HR"/>
        </w:rPr>
        <w:t xml:space="preserve">ako učini vjerojatnim postojanje svoje tražbine i stečajnoga razloga. </w:t>
      </w:r>
      <w:r w:rsidR="00A34908">
        <w:rPr>
          <w:color w:val="000000"/>
          <w:lang w:eastAsia="hr-HR"/>
        </w:rPr>
        <w:t xml:space="preserve">Smatrat će se da je vjerovnik učinio vjerojatnim postojanje svoje tražbine </w:t>
      </w:r>
      <w:r w:rsidR="00230933">
        <w:rPr>
          <w:color w:val="000000"/>
          <w:lang w:eastAsia="hr-HR"/>
        </w:rPr>
        <w:t>ako njezino postojanje temelji na ovršnoj ispravi ili nepravomoćnoj sudskoj ili upravnoj odluci.</w:t>
      </w:r>
      <w:r w:rsidR="0072083C">
        <w:rPr>
          <w:color w:val="000000"/>
          <w:lang w:eastAsia="hr-HR"/>
        </w:rPr>
        <w:t xml:space="preserve"> </w:t>
      </w:r>
      <w:r>
        <w:rPr>
          <w:color w:val="000000"/>
          <w:lang w:eastAsia="hr-HR"/>
        </w:rPr>
        <w:t xml:space="preserve"> </w:t>
      </w:r>
    </w:p>
    <w:p w:rsidRDefault="003153D0" w:rsidP="003153D0" w:rsidR="003153D0" w:rsidRPr="003153D0">
      <w:pPr>
        <w:ind w:firstLine="709"/>
        <w:jc w:val="both"/>
        <w:rPr>
          <w:lang w:eastAsia="hr-HR"/>
        </w:rPr>
      </w:pPr>
    </w:p>
    <w:p w:rsidRDefault="00F611BF" w:rsidP="003F19FB" w:rsidR="003F19FB" w:rsidRPr="003F19FB">
      <w:pPr>
        <w:ind w:firstLine="709"/>
        <w:jc w:val="both"/>
        <w:rPr>
          <w:lang w:eastAsia="hr-HR"/>
        </w:rPr>
      </w:pPr>
      <w:r>
        <w:t xml:space="preserve">Tin Matić i partneri odvjetničko društvo d.o.o., </w:t>
      </w:r>
      <w:r w:rsidR="003F19FB" w:rsidRPr="00DC30B2">
        <w:t>Zagreb, V</w:t>
      </w:r>
      <w:r>
        <w:t xml:space="preserve">laška 95, OIB: </w:t>
      </w:r>
      <w:r w:rsidR="006927A3" w:rsidRPr="006927A3">
        <w:t>08908355669</w:t>
      </w:r>
      <w:r w:rsidR="00E0435C">
        <w:t xml:space="preserve"> je, kao vjerovnik, 3</w:t>
      </w:r>
      <w:r w:rsidR="003F19FB">
        <w:t xml:space="preserve">. </w:t>
      </w:r>
      <w:r w:rsidR="00E0435C">
        <w:t>travnja 2017</w:t>
      </w:r>
      <w:r w:rsidR="003F19FB">
        <w:t>., p</w:t>
      </w:r>
      <w:r w:rsidR="00E0435C">
        <w:t xml:space="preserve">odnio prijedlog za otvaranje stečajnog postupka nad </w:t>
      </w:r>
      <w:r w:rsidR="003F19FB">
        <w:t>dužnikom</w:t>
      </w:r>
      <w:r w:rsidR="000815DC">
        <w:t xml:space="preserve"> u bitnome navod</w:t>
      </w:r>
      <w:r w:rsidR="001E5366">
        <w:t xml:space="preserve">eći </w:t>
      </w:r>
      <w:r w:rsidR="000815DC">
        <w:t xml:space="preserve">kako ima </w:t>
      </w:r>
      <w:r w:rsidR="003F19FB" w:rsidRPr="003F19FB">
        <w:rPr>
          <w:lang w:eastAsia="hr-HR"/>
        </w:rPr>
        <w:t xml:space="preserve">novčanu tražbinu prema dužniku u iznosu od </w:t>
      </w:r>
      <w:r w:rsidR="00E0435C">
        <w:rPr>
          <w:lang w:eastAsia="hr-HR"/>
        </w:rPr>
        <w:t xml:space="preserve">216.821,02 </w:t>
      </w:r>
      <w:r w:rsidR="000815DC">
        <w:rPr>
          <w:lang w:eastAsia="hr-HR"/>
        </w:rPr>
        <w:t xml:space="preserve">kn </w:t>
      </w:r>
      <w:r w:rsidR="00E0435C">
        <w:rPr>
          <w:lang w:eastAsia="hr-HR"/>
        </w:rPr>
        <w:t xml:space="preserve">(koji iznos uključuje i pripadajuću zakonsku zateznu kamatu) </w:t>
      </w:r>
      <w:r w:rsidR="000815DC">
        <w:rPr>
          <w:lang w:eastAsia="hr-HR"/>
        </w:rPr>
        <w:t>koja se temelji na ovršn</w:t>
      </w:r>
      <w:r w:rsidR="00E0435C">
        <w:rPr>
          <w:lang w:eastAsia="hr-HR"/>
        </w:rPr>
        <w:t>oj ispravi – pravomoćnoj i ovršnoj presudi Trgovačkog suda u Zagrebu, poslovni broj Povrv-2272/15 od 10. prosinca 2015.</w:t>
      </w:r>
      <w:r w:rsidR="000232E2">
        <w:rPr>
          <w:lang w:eastAsia="hr-HR"/>
        </w:rPr>
        <w:t xml:space="preserve"> (list 23.-27. spisa)</w:t>
      </w:r>
      <w:r w:rsidR="00E0435C">
        <w:rPr>
          <w:lang w:eastAsia="hr-HR"/>
        </w:rPr>
        <w:t xml:space="preserve">, te </w:t>
      </w:r>
      <w:r w:rsidR="0037079E">
        <w:rPr>
          <w:lang w:eastAsia="hr-HR"/>
        </w:rPr>
        <w:t>vjerodostojnoj</w:t>
      </w:r>
      <w:r w:rsidR="00E0435C">
        <w:rPr>
          <w:lang w:eastAsia="hr-HR"/>
        </w:rPr>
        <w:t xml:space="preserve"> </w:t>
      </w:r>
      <w:r w:rsidR="0037079E">
        <w:rPr>
          <w:lang w:eastAsia="hr-HR"/>
        </w:rPr>
        <w:t>ispravi</w:t>
      </w:r>
      <w:r w:rsidR="00E0435C">
        <w:rPr>
          <w:lang w:eastAsia="hr-HR"/>
        </w:rPr>
        <w:t xml:space="preserve"> – računu broj 3</w:t>
      </w:r>
      <w:r w:rsidR="003315B5">
        <w:rPr>
          <w:lang w:eastAsia="hr-HR"/>
        </w:rPr>
        <w:t>9/2017-VL-01 od 2. ožujka 2017.</w:t>
      </w:r>
      <w:r w:rsidR="000232E2">
        <w:rPr>
          <w:lang w:eastAsia="hr-HR"/>
        </w:rPr>
        <w:t xml:space="preserve"> (list 28. spisa)</w:t>
      </w:r>
      <w:r w:rsidR="003315B5">
        <w:rPr>
          <w:lang w:eastAsia="hr-HR"/>
        </w:rPr>
        <w:t>, koje je dostavio uz prijedlog.</w:t>
      </w:r>
      <w:r w:rsidR="00D86B9A">
        <w:rPr>
          <w:lang w:eastAsia="hr-HR"/>
        </w:rPr>
        <w:t xml:space="preserve"> Uvidom u navedenu ovršnu ispravu u bitnome je utvrđeno kako je ovdje dužniku kao tuženiku naloženo platiti navedenom vjerovniku kao tužitelju </w:t>
      </w:r>
      <w:r w:rsidR="00856998">
        <w:rPr>
          <w:lang w:eastAsia="hr-HR"/>
        </w:rPr>
        <w:t xml:space="preserve">iznos </w:t>
      </w:r>
      <w:r w:rsidR="00856998">
        <w:t>od 95.625,00 kn zajedno sa zakonskom zateznom kamatom</w:t>
      </w:r>
      <w:r w:rsidR="00856998">
        <w:rPr>
          <w:szCs w:val="20"/>
        </w:rPr>
        <w:t xml:space="preserve"> od 8. ožujka 2015. do 31. srpnja 2015. u visini od 15% godišnje, a od 1. kolovoza 2015. do isplate uvećanjem prosječne kamatne stope na stanja kredita odobrenih na razdoblje dulje od godine dana nefinancijskim trgovačkim društvima izračunate za referentno razdoblje koje prethodi tekućem polugodištu za pet postotnih poena (točka II. izr</w:t>
      </w:r>
      <w:r w:rsidR="00A05EC5">
        <w:rPr>
          <w:szCs w:val="20"/>
        </w:rPr>
        <w:t>e</w:t>
      </w:r>
      <w:r w:rsidR="00856998">
        <w:rPr>
          <w:szCs w:val="20"/>
        </w:rPr>
        <w:t>ke naved</w:t>
      </w:r>
      <w:r w:rsidR="00A05EC5">
        <w:rPr>
          <w:szCs w:val="20"/>
        </w:rPr>
        <w:t>e</w:t>
      </w:r>
      <w:r w:rsidR="00856998">
        <w:rPr>
          <w:szCs w:val="20"/>
        </w:rPr>
        <w:t xml:space="preserve">ne presude) </w:t>
      </w:r>
      <w:r w:rsidR="00A05EC5">
        <w:rPr>
          <w:szCs w:val="20"/>
        </w:rPr>
        <w:t xml:space="preserve">i iznos od 3.023,31 kn </w:t>
      </w:r>
      <w:r w:rsidR="000232E2">
        <w:rPr>
          <w:szCs w:val="20"/>
        </w:rPr>
        <w:t xml:space="preserve">(točka III. izreke navedene presude). Osim toga, uvidom u obračun kamata broj 17. (list 21. spisa) utvrđeno je kako po osnovi zakonskih zateznih kamata na iznos od 3.032,31 kn dužnik duguje navedenom vjerovniku iznos od 393,09 kn. Nadalje, uvidom u navedenu vjerodostojnu ispravu u bitnome je utvrđeno kako ovdje dužnik kao naručitelj usluge duguje navedenom vjerovniku ukupan iznos od 95.625,00 kn. </w:t>
      </w:r>
      <w:r w:rsidR="0059737A">
        <w:rPr>
          <w:szCs w:val="20"/>
        </w:rPr>
        <w:t xml:space="preserve">Osim toga, </w:t>
      </w:r>
      <w:r w:rsidR="00587D74">
        <w:rPr>
          <w:szCs w:val="20"/>
        </w:rPr>
        <w:t xml:space="preserve">uvidom u obračun kamata broj 18. (list 22. spisa) utvrđeno je kako po osnovi zakonskih zateznih kamata na iznos od 95.625,00 kn dužnik duguje navedenom vjerovniku iznos od 532,57 kn. Uzevši u obzir navedeno utvrđeno je kako je </w:t>
      </w:r>
      <w:r w:rsidR="001E5366">
        <w:rPr>
          <w:lang w:eastAsia="hr-HR"/>
        </w:rPr>
        <w:t xml:space="preserve">navedeni </w:t>
      </w:r>
      <w:r w:rsidR="003F19FB" w:rsidRPr="003F19FB">
        <w:rPr>
          <w:lang w:eastAsia="hr-HR"/>
        </w:rPr>
        <w:t>vjerovnik učini</w:t>
      </w:r>
      <w:r w:rsidR="001E5366">
        <w:rPr>
          <w:lang w:eastAsia="hr-HR"/>
        </w:rPr>
        <w:t>o</w:t>
      </w:r>
      <w:r w:rsidR="003F19FB" w:rsidRPr="003F19FB">
        <w:rPr>
          <w:lang w:eastAsia="hr-HR"/>
        </w:rPr>
        <w:t xml:space="preserve"> vjerojatnim postojanje tražbine prema dužniku.</w:t>
      </w:r>
    </w:p>
    <w:p w:rsidRDefault="003F19FB" w:rsidP="003F19FB" w:rsidR="003F19FB" w:rsidRPr="003F19FB">
      <w:pPr>
        <w:ind w:firstLine="709"/>
        <w:jc w:val="both"/>
        <w:rPr>
          <w:lang w:eastAsia="hr-HR"/>
        </w:rPr>
      </w:pPr>
    </w:p>
    <w:p w:rsidRDefault="003F19FB" w:rsidP="0028109D" w:rsidR="003F19FB" w:rsidRPr="003F19FB">
      <w:pPr>
        <w:ind w:firstLine="720"/>
        <w:jc w:val="both"/>
        <w:rPr>
          <w:lang w:eastAsia="hr-HR"/>
        </w:rPr>
      </w:pPr>
      <w:r w:rsidRPr="003F19FB">
        <w:rPr>
          <w:lang w:eastAsia="hr-HR"/>
        </w:rPr>
        <w:t xml:space="preserve">Nadalje, navedeni vjerovnik u prijedlogu za otvaranje stečajnog postupka navodi kako kod dužnika postoji stečajni razlog jer u očevidniku redoslijeda osnova za plaćanje ima </w:t>
      </w:r>
      <w:r w:rsidR="004C044E">
        <w:rPr>
          <w:lang w:eastAsia="hr-HR"/>
        </w:rPr>
        <w:t xml:space="preserve">evidentirane, neizvršene osnove za plaćanje u neprekinutom razdoblju od 120 dana u iznosu od 1.988.886,83 kn. </w:t>
      </w:r>
      <w:r w:rsidR="0028109D" w:rsidRPr="00DC30B2">
        <w:rPr>
          <w:lang w:eastAsia="hr-HR"/>
        </w:rPr>
        <w:t xml:space="preserve">Iz </w:t>
      </w:r>
      <w:r w:rsidR="0028109D">
        <w:rPr>
          <w:lang w:eastAsia="hr-HR"/>
        </w:rPr>
        <w:t xml:space="preserve">Potvrde o neizvršenim osnovama za plaćanje (list </w:t>
      </w:r>
      <w:r w:rsidR="00241B58">
        <w:rPr>
          <w:lang w:eastAsia="hr-HR"/>
        </w:rPr>
        <w:t>65</w:t>
      </w:r>
      <w:r w:rsidR="0028109D">
        <w:rPr>
          <w:lang w:eastAsia="hr-HR"/>
        </w:rPr>
        <w:t xml:space="preserve">. spisa) </w:t>
      </w:r>
      <w:r w:rsidR="0028109D" w:rsidRPr="00DC30B2">
        <w:rPr>
          <w:lang w:eastAsia="hr-HR"/>
        </w:rPr>
        <w:t xml:space="preserve">proizlazi </w:t>
      </w:r>
      <w:r w:rsidR="00241B58">
        <w:rPr>
          <w:lang w:eastAsia="hr-HR"/>
        </w:rPr>
        <w:t xml:space="preserve">kako je na dan 17. svibnja 2017. dužnik </w:t>
      </w:r>
      <w:r w:rsidR="0028109D">
        <w:rPr>
          <w:lang w:eastAsia="hr-HR"/>
        </w:rPr>
        <w:t>u o</w:t>
      </w:r>
      <w:r w:rsidR="0028109D" w:rsidRPr="00DC30B2">
        <w:rPr>
          <w:lang w:eastAsia="hr-HR"/>
        </w:rPr>
        <w:t xml:space="preserve">čevidniku redoslijeda osnova za plaćanje </w:t>
      </w:r>
      <w:r w:rsidR="0028109D">
        <w:rPr>
          <w:lang w:eastAsia="hr-HR"/>
        </w:rPr>
        <w:t>ima</w:t>
      </w:r>
      <w:r w:rsidR="00241B58">
        <w:rPr>
          <w:lang w:eastAsia="hr-HR"/>
        </w:rPr>
        <w:t>o</w:t>
      </w:r>
      <w:r w:rsidR="0028109D">
        <w:rPr>
          <w:lang w:eastAsia="hr-HR"/>
        </w:rPr>
        <w:t xml:space="preserve"> </w:t>
      </w:r>
      <w:r w:rsidR="0028109D" w:rsidRPr="00DC30B2">
        <w:rPr>
          <w:lang w:eastAsia="hr-HR"/>
        </w:rPr>
        <w:t xml:space="preserve">evidentirane neizvršene osnove za plaćanje u neprekinutom razdoblju </w:t>
      </w:r>
      <w:r w:rsidR="0028109D">
        <w:rPr>
          <w:lang w:eastAsia="hr-HR"/>
        </w:rPr>
        <w:t xml:space="preserve">od </w:t>
      </w:r>
      <w:r w:rsidR="00241B58">
        <w:rPr>
          <w:lang w:eastAsia="hr-HR"/>
        </w:rPr>
        <w:t>455</w:t>
      </w:r>
      <w:r w:rsidR="0028109D">
        <w:rPr>
          <w:lang w:eastAsia="hr-HR"/>
        </w:rPr>
        <w:t xml:space="preserve"> dana. </w:t>
      </w:r>
      <w:r w:rsidRPr="003F19FB">
        <w:rPr>
          <w:lang w:eastAsia="hr-HR"/>
        </w:rPr>
        <w:t xml:space="preserve">Budući da dužnik u očevidniku o redoslijedu plaćanja ima evidentirane neizvršene osnove za plaćanje u razdoblju dužem od 60 dana, zbog čega se, u skladu s odredbom čl. 6. st. 2. </w:t>
      </w:r>
      <w:r w:rsidRPr="003F19FB">
        <w:rPr>
          <w:lang w:eastAsia="hr-HR"/>
        </w:rPr>
        <w:lastRenderedPageBreak/>
        <w:t>podstavak 1. SZ-a, smatra da je nesposoban za plaćanje, to je vjerovnik učinio vjerojatnim i postojanje stečajnog razloga nesposobnosti za plaćanje u smislu odredaba čl. 6. SZ-a.</w:t>
      </w:r>
    </w:p>
    <w:p w:rsidRDefault="003F19FB" w:rsidP="003F19FB" w:rsidR="003F19FB" w:rsidRPr="003F19FB">
      <w:pPr>
        <w:ind w:firstLine="709"/>
        <w:jc w:val="both"/>
        <w:rPr>
          <w:lang w:eastAsia="hr-HR"/>
        </w:rPr>
      </w:pPr>
    </w:p>
    <w:p w:rsidRDefault="00DB4335" w:rsidP="00DB4335" w:rsidR="00DB4335" w:rsidRPr="00DB4335">
      <w:pPr>
        <w:tabs>
          <w:tab w:pos="1800" w:val="num"/>
        </w:tabs>
        <w:ind w:firstLine="708"/>
        <w:jc w:val="both"/>
      </w:pPr>
      <w:r w:rsidRPr="00DB4335">
        <w:t xml:space="preserve">Odredbom čl. 114. </w:t>
      </w:r>
      <w:r>
        <w:t xml:space="preserve">st. 1. </w:t>
      </w:r>
      <w:r w:rsidRPr="00DB4335">
        <w:t xml:space="preserve">SZ-a </w:t>
      </w:r>
      <w:r>
        <w:t>propisano je</w:t>
      </w:r>
      <w:r w:rsidRPr="00DB4335">
        <w:t xml:space="preserve"> kako je podno</w:t>
      </w:r>
      <w:r>
        <w:t xml:space="preserve">sitelj prijedloga za otvaranje </w:t>
      </w:r>
      <w:r w:rsidRPr="00DB4335">
        <w:t>stečajnog postupka duža</w:t>
      </w:r>
      <w:r>
        <w:t xml:space="preserve">n </w:t>
      </w:r>
      <w:r w:rsidRPr="00DB4335">
        <w:t>platiti predujam u iznosu od 1.000,00 kuna u Fond za namirenje troškova stečajnog postupka te po nalogu suda u roku od 8 dana dodatni iznos predujma koji ne može biti viši od 20.000,00 kuna. Dakle, podnositelj prijedloga već prilikom podnošenja prijedloga mora uplatiti</w:t>
      </w:r>
      <w:r>
        <w:t xml:space="preserve"> predujam u </w:t>
      </w:r>
      <w:r w:rsidRPr="00DB4335">
        <w:t>iznos</w:t>
      </w:r>
      <w:r>
        <w:t>u</w:t>
      </w:r>
      <w:r w:rsidRPr="00DB4335">
        <w:t xml:space="preserve"> od 1.000,00 kuna u Fond za namirenje troškova stečajnog postupka. </w:t>
      </w:r>
      <w:r>
        <w:t xml:space="preserve">Osim toga, </w:t>
      </w:r>
      <w:r w:rsidRPr="00DB4335">
        <w:t xml:space="preserve">podnositelj prijedloga, </w:t>
      </w:r>
      <w:r>
        <w:t xml:space="preserve">dužan je, </w:t>
      </w:r>
      <w:r w:rsidRPr="00DB4335">
        <w:t>po nalogu suda, uplatiti dodatni iznos predujma koji ne može biti viši od 20.000,00 kuna.</w:t>
      </w:r>
    </w:p>
    <w:p w:rsidRDefault="003F19FB" w:rsidP="00FB7B7A" w:rsidR="003F19FB" w:rsidRPr="00DB4335">
      <w:pPr>
        <w:ind w:firstLine="709"/>
        <w:jc w:val="both"/>
        <w:rPr>
          <w:lang w:eastAsia="hr-HR"/>
        </w:rPr>
      </w:pPr>
    </w:p>
    <w:p w:rsidRDefault="00DB4335" w:rsidP="00DB4335" w:rsidR="00DB4335">
      <w:pPr>
        <w:ind w:firstLine="720"/>
        <w:jc w:val="both"/>
        <w:rPr>
          <w:lang w:eastAsia="hr-HR"/>
        </w:rPr>
      </w:pPr>
      <w:r w:rsidRPr="007556D7">
        <w:rPr>
          <w:lang w:eastAsia="hr-HR"/>
        </w:rPr>
        <w:t>Iz Obavijesti o osiguranju sredstava za namire</w:t>
      </w:r>
      <w:r w:rsidR="00C910E6">
        <w:rPr>
          <w:lang w:eastAsia="hr-HR"/>
        </w:rPr>
        <w:t>nje troškova stečajnog postupka</w:t>
      </w:r>
      <w:r w:rsidR="002F60D0">
        <w:rPr>
          <w:lang w:eastAsia="hr-HR"/>
        </w:rPr>
        <w:t xml:space="preserve">, sadržanoj u </w:t>
      </w:r>
      <w:r w:rsidR="00C910E6">
        <w:rPr>
          <w:lang w:eastAsia="hr-HR"/>
        </w:rPr>
        <w:t xml:space="preserve">zahtjevu za provedbu skraćenoga stečajnoga postupka, </w:t>
      </w:r>
      <w:r w:rsidRPr="007556D7">
        <w:rPr>
          <w:lang w:eastAsia="hr-HR"/>
        </w:rPr>
        <w:t>proizlazi kako u konkretnom slučaju nema zaplijenjenih novčanih sredstava na ime predujma za namirenje troškova stečajnog postupka.</w:t>
      </w:r>
    </w:p>
    <w:p w:rsidRDefault="0006645B" w:rsidP="00DB4335" w:rsidR="0006645B" w:rsidRPr="007556D7">
      <w:pPr>
        <w:ind w:firstLine="720"/>
        <w:jc w:val="both"/>
        <w:rPr>
          <w:lang w:eastAsia="hr-HR"/>
        </w:rPr>
      </w:pPr>
    </w:p>
    <w:p w:rsidRDefault="00DB4335" w:rsidP="00262329" w:rsidR="009705AA" w:rsidRPr="00357193">
      <w:pPr>
        <w:jc w:val="both"/>
      </w:pPr>
      <w:r>
        <w:rPr>
          <w:lang w:eastAsia="hr-HR"/>
        </w:rPr>
        <w:tab/>
      </w:r>
      <w:r w:rsidR="00262329" w:rsidRPr="00357193">
        <w:rPr>
          <w:lang w:eastAsia="hr-HR"/>
        </w:rPr>
        <w:t>Uzevši u obzir navedeno, sud je, na temelju odredbe čl. 434. u vezi s odredb</w:t>
      </w:r>
      <w:r w:rsidR="00690AC8">
        <w:rPr>
          <w:lang w:eastAsia="hr-HR"/>
        </w:rPr>
        <w:t>ama</w:t>
      </w:r>
      <w:r w:rsidR="00262329" w:rsidRPr="00357193">
        <w:rPr>
          <w:lang w:eastAsia="hr-HR"/>
        </w:rPr>
        <w:t xml:space="preserve"> čl.</w:t>
      </w:r>
      <w:r w:rsidR="00690AC8">
        <w:rPr>
          <w:lang w:eastAsia="hr-HR"/>
        </w:rPr>
        <w:t xml:space="preserve"> 431. i čl. </w:t>
      </w:r>
      <w:r w:rsidR="0021551C">
        <w:rPr>
          <w:lang w:eastAsia="hr-HR"/>
        </w:rPr>
        <w:t>1</w:t>
      </w:r>
      <w:r w:rsidR="00262329" w:rsidRPr="00357193">
        <w:rPr>
          <w:lang w:eastAsia="hr-HR"/>
        </w:rPr>
        <w:t xml:space="preserve">14. st. 1. SZ-a, pozvao </w:t>
      </w:r>
      <w:r w:rsidR="000D25FF" w:rsidRPr="00357193">
        <w:t>navedenog vjerovnika platiti</w:t>
      </w:r>
      <w:r w:rsidR="009705AA" w:rsidRPr="00357193">
        <w:t xml:space="preserve"> </w:t>
      </w:r>
      <w:r w:rsidR="00262329" w:rsidRPr="00357193">
        <w:t xml:space="preserve">predujam u </w:t>
      </w:r>
      <w:r w:rsidR="009705AA" w:rsidRPr="00357193">
        <w:t>iznos</w:t>
      </w:r>
      <w:r w:rsidR="00262329" w:rsidRPr="00357193">
        <w:t>u</w:t>
      </w:r>
      <w:r w:rsidR="009705AA" w:rsidRPr="00357193">
        <w:t xml:space="preserve"> od 1.000,00 kuna u Fond za namirenje troškova stečajnog postupka </w:t>
      </w:r>
      <w:r w:rsidR="00262329" w:rsidRPr="00357193">
        <w:t>čija je visina propisana odredbom čl. 114.</w:t>
      </w:r>
      <w:r w:rsidR="002F5BEE">
        <w:t xml:space="preserve"> </w:t>
      </w:r>
      <w:r w:rsidR="00262329" w:rsidRPr="00357193">
        <w:t>st. 1. SZ-a</w:t>
      </w:r>
      <w:r w:rsidR="00FB4540">
        <w:t>.</w:t>
      </w:r>
    </w:p>
    <w:p w:rsidRDefault="000D25FF" w:rsidP="00C530A5" w:rsidR="000D25FF" w:rsidRPr="00DC30B2">
      <w:pPr>
        <w:tabs>
          <w:tab w:pos="1800" w:val="num"/>
        </w:tabs>
        <w:ind w:firstLine="708"/>
        <w:jc w:val="both"/>
      </w:pPr>
    </w:p>
    <w:p w:rsidRDefault="00FB4540" w:rsidP="00C760B9" w:rsidR="00FB4540" w:rsidRPr="00D477E7">
      <w:pPr>
        <w:tabs>
          <w:tab w:pos="1800" w:val="num"/>
        </w:tabs>
        <w:ind w:firstLine="708"/>
        <w:jc w:val="both"/>
      </w:pPr>
      <w:r>
        <w:t>Nadalje, s</w:t>
      </w:r>
      <w:r w:rsidR="0021551C" w:rsidRPr="00497076">
        <w:t xml:space="preserve"> obzirom na to da</w:t>
      </w:r>
      <w:r w:rsidR="0021551C">
        <w:rPr>
          <w:b/>
        </w:rPr>
        <w:t xml:space="preserve"> </w:t>
      </w:r>
      <w:r w:rsidR="00497076">
        <w:rPr>
          <w:lang w:eastAsia="hr-HR"/>
        </w:rPr>
        <w:t>u konkretnom slučaju o</w:t>
      </w:r>
      <w:r w:rsidR="00497076" w:rsidRPr="003D7189">
        <w:t>sob</w:t>
      </w:r>
      <w:r w:rsidR="00497076">
        <w:t>a</w:t>
      </w:r>
      <w:r w:rsidR="00497076" w:rsidRPr="003D7189">
        <w:t xml:space="preserve"> </w:t>
      </w:r>
      <w:r w:rsidR="00497076">
        <w:rPr>
          <w:color w:val="000000"/>
        </w:rPr>
        <w:t>ovlaštena</w:t>
      </w:r>
      <w:r w:rsidR="00497076" w:rsidRPr="004463AC">
        <w:rPr>
          <w:color w:val="000000"/>
        </w:rPr>
        <w:t xml:space="preserve"> za zastupanje dužnika po zakonu </w:t>
      </w:r>
      <w:r w:rsidR="00497076">
        <w:rPr>
          <w:color w:val="000000"/>
        </w:rPr>
        <w:t xml:space="preserve">nije </w:t>
      </w:r>
      <w:r w:rsidR="00497076" w:rsidRPr="004463AC">
        <w:rPr>
          <w:color w:val="000000"/>
        </w:rPr>
        <w:t xml:space="preserve">u roku od 15 dana </w:t>
      </w:r>
      <w:r w:rsidR="00497076">
        <w:rPr>
          <w:color w:val="000000"/>
        </w:rPr>
        <w:t xml:space="preserve">podnijela </w:t>
      </w:r>
      <w:r w:rsidR="00497076" w:rsidRPr="004463AC">
        <w:rPr>
          <w:color w:val="000000"/>
        </w:rPr>
        <w:t>popis imovine i obveza dužnika</w:t>
      </w:r>
      <w:r w:rsidR="00497076">
        <w:rPr>
          <w:color w:val="000000"/>
        </w:rPr>
        <w:t xml:space="preserve">, </w:t>
      </w:r>
      <w:r w:rsidR="00497076" w:rsidRPr="00497076">
        <w:rPr>
          <w:color w:val="000000"/>
        </w:rPr>
        <w:t xml:space="preserve">sud će biti dužan </w:t>
      </w:r>
      <w:r w:rsidR="007958E5" w:rsidRPr="00497076">
        <w:t xml:space="preserve">provesti prethodni postupak u kojem će utvrditi </w:t>
      </w:r>
      <w:r w:rsidR="000D25FF" w:rsidRPr="00497076">
        <w:t>(ne)</w:t>
      </w:r>
      <w:r w:rsidR="007958E5" w:rsidRPr="00497076">
        <w:t>postojanje imovine stečajnog dužnika.</w:t>
      </w:r>
      <w:r w:rsidR="000A1FAB" w:rsidRPr="00D86931">
        <w:rPr>
          <w:b/>
        </w:rPr>
        <w:t xml:space="preserve"> </w:t>
      </w:r>
      <w:r w:rsidRPr="00D477E7">
        <w:t>Budući da se u prethodnom postupku provode neophodne radnje suda i tijela stečajnog postupka koje uzrokuju stvaranje troškova, to je</w:t>
      </w:r>
      <w:r w:rsidR="00072173">
        <w:t xml:space="preserve">, </w:t>
      </w:r>
      <w:r w:rsidR="00072173" w:rsidRPr="00357193">
        <w:rPr>
          <w:lang w:eastAsia="hr-HR"/>
        </w:rPr>
        <w:t>na temelju odredbe čl. 434. u ve</w:t>
      </w:r>
      <w:r w:rsidR="00535C2A">
        <w:rPr>
          <w:lang w:eastAsia="hr-HR"/>
        </w:rPr>
        <w:t>zi s odredba</w:t>
      </w:r>
      <w:r w:rsidR="00072173" w:rsidRPr="00357193">
        <w:rPr>
          <w:lang w:eastAsia="hr-HR"/>
        </w:rPr>
        <w:t>m</w:t>
      </w:r>
      <w:r w:rsidR="00535C2A">
        <w:rPr>
          <w:lang w:eastAsia="hr-HR"/>
        </w:rPr>
        <w:t>a</w:t>
      </w:r>
      <w:r w:rsidR="00072173" w:rsidRPr="00357193">
        <w:rPr>
          <w:lang w:eastAsia="hr-HR"/>
        </w:rPr>
        <w:t xml:space="preserve"> čl.</w:t>
      </w:r>
      <w:r w:rsidR="00535C2A">
        <w:rPr>
          <w:lang w:eastAsia="hr-HR"/>
        </w:rPr>
        <w:t xml:space="preserve"> 431. i čl. </w:t>
      </w:r>
      <w:r w:rsidR="00072173">
        <w:rPr>
          <w:lang w:eastAsia="hr-HR"/>
        </w:rPr>
        <w:t>1</w:t>
      </w:r>
      <w:r w:rsidR="00072173" w:rsidRPr="00357193">
        <w:rPr>
          <w:lang w:eastAsia="hr-HR"/>
        </w:rPr>
        <w:t>14. st. 1. SZ-a</w:t>
      </w:r>
      <w:r w:rsidR="00072173">
        <w:rPr>
          <w:lang w:eastAsia="hr-HR"/>
        </w:rPr>
        <w:t xml:space="preserve">, </w:t>
      </w:r>
      <w:r w:rsidRPr="00D477E7">
        <w:t>s</w:t>
      </w:r>
      <w:r w:rsidR="00236892" w:rsidRPr="00D477E7">
        <w:t xml:space="preserve">ud pozvao </w:t>
      </w:r>
      <w:r w:rsidRPr="00D477E7">
        <w:t>navedenog vjerovnika</w:t>
      </w:r>
      <w:r w:rsidR="00236892" w:rsidRPr="00D477E7">
        <w:t xml:space="preserve"> na uplatu </w:t>
      </w:r>
      <w:r w:rsidR="0022164E">
        <w:t>dodatnog predujma u iznosu od 5</w:t>
      </w:r>
      <w:r w:rsidR="007958E5" w:rsidRPr="00D477E7">
        <w:t xml:space="preserve">.000,00 kuna </w:t>
      </w:r>
      <w:r w:rsidR="00236892" w:rsidRPr="00D477E7">
        <w:t xml:space="preserve">za pokriće troškova </w:t>
      </w:r>
      <w:r w:rsidRPr="00D477E7">
        <w:t>stečajnog postupka.</w:t>
      </w:r>
    </w:p>
    <w:p w:rsidRDefault="00FB4540" w:rsidP="00C760B9" w:rsidR="00FB4540">
      <w:pPr>
        <w:tabs>
          <w:tab w:pos="1800" w:val="num"/>
        </w:tabs>
        <w:ind w:firstLine="708"/>
        <w:jc w:val="both"/>
        <w:rPr>
          <w:b/>
        </w:rPr>
      </w:pPr>
    </w:p>
    <w:p w:rsidRDefault="00C759F5" w:rsidP="00C759F5" w:rsidR="00C759F5" w:rsidRPr="00C759F5">
      <w:pPr>
        <w:ind w:firstLine="708"/>
        <w:jc w:val="both"/>
      </w:pPr>
      <w:r w:rsidRPr="00C759F5">
        <w:t>Prema odredbi čl. 94. st. 1. SZ-a, s</w:t>
      </w:r>
      <w:r w:rsidRPr="00C759F5">
        <w:rPr>
          <w:color w:val="000000"/>
        </w:rPr>
        <w:t xml:space="preserve">tečajni upravitelj ima pravo na nagradu za svoj rad i naknadu stvarnih troškova. Nagradu stečajnom upravitelju rješenjem određuje sud prema uredbi kojom Vlada Republike Hrvatske utvrđuje kriterije i način obračuna i plaćanja nagrade stečajnim upraviteljima (čl. 94. st. 2. SZ). </w:t>
      </w:r>
      <w:r w:rsidRPr="00C759F5">
        <w:t>Odredbom</w:t>
      </w:r>
      <w:r>
        <w:t xml:space="preserve"> </w:t>
      </w:r>
      <w:r w:rsidRPr="00C759F5">
        <w:t>čl. 4. st. 1. Uredbe propisano je kako privremenom stečajnom upravitelju pripada pravo na jednokatnu nagradu za poslove obavljene u prethodnom postupku u iznosu od 3.000,00 kn do 20.000,00 kn. Nagradu privremenom stečajnom upravitelju određuje sud vodeći računa o složenosti poslova koje je obavio (čl. 3. st. 2. Uredbe). Nagrada se određuje u bruto iznosu (čl. 15. st. 1. Uredbe).</w:t>
      </w:r>
    </w:p>
    <w:p w:rsidRDefault="00FB0B3C" w:rsidP="00C759F5" w:rsidR="00FB0B3C">
      <w:pPr>
        <w:ind w:firstLine="720"/>
        <w:jc w:val="both"/>
      </w:pPr>
    </w:p>
    <w:p w:rsidRDefault="00C759F5" w:rsidP="00C759F5" w:rsidR="00C759F5" w:rsidRPr="00C759F5">
      <w:pPr>
        <w:ind w:firstLine="720"/>
        <w:jc w:val="both"/>
      </w:pPr>
      <w:r w:rsidRPr="00C759F5">
        <w:t>U konkretnom slučaju dodatni predujam u iznosu od 5.000,00 kn određen je na ime troškova prethodnoga postupka koji se sastoje od minimalne nagrade privremenom stečajnom upravitelju u iznosu od 3.000,00 kn, te predvidivih prosječnih troškova privremenog stečajnog upravitelja u ukupnom iznosu od 2.000,00 kn, i to: sudskih i drugih administrativnih pristojbi u iznosu od 400,00 kn, troškova telefona, interneta i sl. u iznosu od 100,00 kn, troškova prijevoza u iznosu od 100,00 kn, uredskih i sl. troškova u iznosu od 200,00 kn, te troškova izlučivanja i pohrane arhivske građe dužnika u iznosu od 1.200,00 kn.</w:t>
      </w:r>
    </w:p>
    <w:p w:rsidRDefault="00C759F5" w:rsidP="006411F5" w:rsidR="00C759F5">
      <w:pPr>
        <w:ind w:firstLine="708"/>
        <w:jc w:val="both"/>
      </w:pPr>
    </w:p>
    <w:p w:rsidRDefault="00C759F5" w:rsidP="006411F5" w:rsidR="00C759F5">
      <w:pPr>
        <w:ind w:firstLine="708"/>
        <w:jc w:val="both"/>
      </w:pPr>
    </w:p>
    <w:p w:rsidRDefault="00C759F5" w:rsidP="006411F5" w:rsidR="00C759F5">
      <w:pPr>
        <w:ind w:firstLine="708"/>
        <w:jc w:val="both"/>
      </w:pPr>
    </w:p>
    <w:p w:rsidRDefault="00C759F5" w:rsidP="006411F5" w:rsidR="00C759F5">
      <w:pPr>
        <w:ind w:firstLine="708"/>
        <w:jc w:val="both"/>
      </w:pPr>
    </w:p>
    <w:p w:rsidRDefault="000D5A6F" w:rsidP="00072173" w:rsidR="000D5A6F">
      <w:pPr>
        <w:pStyle w:val="Tijeloteksta"/>
        <w:ind w:firstLine="708"/>
      </w:pPr>
      <w:r>
        <w:t xml:space="preserve">Uzevši u obzir navedeno, </w:t>
      </w:r>
      <w:r w:rsidR="00FB581A">
        <w:t xml:space="preserve">sud je </w:t>
      </w:r>
      <w:r>
        <w:t xml:space="preserve">na temelju </w:t>
      </w:r>
      <w:r w:rsidR="00853FB7" w:rsidRPr="00357193">
        <w:t>odredbe čl. 434. u vezi s odredb</w:t>
      </w:r>
      <w:r w:rsidR="002E3793">
        <w:t>a</w:t>
      </w:r>
      <w:r w:rsidR="00853FB7" w:rsidRPr="00357193">
        <w:t>m</w:t>
      </w:r>
      <w:r w:rsidR="002E3793">
        <w:t>a</w:t>
      </w:r>
      <w:r w:rsidR="00853FB7" w:rsidRPr="00357193">
        <w:t xml:space="preserve"> </w:t>
      </w:r>
      <w:r w:rsidR="002E3793">
        <w:t xml:space="preserve">       </w:t>
      </w:r>
      <w:r w:rsidR="00853FB7" w:rsidRPr="00357193">
        <w:t xml:space="preserve">čl. </w:t>
      </w:r>
      <w:r w:rsidR="00FB0B3C">
        <w:t xml:space="preserve">431 i čl. </w:t>
      </w:r>
      <w:r w:rsidR="00853FB7">
        <w:t>1</w:t>
      </w:r>
      <w:r w:rsidR="00853FB7" w:rsidRPr="00357193">
        <w:t xml:space="preserve">14. st. 1. SZ-a, </w:t>
      </w:r>
      <w:r>
        <w:t>odluč</w:t>
      </w:r>
      <w:r w:rsidR="00FB581A">
        <w:t xml:space="preserve">io </w:t>
      </w:r>
      <w:r>
        <w:t>kao u točki I. izreke ovog rješenja.</w:t>
      </w:r>
    </w:p>
    <w:p w:rsidRDefault="000D5A6F" w:rsidP="00072173" w:rsidR="000D5A6F">
      <w:pPr>
        <w:pStyle w:val="Tijeloteksta"/>
        <w:ind w:firstLine="708"/>
      </w:pPr>
    </w:p>
    <w:p w:rsidRDefault="00853FB7" w:rsidP="002032D6" w:rsidR="00072173" w:rsidRPr="00714D77">
      <w:pPr>
        <w:ind w:firstLine="720"/>
        <w:jc w:val="both"/>
      </w:pPr>
      <w:r w:rsidRPr="00714D77">
        <w:t xml:space="preserve">Odluka iz točke II. izreke ovog rješenja temelji se na odredbama čl. 431. SZ-a. </w:t>
      </w:r>
    </w:p>
    <w:p w:rsidRDefault="00714D77" w:rsidP="00464955" w:rsidR="00714D77">
      <w:pPr>
        <w:jc w:val="center"/>
      </w:pPr>
    </w:p>
    <w:p w:rsidRDefault="007958E5" w:rsidP="00464955" w:rsidR="00464955" w:rsidRPr="00DC30B2">
      <w:pPr>
        <w:jc w:val="center"/>
      </w:pPr>
      <w:r w:rsidRPr="00DC30B2">
        <w:t xml:space="preserve">U </w:t>
      </w:r>
      <w:r w:rsidR="00464955" w:rsidRPr="00DC30B2">
        <w:t>Z</w:t>
      </w:r>
      <w:r w:rsidR="00C530A5" w:rsidRPr="00DC30B2">
        <w:t>agrebu</w:t>
      </w:r>
      <w:r w:rsidR="00FF028B" w:rsidRPr="00DC30B2">
        <w:t xml:space="preserve"> </w:t>
      </w:r>
      <w:r w:rsidR="00A75879">
        <w:t>13</w:t>
      </w:r>
      <w:r w:rsidR="00D44822" w:rsidRPr="00DC30B2">
        <w:t xml:space="preserve">. </w:t>
      </w:r>
      <w:r w:rsidR="00A75879">
        <w:t>lipnja</w:t>
      </w:r>
      <w:r w:rsidR="00464955" w:rsidRPr="00DC30B2">
        <w:t xml:space="preserve"> 201</w:t>
      </w:r>
      <w:r w:rsidR="00B916C3" w:rsidRPr="00DC30B2">
        <w:t>7</w:t>
      </w:r>
      <w:r w:rsidR="00464955" w:rsidRPr="00DC30B2">
        <w:t xml:space="preserve">. </w:t>
      </w:r>
    </w:p>
    <w:p w:rsidRDefault="00D44822" w:rsidP="00F213B6" w:rsidR="00D44822" w:rsidRPr="00DC30B2">
      <w:pPr>
        <w:pStyle w:val="Tijeloteksta"/>
        <w:ind w:firstLine="612" w:left="5760"/>
      </w:pPr>
      <w:r w:rsidRPr="00DC30B2">
        <w:rPr>
          <w:b/>
        </w:rPr>
        <w:t xml:space="preserve">  </w:t>
      </w:r>
      <w:r w:rsidRPr="00DC30B2">
        <w:t xml:space="preserve"> </w:t>
      </w:r>
      <w:r w:rsidR="00714D77">
        <w:tab/>
      </w:r>
      <w:r w:rsidRPr="00DC30B2">
        <w:t>SUDAC:</w:t>
      </w:r>
    </w:p>
    <w:p w:rsidRDefault="00945DD0" w:rsidP="00B916C3" w:rsidR="00D44822" w:rsidRPr="00DC30B2">
      <w:pPr>
        <w:pStyle w:val="Podnaslov"/>
        <w:ind w:firstLine="720" w:left="4320"/>
        <w:rPr>
          <w:rFonts w:hAnsi="Times New Roman" w:ascii="Times New Roman"/>
          <w:b w:val="false"/>
          <w:color w:val="auto"/>
          <w:szCs w:val="24"/>
        </w:rPr>
      </w:pPr>
      <w:r>
        <w:rPr>
          <w:rFonts w:hAnsi="Times New Roman" w:ascii="Times New Roman"/>
          <w:b w:val="false"/>
          <w:color w:val="auto"/>
          <w:szCs w:val="24"/>
        </w:rPr>
        <w:t xml:space="preserve">              </w:t>
      </w:r>
      <w:r w:rsidR="00B916C3" w:rsidRPr="00DC30B2">
        <w:rPr>
          <w:rFonts w:hAnsi="Times New Roman" w:ascii="Times New Roman"/>
          <w:b w:val="false"/>
          <w:color w:val="auto"/>
          <w:szCs w:val="24"/>
        </w:rPr>
        <w:t>mr.sc. Ivana Koštarić Fegeš</w:t>
      </w:r>
      <w:r>
        <w:rPr>
          <w:rFonts w:hAnsi="Times New Roman" w:ascii="Times New Roman"/>
          <w:b w:val="false"/>
          <w:color w:val="auto"/>
          <w:szCs w:val="24"/>
        </w:rPr>
        <w:t>, v.r.</w:t>
      </w:r>
    </w:p>
    <w:p w:rsidRDefault="0003007B" w:rsidP="00B916C3" w:rsidR="0003007B">
      <w:pPr>
        <w:jc w:val="both"/>
      </w:pPr>
    </w:p>
    <w:p w:rsidRDefault="00B916C3" w:rsidP="00B916C3" w:rsidR="00B916C3" w:rsidRPr="00DC30B2">
      <w:pPr>
        <w:jc w:val="both"/>
      </w:pPr>
      <w:r w:rsidRPr="00DC30B2">
        <w:t>UPUTA O PRAVNOM LIJEKU:</w:t>
      </w:r>
    </w:p>
    <w:p w:rsidRDefault="00B916C3" w:rsidP="00B916C3" w:rsidR="00B916C3" w:rsidRPr="00DC30B2">
      <w:pPr>
        <w:jc w:val="both"/>
      </w:pPr>
      <w:r w:rsidRPr="00DC30B2">
        <w:t xml:space="preserve">Protiv ovog rješenja, nezadovoljna stranka može uložiti žalbu Visokom trgovačkom sudu Republike Hrvatske u roku od 8 dana </w:t>
      </w:r>
      <w:r w:rsidR="00AD5A0B" w:rsidRPr="00DC30B2">
        <w:t xml:space="preserve">od dostave </w:t>
      </w:r>
      <w:r w:rsidRPr="00DC30B2">
        <w:t>rješenja, a ulaže se putem ovog suda u 2 primjerka.</w:t>
      </w:r>
    </w:p>
    <w:p w:rsidRDefault="00B916C3" w:rsidP="00B916C3" w:rsidR="00B916C3" w:rsidRPr="00DC30B2"/>
    <w:p w:rsidRDefault="00945DD0" w:rsidP="00945DD0" w:rsidR="00945DD0">
      <w:pPr>
        <w:autoSpaceDE w:val="false"/>
        <w:autoSpaceDN w:val="false"/>
        <w:adjustRightInd w:val="false"/>
        <w:jc w:val="both"/>
        <w:rPr>
          <w:lang w:eastAsia="hr-HR"/>
        </w:rPr>
      </w:pPr>
    </w:p>
    <w:p w:rsidRDefault="00945DD0" w:rsidP="00945DD0" w:rsidR="00945DD0">
      <w:pPr>
        <w:autoSpaceDE w:val="false"/>
        <w:autoSpaceDN w:val="false"/>
        <w:adjustRightInd w:val="false"/>
        <w:jc w:val="both"/>
        <w:rPr>
          <w:lang w:eastAsia="hr-HR"/>
        </w:rPr>
      </w:pPr>
      <w:r>
        <w:rPr>
          <w:lang w:eastAsia="hr-HR"/>
        </w:rPr>
        <w:t>Za točnost otpravka - ovlašteni službenik</w:t>
      </w:r>
    </w:p>
    <w:p w:rsidRDefault="00945DD0" w:rsidP="00945DD0" w:rsidR="00464955" w:rsidRPr="00DC30B2">
      <w:r>
        <w:rPr>
          <w:lang w:eastAsia="hr-HR"/>
        </w:rPr>
        <w:t>Petra Čiček</w:t>
      </w:r>
    </w:p>
    <w:p w:rsidRDefault="00464955" w:rsidR="00464955" w:rsidRPr="00DC30B2"/>
    <w:sectPr w:rsidSect="00425D7E" w:rsidR="00464955" w:rsidRPr="00DC30B2">
      <w:headerReference w:type="even" r:id="rId10"/>
      <w:headerReference w:type="default" r:id="rId11"/>
      <w:pgSz w:h="15840" w:w="12240"/>
      <w:pgMar w:gutter="0" w:footer="709" w:header="709" w:left="1622" w:bottom="1135" w:right="1622" w:top="1418"/>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F975A0" w:rsidR="00F975A0">
      <w:r>
        <w:separator/>
      </w:r>
    </w:p>
  </w:endnote>
  <w:endnote w:id="0" w:type="continuationSeparator">
    <w:p w:rsidRDefault="00F975A0" w:rsidR="00F975A0">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F975A0" w:rsidR="00F975A0">
      <w:r>
        <w:separator/>
      </w:r>
    </w:p>
  </w:footnote>
  <w:footnote w:id="0" w:type="continuationSeparator">
    <w:p w:rsidRDefault="00F975A0" w:rsidR="00F975A0">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36892" w:rsidP="00983CA4" w:rsidR="00236892">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236892" w:rsidR="00236892">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36892" w:rsidP="00983CA4" w:rsidR="00236892">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945DD0">
      <w:rPr>
        <w:rStyle w:val="Brojstranice"/>
        <w:noProof/>
      </w:rPr>
      <w:t>4</w:t>
    </w:r>
    <w:r>
      <w:rPr>
        <w:rStyle w:val="Brojstranice"/>
      </w:rPr>
      <w:fldChar w:fldCharType="end"/>
    </w:r>
  </w:p>
  <w:p w:rsidRDefault="00236892" w:rsidP="00BF11CE" w:rsidR="0078286C">
    <w:pPr>
      <w:jc w:val="right"/>
    </w:pPr>
    <w:r>
      <w:tab/>
    </w:r>
    <w:r>
      <w:tab/>
    </w:r>
    <w:r>
      <w:tab/>
    </w:r>
    <w:r>
      <w:tab/>
    </w:r>
    <w:r>
      <w:tab/>
    </w:r>
    <w:r>
      <w:tab/>
    </w:r>
    <w:r>
      <w:tab/>
    </w:r>
    <w:r>
      <w:tab/>
    </w:r>
    <w:r>
      <w:tab/>
    </w:r>
    <w:r>
      <w:tab/>
    </w:r>
  </w:p>
  <w:p w:rsidRDefault="00B916C3" w:rsidP="000824C4" w:rsidR="00236892">
    <w:pPr>
      <w:pStyle w:val="Zaglavlje"/>
      <w:jc w:val="right"/>
    </w:pPr>
    <w:r>
      <w:t>85</w:t>
    </w:r>
    <w:r w:rsidR="000D25FF">
      <w:t>. St-</w:t>
    </w:r>
    <w:r w:rsidR="00F11686">
      <w:t>4986/16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1C43C3B"/>
    <w:multiLevelType w:val="hybridMultilevel"/>
    <w:tmpl w:val="7124F28A"/>
    <w:lvl w:tplc="2E44510A" w:ilvl="0">
      <w:start w:val="2"/>
      <w:numFmt w:val="bullet"/>
      <w:lvlText w:val="-"/>
      <w:lvlJc w:val="left"/>
      <w:pPr>
        <w:tabs>
          <w:tab w:pos="720" w:val="num"/>
        </w:tabs>
        <w:ind w:hanging="360" w:left="720"/>
      </w:pPr>
      <w:rPr>
        <w:rFonts w:cs="Times New Roman" w:eastAsia="Times New Roman" w:hAnsi="Times New Roman" w:ascii="Times New Roman" w:hint="default"/>
      </w:rPr>
    </w:lvl>
    <w:lvl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1">
    <w:nsid w:val="207D19BE"/>
    <w:multiLevelType w:val="hybridMultilevel"/>
    <w:tmpl w:val="6DA864C6"/>
    <w:lvl w:tplc="AE18401E" w:ilvl="0">
      <w:start w:val="1"/>
      <w:numFmt w:val="upperRoman"/>
      <w:lvlText w:val="%1."/>
      <w:lvlJc w:val="left"/>
      <w:pPr>
        <w:tabs>
          <w:tab w:pos="1080" w:val="num"/>
        </w:tabs>
        <w:ind w:hanging="720" w:left="1080"/>
      </w:pPr>
      <w:rPr>
        <w:rFonts w:hint="default"/>
      </w:rPr>
    </w:lvl>
    <w:lvl w:tplc="8EACFD06" w:ilvl="1">
      <w:start w:val="1"/>
      <w:numFmt w:val="bullet"/>
      <w:lvlText w:val="-"/>
      <w:lvlJc w:val="left"/>
      <w:pPr>
        <w:tabs>
          <w:tab w:pos="1440" w:val="num"/>
        </w:tabs>
        <w:ind w:hanging="360" w:left="1440"/>
      </w:pPr>
      <w:rPr>
        <w:rFonts w:cs="Times New Roman" w:eastAsia="Times New Roman" w:hAnsi="Times New Roman" w:ascii="Times New Roman" w:hint="default"/>
      </w:r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2">
    <w:nsid w:val="442B718D"/>
    <w:multiLevelType w:val="hybridMultilevel"/>
    <w:tmpl w:val="462A1E74"/>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1"/>
  </w:num>
  <w:num w:numId="2">
    <w:abstractNumId w:val="0"/>
  </w:num>
  <w:num w:numId="3">
    <w:abstractNumId w:val="2"/>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stylePaneFormatFilter w:val="3F0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464955"/>
    <w:rsid w:val="0001497A"/>
    <w:rsid w:val="00020816"/>
    <w:rsid w:val="000232E2"/>
    <w:rsid w:val="0003007B"/>
    <w:rsid w:val="00055CED"/>
    <w:rsid w:val="0005679A"/>
    <w:rsid w:val="000617BB"/>
    <w:rsid w:val="00064208"/>
    <w:rsid w:val="0006645B"/>
    <w:rsid w:val="00072173"/>
    <w:rsid w:val="000815DC"/>
    <w:rsid w:val="000824C4"/>
    <w:rsid w:val="000A1FAB"/>
    <w:rsid w:val="000B014C"/>
    <w:rsid w:val="000D25FF"/>
    <w:rsid w:val="000D5A6F"/>
    <w:rsid w:val="00100627"/>
    <w:rsid w:val="001055A2"/>
    <w:rsid w:val="00125314"/>
    <w:rsid w:val="00150A1D"/>
    <w:rsid w:val="00162214"/>
    <w:rsid w:val="00177475"/>
    <w:rsid w:val="0018761D"/>
    <w:rsid w:val="001A38F9"/>
    <w:rsid w:val="001A5014"/>
    <w:rsid w:val="001A5A8A"/>
    <w:rsid w:val="001C40E4"/>
    <w:rsid w:val="001D1EB6"/>
    <w:rsid w:val="001E5366"/>
    <w:rsid w:val="001F2B61"/>
    <w:rsid w:val="00201D5A"/>
    <w:rsid w:val="002032D6"/>
    <w:rsid w:val="0021551C"/>
    <w:rsid w:val="00217377"/>
    <w:rsid w:val="0022164E"/>
    <w:rsid w:val="0022763D"/>
    <w:rsid w:val="00230933"/>
    <w:rsid w:val="00236892"/>
    <w:rsid w:val="00241B58"/>
    <w:rsid w:val="00250C3A"/>
    <w:rsid w:val="00253D0B"/>
    <w:rsid w:val="00262329"/>
    <w:rsid w:val="0028109D"/>
    <w:rsid w:val="00281E5B"/>
    <w:rsid w:val="002B4C3A"/>
    <w:rsid w:val="002E3793"/>
    <w:rsid w:val="002F5050"/>
    <w:rsid w:val="002F5BEE"/>
    <w:rsid w:val="002F60D0"/>
    <w:rsid w:val="003153D0"/>
    <w:rsid w:val="00317136"/>
    <w:rsid w:val="003315B5"/>
    <w:rsid w:val="00355235"/>
    <w:rsid w:val="00357193"/>
    <w:rsid w:val="00367592"/>
    <w:rsid w:val="0037019C"/>
    <w:rsid w:val="0037079E"/>
    <w:rsid w:val="0038490E"/>
    <w:rsid w:val="003B0454"/>
    <w:rsid w:val="003E708D"/>
    <w:rsid w:val="003F19FB"/>
    <w:rsid w:val="0041103F"/>
    <w:rsid w:val="00416346"/>
    <w:rsid w:val="00425D7E"/>
    <w:rsid w:val="00464955"/>
    <w:rsid w:val="00487B33"/>
    <w:rsid w:val="00497076"/>
    <w:rsid w:val="004A37E3"/>
    <w:rsid w:val="004C044E"/>
    <w:rsid w:val="004E546D"/>
    <w:rsid w:val="00503B8A"/>
    <w:rsid w:val="00522B51"/>
    <w:rsid w:val="005332B7"/>
    <w:rsid w:val="00535C2A"/>
    <w:rsid w:val="00555DFA"/>
    <w:rsid w:val="00587D74"/>
    <w:rsid w:val="0059737A"/>
    <w:rsid w:val="005A7712"/>
    <w:rsid w:val="005A77F5"/>
    <w:rsid w:val="005C0452"/>
    <w:rsid w:val="005C24EE"/>
    <w:rsid w:val="005D68F3"/>
    <w:rsid w:val="005E3368"/>
    <w:rsid w:val="00625323"/>
    <w:rsid w:val="0063002C"/>
    <w:rsid w:val="006411F5"/>
    <w:rsid w:val="00643D1B"/>
    <w:rsid w:val="00660044"/>
    <w:rsid w:val="00683E1E"/>
    <w:rsid w:val="00685DB4"/>
    <w:rsid w:val="00690AC8"/>
    <w:rsid w:val="006927A3"/>
    <w:rsid w:val="006B433C"/>
    <w:rsid w:val="006C5874"/>
    <w:rsid w:val="006D47DF"/>
    <w:rsid w:val="006E6E41"/>
    <w:rsid w:val="00704ACE"/>
    <w:rsid w:val="00714D77"/>
    <w:rsid w:val="0072083C"/>
    <w:rsid w:val="0073604F"/>
    <w:rsid w:val="00747867"/>
    <w:rsid w:val="00753821"/>
    <w:rsid w:val="007556D7"/>
    <w:rsid w:val="0078286C"/>
    <w:rsid w:val="007958E5"/>
    <w:rsid w:val="007B1EB2"/>
    <w:rsid w:val="007B2E60"/>
    <w:rsid w:val="007D33C0"/>
    <w:rsid w:val="00822E5E"/>
    <w:rsid w:val="00833BD7"/>
    <w:rsid w:val="008346B0"/>
    <w:rsid w:val="00853FB7"/>
    <w:rsid w:val="00856998"/>
    <w:rsid w:val="00886D2C"/>
    <w:rsid w:val="008A1927"/>
    <w:rsid w:val="008A2DCD"/>
    <w:rsid w:val="008E1564"/>
    <w:rsid w:val="00944149"/>
    <w:rsid w:val="00945569"/>
    <w:rsid w:val="00945DD0"/>
    <w:rsid w:val="009672C7"/>
    <w:rsid w:val="009705AA"/>
    <w:rsid w:val="00983CA4"/>
    <w:rsid w:val="009B754E"/>
    <w:rsid w:val="009C426B"/>
    <w:rsid w:val="009D0C6E"/>
    <w:rsid w:val="009F6242"/>
    <w:rsid w:val="00A05EC5"/>
    <w:rsid w:val="00A06632"/>
    <w:rsid w:val="00A07389"/>
    <w:rsid w:val="00A140F8"/>
    <w:rsid w:val="00A20BB0"/>
    <w:rsid w:val="00A34908"/>
    <w:rsid w:val="00A40375"/>
    <w:rsid w:val="00A75879"/>
    <w:rsid w:val="00A779B9"/>
    <w:rsid w:val="00AD5A0B"/>
    <w:rsid w:val="00AF35EC"/>
    <w:rsid w:val="00B2024D"/>
    <w:rsid w:val="00B30861"/>
    <w:rsid w:val="00B32213"/>
    <w:rsid w:val="00B65773"/>
    <w:rsid w:val="00B76396"/>
    <w:rsid w:val="00B916C3"/>
    <w:rsid w:val="00BA0340"/>
    <w:rsid w:val="00BA0F5B"/>
    <w:rsid w:val="00BA70FB"/>
    <w:rsid w:val="00BD73E1"/>
    <w:rsid w:val="00BF11CE"/>
    <w:rsid w:val="00BF3B1A"/>
    <w:rsid w:val="00C371EC"/>
    <w:rsid w:val="00C530A5"/>
    <w:rsid w:val="00C759F5"/>
    <w:rsid w:val="00C760B9"/>
    <w:rsid w:val="00C910E6"/>
    <w:rsid w:val="00C97F47"/>
    <w:rsid w:val="00CA35E4"/>
    <w:rsid w:val="00CB46AD"/>
    <w:rsid w:val="00CC63EB"/>
    <w:rsid w:val="00D126A6"/>
    <w:rsid w:val="00D44822"/>
    <w:rsid w:val="00D466D9"/>
    <w:rsid w:val="00D477E7"/>
    <w:rsid w:val="00D54FA5"/>
    <w:rsid w:val="00D76404"/>
    <w:rsid w:val="00D81301"/>
    <w:rsid w:val="00D86931"/>
    <w:rsid w:val="00D86B9A"/>
    <w:rsid w:val="00D93EE0"/>
    <w:rsid w:val="00DA47F4"/>
    <w:rsid w:val="00DB4335"/>
    <w:rsid w:val="00DC30B2"/>
    <w:rsid w:val="00DE3047"/>
    <w:rsid w:val="00DE4B80"/>
    <w:rsid w:val="00DF5FDE"/>
    <w:rsid w:val="00E0435C"/>
    <w:rsid w:val="00E107CB"/>
    <w:rsid w:val="00E6196F"/>
    <w:rsid w:val="00E6380B"/>
    <w:rsid w:val="00E67339"/>
    <w:rsid w:val="00E71A81"/>
    <w:rsid w:val="00E94869"/>
    <w:rsid w:val="00EB0C4C"/>
    <w:rsid w:val="00EE7EF6"/>
    <w:rsid w:val="00F03859"/>
    <w:rsid w:val="00F11686"/>
    <w:rsid w:val="00F2549F"/>
    <w:rsid w:val="00F4688F"/>
    <w:rsid w:val="00F46A53"/>
    <w:rsid w:val="00F50688"/>
    <w:rsid w:val="00F611BF"/>
    <w:rsid w:val="00F75FA4"/>
    <w:rsid w:val="00F975A0"/>
    <w:rsid w:val="00FA50DF"/>
    <w:rsid w:val="00FB0B3C"/>
    <w:rsid w:val="00FB4540"/>
    <w:rsid w:val="00FB581A"/>
    <w:rsid w:val="00FB7B7A"/>
    <w:rsid w:val="00FC348D"/>
    <w:rsid w:val="00FD60E3"/>
    <w:rsid w:val="00FF028B"/>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464955"/>
    <w:rPr>
      <w:sz w:val="24"/>
      <w:szCs w:val="24"/>
      <w:lang w:eastAsia="en-US"/>
    </w:rPr>
  </w:style>
  <w:style w:styleId="Naslov2" w:type="paragraph">
    <w:name w:val="heading 2"/>
    <w:basedOn w:val="Normal"/>
    <w:next w:val="Normal"/>
    <w:link w:val="Naslov2Char"/>
    <w:qFormat/>
    <w:rsid w:val="00625323"/>
    <w:pPr>
      <w:keepNext/>
      <w:tabs>
        <w:tab w:pos="2520" w:val="center"/>
        <w:tab w:pos="6840" w:val="left"/>
      </w:tabs>
      <w:jc w:val="center"/>
      <w:outlineLvl w:val="1"/>
    </w:pPr>
    <w:rPr>
      <w:b/>
      <w:bCs/>
      <w:sz w:val="2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link w:val="TijelotekstaChar"/>
    <w:rsid w:val="00464955"/>
    <w:pPr>
      <w:jc w:val="both"/>
    </w:pPr>
    <w:rPr>
      <w:lang w:eastAsia="hr-HR"/>
    </w:rPr>
  </w:style>
  <w:style w:styleId="Zaglavlje" w:type="paragraph">
    <w:name w:val="header"/>
    <w:basedOn w:val="Normal"/>
    <w:rsid w:val="00464955"/>
    <w:pPr>
      <w:tabs>
        <w:tab w:pos="4536" w:val="center"/>
        <w:tab w:pos="9072" w:val="right"/>
      </w:tabs>
    </w:pPr>
  </w:style>
  <w:style w:styleId="Brojstranice" w:type="character">
    <w:name w:val="page number"/>
    <w:basedOn w:val="Zadanifontodlomka"/>
    <w:rsid w:val="00464955"/>
  </w:style>
  <w:style w:styleId="Podnoje" w:type="paragraph">
    <w:name w:val="footer"/>
    <w:basedOn w:val="Normal"/>
    <w:rsid w:val="00464955"/>
    <w:pPr>
      <w:tabs>
        <w:tab w:pos="4536" w:val="center"/>
        <w:tab w:pos="9072" w:val="right"/>
      </w:tabs>
    </w:pPr>
  </w:style>
  <w:style w:styleId="Tekstbalonia" w:type="paragraph">
    <w:name w:val="Balloon Text"/>
    <w:basedOn w:val="Normal"/>
    <w:semiHidden/>
    <w:rsid w:val="00236892"/>
    <w:rPr>
      <w:rFonts w:cs="Tahoma" w:hAnsi="Tahoma" w:ascii="Tahoma"/>
      <w:sz w:val="16"/>
      <w:szCs w:val="16"/>
    </w:rPr>
  </w:style>
  <w:style w:customStyle="true" w:styleId="TijelotekstaChar" w:type="character">
    <w:name w:val="Tijelo teksta Char"/>
    <w:link w:val="Tijeloteksta"/>
    <w:locked/>
    <w:rsid w:val="00236892"/>
    <w:rPr>
      <w:sz w:val="24"/>
      <w:szCs w:val="24"/>
      <w:lang w:bidi="ar-SA" w:eastAsia="hr-HR" w:val="hr-HR"/>
    </w:rPr>
  </w:style>
  <w:style w:customStyle="true" w:styleId="Naslov2Char" w:type="character">
    <w:name w:val="Naslov 2 Char"/>
    <w:link w:val="Naslov2"/>
    <w:rsid w:val="00625323"/>
    <w:rPr>
      <w:b/>
      <w:bCs/>
      <w:sz w:val="28"/>
      <w:szCs w:val="24"/>
    </w:rPr>
  </w:style>
  <w:style w:styleId="Podnaslov" w:type="paragraph">
    <w:name w:val="Subtitle"/>
    <w:basedOn w:val="Normal"/>
    <w:link w:val="PodnaslovChar"/>
    <w:qFormat/>
    <w:rsid w:val="001A38F9"/>
    <w:pPr>
      <w:jc w:val="both"/>
    </w:pPr>
    <w:rPr>
      <w:rFonts w:hAnsi="Tahoma" w:ascii="Tahoma"/>
      <w:b/>
      <w:color w:val="0000FF"/>
      <w:szCs w:val="20"/>
      <w:lang w:eastAsia="hr-HR"/>
    </w:rPr>
  </w:style>
  <w:style w:customStyle="true" w:styleId="PodnaslovChar" w:type="character">
    <w:name w:val="Podnaslov Char"/>
    <w:basedOn w:val="Zadanifontodlomka"/>
    <w:link w:val="Podnaslov"/>
    <w:rsid w:val="001A38F9"/>
    <w:rPr>
      <w:rFonts w:hAnsi="Tahoma" w:ascii="Tahoma"/>
      <w:b/>
      <w:color w:val="0000FF"/>
      <w:sz w:val="24"/>
    </w:rPr>
  </w:style>
  <w:style w:styleId="Odlomakpopisa" w:type="paragraph">
    <w:name w:val="List Paragraph"/>
    <w:basedOn w:val="Normal"/>
    <w:uiPriority w:val="34"/>
    <w:qFormat/>
    <w:rsid w:val="00B916C3"/>
    <w:pPr>
      <w:ind w:left="720"/>
      <w:contextualSpacing/>
    </w:pPr>
    <w:rPr>
      <w:lang w:eastAsia="hr-HR"/>
    </w:rPr>
  </w:style>
  <w:style w:styleId="Tekstrezerviranogmjesta" w:type="character">
    <w:name w:val="Placeholder Text"/>
    <w:basedOn w:val="Zadanifontodlomka"/>
    <w:uiPriority w:val="99"/>
    <w:semiHidden/>
    <w:rsid w:val="00945DD0"/>
    <w:rPr>
      <w:color w:val="808080"/>
      <w:bdr w:space="0" w:sz="0" w:color="auto" w:val="none"/>
      <w:shd w:fill="auto" w:color="auto" w:val="clear"/>
    </w:rPr>
  </w:style>
  <w:style w:customStyle="true" w:styleId="eSPISCCParagraphDefaultFont" w:type="character">
    <w:name w:val="eSPIS_CC_Paragraph Default Font"/>
    <w:basedOn w:val="Zadanifontodlomka"/>
    <w:rsid w:val="00945DD0"/>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945DD0"/>
    <w:rPr>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945DD0"/>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945DD0"/>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464955"/>
    <w:rPr>
      <w:sz w:val="24"/>
      <w:szCs w:val="24"/>
      <w:lang w:eastAsia="en-US"/>
    </w:rPr>
  </w:style>
  <w:style w:styleId="Naslov2" w:type="paragraph">
    <w:name w:val="heading 2"/>
    <w:basedOn w:val="Normal"/>
    <w:next w:val="Normal"/>
    <w:link w:val="Naslov2Char"/>
    <w:qFormat/>
    <w:rsid w:val="00625323"/>
    <w:pPr>
      <w:keepNext/>
      <w:tabs>
        <w:tab w:pos="2520" w:val="center"/>
        <w:tab w:pos="6840" w:val="left"/>
      </w:tabs>
      <w:jc w:val="center"/>
      <w:outlineLvl w:val="1"/>
    </w:pPr>
    <w:rPr>
      <w:b/>
      <w:bCs/>
      <w:sz w:val="2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link w:val="TijelotekstaChar"/>
    <w:rsid w:val="00464955"/>
    <w:pPr>
      <w:jc w:val="both"/>
    </w:pPr>
    <w:rPr>
      <w:lang w:eastAsia="hr-HR"/>
    </w:rPr>
  </w:style>
  <w:style w:styleId="Zaglavlje" w:type="paragraph">
    <w:name w:val="header"/>
    <w:basedOn w:val="Normal"/>
    <w:rsid w:val="00464955"/>
    <w:pPr>
      <w:tabs>
        <w:tab w:pos="4536" w:val="center"/>
        <w:tab w:pos="9072" w:val="right"/>
      </w:tabs>
    </w:pPr>
  </w:style>
  <w:style w:styleId="Brojstranice" w:type="character">
    <w:name w:val="page number"/>
    <w:basedOn w:val="Zadanifontodlomka"/>
    <w:rsid w:val="00464955"/>
  </w:style>
  <w:style w:styleId="Podnoje" w:type="paragraph">
    <w:name w:val="footer"/>
    <w:basedOn w:val="Normal"/>
    <w:rsid w:val="00464955"/>
    <w:pPr>
      <w:tabs>
        <w:tab w:pos="4536" w:val="center"/>
        <w:tab w:pos="9072" w:val="right"/>
      </w:tabs>
    </w:pPr>
  </w:style>
  <w:style w:styleId="Tekstbalonia" w:type="paragraph">
    <w:name w:val="Balloon Text"/>
    <w:basedOn w:val="Normal"/>
    <w:semiHidden/>
    <w:rsid w:val="00236892"/>
    <w:rPr>
      <w:rFonts w:ascii="Tahoma" w:cs="Tahoma" w:hAnsi="Tahoma"/>
      <w:sz w:val="16"/>
      <w:szCs w:val="16"/>
    </w:rPr>
  </w:style>
  <w:style w:customStyle="1" w:styleId="TijelotekstaChar" w:type="character">
    <w:name w:val="Tijelo teksta Char"/>
    <w:link w:val="Tijeloteksta"/>
    <w:locked/>
    <w:rsid w:val="00236892"/>
    <w:rPr>
      <w:sz w:val="24"/>
      <w:szCs w:val="24"/>
      <w:lang w:bidi="ar-SA" w:eastAsia="hr-HR" w:val="hr-HR"/>
    </w:rPr>
  </w:style>
  <w:style w:customStyle="1" w:styleId="Naslov2Char" w:type="character">
    <w:name w:val="Naslov 2 Char"/>
    <w:link w:val="Naslov2"/>
    <w:rsid w:val="00625323"/>
    <w:rPr>
      <w:b/>
      <w:bCs/>
      <w:sz w:val="28"/>
      <w:szCs w:val="24"/>
    </w:rPr>
  </w:style>
  <w:style w:styleId="Podnaslov" w:type="paragraph">
    <w:name w:val="Subtitle"/>
    <w:basedOn w:val="Normal"/>
    <w:link w:val="PodnaslovChar"/>
    <w:qFormat/>
    <w:rsid w:val="001A38F9"/>
    <w:pPr>
      <w:jc w:val="both"/>
    </w:pPr>
    <w:rPr>
      <w:rFonts w:ascii="Tahoma" w:hAnsi="Tahoma"/>
      <w:b/>
      <w:color w:val="0000FF"/>
      <w:szCs w:val="20"/>
      <w:lang w:eastAsia="hr-HR"/>
    </w:rPr>
  </w:style>
  <w:style w:customStyle="1" w:styleId="PodnaslovChar" w:type="character">
    <w:name w:val="Podnaslov Char"/>
    <w:basedOn w:val="Zadanifontodlomka"/>
    <w:link w:val="Podnaslov"/>
    <w:rsid w:val="001A38F9"/>
    <w:rPr>
      <w:rFonts w:ascii="Tahoma" w:hAnsi="Tahoma"/>
      <w:b/>
      <w:color w:val="0000FF"/>
      <w:sz w:val="24"/>
    </w:rPr>
  </w:style>
  <w:style w:styleId="Odlomakpopisa" w:type="paragraph">
    <w:name w:val="List Paragraph"/>
    <w:basedOn w:val="Normal"/>
    <w:uiPriority w:val="34"/>
    <w:qFormat/>
    <w:rsid w:val="00B916C3"/>
    <w:pPr>
      <w:ind w:left="720"/>
      <w:contextualSpacing/>
    </w:pPr>
    <w:rPr>
      <w:lang w:eastAsia="hr-HR"/>
    </w:rPr>
  </w:style>
  <w:style w:styleId="Tekstrezerviranogmjesta" w:type="character">
    <w:name w:val="Placeholder Text"/>
    <w:basedOn w:val="Zadanifontodlomka"/>
    <w:uiPriority w:val="99"/>
    <w:semiHidden/>
    <w:rsid w:val="00945DD0"/>
    <w:rPr>
      <w:color w:val="808080"/>
      <w:bdr w:color="auto" w:space="0" w:sz="0" w:val="none"/>
      <w:shd w:color="auto" w:fill="auto" w:val="clear"/>
    </w:rPr>
  </w:style>
  <w:style w:customStyle="1" w:styleId="eSPISCCParagraphDefaultFont" w:type="character">
    <w:name w:val="eSPIS_CC_Paragraph Default Font"/>
    <w:basedOn w:val="Zadanifontodlomka"/>
    <w:rsid w:val="00945DD0"/>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945DD0"/>
    <w:rPr>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945DD0"/>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945DD0"/>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13. lipnja 2017.</izvorni_sadrzaj>
    <derivirana_varijabla naziv="DomainObject.DatumDonosenjaOdluke_1">13. lipnja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St-4986/2016-12</izvorni_sadrzaj>
    <derivirana_varijabla naziv="DomainObject.Oznaka_1">St-4986/2016-12</derivirana_varijabla>
  </DomainObject.Oznaka>
  <DomainObject.DonositeljOdluke.Ime>
    <izvorni_sadrzaj>Ivana</izvorni_sadrzaj>
    <derivirana_varijabla naziv="DomainObject.DonositeljOdluke.Ime_1">Ivana</derivirana_varijabla>
  </DomainObject.DonositeljOdluke.Ime>
  <DomainObject.DonositeljOdluke.Prezime>
    <izvorni_sadrzaj>Koštarić Fegeš</izvorni_sadrzaj>
    <derivirana_varijabla naziv="DomainObject.DonositeljOdluke.Prezime_1">Koštarić Fegeš</derivirana_varijabla>
  </DomainObject.DonositeljOdluke.Prezime>
  <DomainObject.DonositeljOdluke.Oib>
    <izvorni_sadrzaj/>
    <derivirana_varijabla naziv="DomainObject.DonositeljOdluke.Oib_1"/>
  </DomainObject.DonositeljOdluke.Oib>
  <DomainObject.BrojStranica>
    <izvorni_sadrzaj>4</izvorni_sadrzaj>
    <derivirana_varijabla naziv="DomainObject.BrojStranica_1">4</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4986</izvorni_sadrzaj>
    <derivirana_varijabla naziv="DomainObject.Predmet.Broj_1">4986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lipnja 2016.</izvorni_sadrzaj>
    <derivirana_varijabla naziv="DomainObject.Predmet.DatumOsnivanja_1">21.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St-4986/2016</izvorni_sadrzaj>
    <derivirana_varijabla naziv="DomainObject.Predmet.OznakaBroj_1">St-4986/2016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IMOSGRAD d.o.o.</izvorni_sadrzaj>
    <derivirana_varijabla naziv="DomainObject.Predmet.ProtustrankaFormated_1">  IMOSGRAD d.o.o.</derivirana_varijabla>
  </DomainObject.Predmet.ProtustrankaFormated>
  <DomainObject.Predmet.ProtustrankaFormatedOIB>
    <izvorni_sadrzaj>  IMOSGRAD d.o.o., OIB 92739195684</izvorni_sadrzaj>
    <derivirana_varijabla naziv="DomainObject.Predmet.ProtustrankaFormatedOIB_1">  IMOSGRAD d.o.o., OIB 92739195684</derivirana_varijabla>
  </DomainObject.Predmet.ProtustrankaFormatedOIB>
  <DomainObject.Predmet.ProtustrankaFormatedWithAdress>
    <izvorni_sadrzaj> IMOSGRAD d.o.o., Cvjetno naselje 26, 10430 Samobor</izvorni_sadrzaj>
    <derivirana_varijabla naziv="DomainObject.Predmet.ProtustrankaFormatedWithAdress_1"> IMOSGRAD d.o.o., Cvjetno naselje 26, 10430 Samobor</derivirana_varijabla>
  </DomainObject.Predmet.ProtustrankaFormatedWithAdress>
  <DomainObject.Predmet.ProtustrankaFormatedWithAdressOIB>
    <izvorni_sadrzaj> IMOSGRAD d.o.o., OIB 92739195684, Cvjetno naselje 26, 10430 Samobor</izvorni_sadrzaj>
    <derivirana_varijabla naziv="DomainObject.Predmet.ProtustrankaFormatedWithAdressOIB_1"> IMOSGRAD d.o.o., OIB 92739195684, Cvjetno naselje 26, 10430 Samobor</derivirana_varijabla>
  </DomainObject.Predmet.ProtustrankaFormatedWithAdressOIB>
  <DomainObject.Predmet.ProtustrankaWithAdress>
    <izvorni_sadrzaj>IMOSGRAD d.o.o. Cvjetno naselje 26, 10430 Samobor</izvorni_sadrzaj>
    <derivirana_varijabla naziv="DomainObject.Predmet.ProtustrankaWithAdress_1">IMOSGRAD d.o.o. Cvjetno naselje 26, 10430 Samobor</derivirana_varijabla>
  </DomainObject.Predmet.ProtustrankaWithAdress>
  <DomainObject.Predmet.ProtustrankaWithAdressOIB>
    <izvorni_sadrzaj>IMOSGRAD d.o.o., OIB 92739195684, Cvjetno naselje 26, 10430 Samobor</izvorni_sadrzaj>
    <derivirana_varijabla naziv="DomainObject.Predmet.ProtustrankaWithAdressOIB_1">IMOSGRAD d.o.o., OIB 92739195684, Cvjetno naselje 26, 10430 Samobor</derivirana_varijabla>
  </DomainObject.Predmet.ProtustrankaWithAdressOIB>
  <DomainObject.Predmet.ProtustrankaNazivFormated>
    <izvorni_sadrzaj>IMOSGRAD d.o.o.</izvorni_sadrzaj>
    <derivirana_varijabla naziv="DomainObject.Predmet.ProtustrankaNazivFormated_1">IMOSGRAD d.o.o.</derivirana_varijabla>
  </DomainObject.Predmet.ProtustrankaNazivFormated>
  <DomainObject.Predmet.ProtustrankaNazivFormatedOIB>
    <izvorni_sadrzaj>IMOSGRAD d.o.o., OIB 92739195684</izvorni_sadrzaj>
    <derivirana_varijabla naziv="DomainObject.Predmet.ProtustrankaNazivFormatedOIB_1">IMOSGRAD d.o.o., OIB 92739195684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85.St - I. Koštarić Fegeš</izvorni_sadrzaj>
    <derivirana_varijabla naziv="DomainObject.Predmet.Referada.Naziv_1">85.St - I. Koštarić Fegeš</derivirana_varijabla>
  </DomainObject.Predmet.Referada.Naziv>
  <DomainObject.Predmet.Referada.Oznaka>
    <izvorni_sadrzaj>85.St</izvorni_sadrzaj>
    <derivirana_varijabla naziv="DomainObject.Predmet.Referada.Oznaka_1">85.St</derivirana_varijabla>
  </DomainObject.Predmet.Referada.Oznaka>
  <DomainObject.Predmet.Referada.Prostorija.Naziv>
    <izvorni_sadrzaj>Soba DZ I 27</izvorni_sadrzaj>
    <derivirana_varijabla naziv="DomainObject.Predmet.Referada.Prostorija.Naziv_1">Soba DZ I 27</derivirana_varijabla>
  </DomainObject.Predmet.Referada.Prostorija.Naziv>
  <DomainObject.Predmet.Referada.Prostorija.Oznaka>
    <izvorni_sadrzaj>DZ I 27</izvorni_sadrzaj>
    <derivirana_varijabla naziv="DomainObject.Predmet.Referada.Prostorija.Oznaka_1">DZ I 27</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Ivana Koštarić Fegeš</izvorni_sadrzaj>
    <derivirana_varijabla naziv="DomainObject.Predmet.Referada.Sudac_1">Ivana Koštarić Fegeš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85.St - I. Koštarić Fegeš</izvorni_sadrzaj>
    <derivirana_varijabla naziv="DomainObject.Predmet.TrenutnaLokacijaSpisa.Naziv_1">85.St - I. Koštarić Fegeš</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Petra Čiček</izvorni_sadrzaj>
    <derivirana_varijabla naziv="DomainObject.Predmet.Zapisnicar_1">Petra Čiček</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IMOSGRAD d.o.o.</item>
    </izvorni_sadrzaj>
    <derivirana_varijabla naziv="DomainObject.Predmet.ProtuStrankaListFormated_1">
      <item>IMOSGRAD d.o.o.</item>
    </derivirana_varijabla>
  </DomainObject.Predmet.ProtuStrankaListFormated>
  <DomainObject.Predmet.ProtuStrankaListFormatedOIB>
    <izvorni_sadrzaj>
      <item>IMOSGRAD d.o.o., OIB 92739195684</item>
    </izvorni_sadrzaj>
    <derivirana_varijabla naziv="DomainObject.Predmet.ProtuStrankaListFormatedOIB_1">
      <item>IMOSGRAD d.o.o., OIB 92739195684</item>
    </derivirana_varijabla>
  </DomainObject.Predmet.ProtuStrankaListFormatedOIB>
  <DomainObject.Predmet.ProtuStrankaListFormatedWithAdress>
    <izvorni_sadrzaj>
      <item>IMOSGRAD d.o.o., Cvjetno naselje 26, 10430 Samobor</item>
    </izvorni_sadrzaj>
    <derivirana_varijabla naziv="DomainObject.Predmet.ProtuStrankaListFormatedWithAdress_1">
      <item>IMOSGRAD d.o.o., Cvjetno naselje 26, 10430 Samobor</item>
    </derivirana_varijabla>
  </DomainObject.Predmet.ProtuStrankaListFormatedWithAdress>
  <DomainObject.Predmet.ProtuStrankaListFormatedWithAdressOIB>
    <izvorni_sadrzaj>
      <item>IMOSGRAD d.o.o., OIB 92739195684, Cvjetno naselje 26, 10430 Samobor</item>
    </izvorni_sadrzaj>
    <derivirana_varijabla naziv="DomainObject.Predmet.ProtuStrankaListFormatedWithAdressOIB_1">
      <item>IMOSGRAD d.o.o., OIB 92739195684, Cvjetno naselje 26, 10430 Samobor</item>
    </derivirana_varijabla>
  </DomainObject.Predmet.ProtuStrankaListFormatedWithAdressOIB>
  <DomainObject.Predmet.ProtuStrankaListNazivFormated>
    <izvorni_sadrzaj>
      <item>IMOSGRAD d.o.o.</item>
    </izvorni_sadrzaj>
    <derivirana_varijabla naziv="DomainObject.Predmet.ProtuStrankaListNazivFormated_1">
      <item>IMOSGRAD d.o.o.</item>
    </derivirana_varijabla>
  </DomainObject.Predmet.ProtuStrankaListNazivFormated>
  <DomainObject.Predmet.ProtuStrankaListNazivFormatedOIB>
    <izvorni_sadrzaj>
      <item>IMOSGRAD d.o.o., OIB 92739195684</item>
    </izvorni_sadrzaj>
    <derivirana_varijabla naziv="DomainObject.Predmet.ProtuStrankaListNazivFormatedOIB_1">
      <item>IMOSGRAD d.o.o., OIB 92739195684</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13. lipnja 2017.</izvorni_sadrzaj>
    <derivirana_varijabla naziv="DomainObject.Datum_1">13. lipnja 2017.</derivirana_varijabla>
  </DomainObject.Datum>
  <DomainObject.PoslovniBrojDokumenta>
    <izvorni_sadrzaj>St-4986/2016-12</izvorni_sadrzaj>
    <derivirana_varijabla naziv="DomainObject.PoslovniBrojDokumenta_1">St-4986/2016-12</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IMOSGRAD d.o.o.</izvorni_sadrzaj>
    <derivirana_varijabla naziv="DomainObject.Predmet.ProtustrankaIDrugi_1">IMOSGRAD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IMOSGRAD d.o.o., OIB 92739195684, Cvjetno naselje 26, 10430 Samobor</izvorni_sadrzaj>
    <derivirana_varijabla naziv="DomainObject.Predmet.ProtustrankaIDrugiAdressOIB_1">IMOSGRAD d.o.o., OIB 92739195684, Cvjetno naselje 26, 10430 Samobor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IMOSGRAD d.o.o.</item>
    </izvorni_sadrzaj>
    <derivirana_varijabla naziv="DomainObject.Predmet.SudioniciListNaziv_1">
      <item>FINA Regionalni centar Zagreb</item>
      <item>IMOSGRAD d.o.o.</item>
    </derivirana_varijabla>
  </DomainObject.Predmet.SudioniciListNaziv>
  <DomainObject.Predmet.SudioniciListAdressOIB>
    <izvorni_sadrzaj>
      <item>FINA Regionalni centar Zagreb, OIB 85821130368, Trg svibanjskih žrtava 1995. br. 1,10000 Zagreb</item>
      <item>IMOSGRAD d.o.o., OIB 92739195684, Cvjetno naselje 26,10430 Samobor</item>
    </izvorni_sadrzaj>
    <derivirana_varijabla naziv="DomainObject.Predmet.SudioniciListAdressOIB_1">
      <item>FINA Regionalni centar Zagreb, OIB 85821130368, Trg svibanjskih žrtava 1995. br. 1,10000 Zagreb</item>
      <item>IMOSGRAD d.o.o., OIB 92739195684, Cvjetno naselje 26,10430 Samobor</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92739195684</item>
    </izvorni_sadrzaj>
    <derivirana_varijabla naziv="DomainObject.Predmet.SudioniciListNazivOIB_1">
      <item>, OIB 85821130368</item>
      <item>, OIB 92739195684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4</properties:Pages>
  <properties:Words>1500</properties:Words>
  <properties:Characters>8150</properties:Characters>
  <properties:Lines>156</properties:Lines>
  <properties:Paragraphs>33</properties:Paragraphs>
  <properties:TotalTime>252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9676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2016-08-26T09:37:00Z</dcterms:created>
  <dc:creator>nribaric</dc:creator>
  <cp:lastModifiedBy>Petra Čiček</cp:lastModifiedBy>
  <cp:lastPrinted>2017-06-13T09:42:00Z</cp:lastPrinted>
  <dcterms:modified xmlns:xsi="http://www.w3.org/2001/XMLSchema-instance" xsi:type="dcterms:W3CDTF">2017-06-13T09:42:00Z</dcterms:modified>
  <cp:revision>129</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St-4986/2016-12 / Odluka - Rješenje</vt:lpwstr>
  </prop:property>
  <prop:property name="CC_coloring" pid="4" fmtid="{D5CDD505-2E9C-101B-9397-08002B2CF9AE}">
    <vt:bool>false</vt:bool>
  </prop:property>
  <prop:property name="BrojStranica" pid="5" fmtid="{D5CDD505-2E9C-101B-9397-08002B2CF9AE}">
    <vt:i4>4</vt:i4>
  </prop:property>
</prop:Properties>
</file>