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374013" w14:paraId="9374013" w:rsidRDefault="00BF5F20" w:rsidP="00BF5F20" w:rsidR="00BF5F20" w:rsidRPr="00BF5F20">
      <w:pPr>
        <w:ind w:firstLine="708"/>
        <w15:collapsed w:val="false"/>
        <w:rPr>
          <w:rFonts w:cs="Times New Roman" w:eastAsia="Times New Roman"/>
          <w:szCs w:val="24"/>
          <w:lang w:eastAsia="hr-HR"/>
        </w:rPr>
      </w:pPr>
      <w:bookmarkStart w:name="_GoBack" w:id="0"/>
      <w:bookmarkEnd w:id="0"/>
      <w:r w:rsidRPr="00BF5F20">
        <w:rPr>
          <w:rFonts w:cs="Times New Roman" w:eastAsia="Times New Roman"/>
          <w:noProof/>
          <w:szCs w:val="24"/>
          <w:lang w:eastAsia="hr-HR"/>
        </w:rPr>
        <w:drawing>
          <wp:inline distR="0" distL="0" distB="0" distT="0">
            <wp:extent cy="963930" cx="725170"/>
            <wp:effectExtent b="7620" r="0" t="0" l="0"/>
            <wp:docPr name="Slika 1" id="1"/>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930" cx="725170"/>
                    </a:xfrm>
                    <a:prstGeom prst="rect">
                      <a:avLst/>
                    </a:prstGeom>
                    <a:noFill/>
                    <a:ln>
                      <a:noFill/>
                    </a:ln>
                  </pic:spPr>
                </pic:pic>
              </a:graphicData>
            </a:graphic>
          </wp:inline>
        </w:drawing>
      </w:r>
      <w:r w:rsidRPr="00BF5F20">
        <w:rPr>
          <w:rFonts w:cs="Times New Roman" w:eastAsia="Times New Roman"/>
          <w:szCs w:val="24"/>
          <w:lang w:eastAsia="hr-HR"/>
        </w:rPr>
        <w:tab/>
      </w:r>
      <w:r w:rsidRPr="00BF5F20">
        <w:rPr>
          <w:rFonts w:cs="Times New Roman" w:eastAsia="Times New Roman"/>
          <w:szCs w:val="24"/>
          <w:lang w:eastAsia="hr-HR"/>
        </w:rPr>
        <w:tab/>
        <w:t xml:space="preserve">             </w:t>
      </w:r>
    </w:p>
    <w:p w:rsidRDefault="00BF5F20" w:rsidP="00BF5F20" w:rsidR="00BF5F20" w:rsidRPr="00BF5F20">
      <w:pPr>
        <w:keepNext/>
        <w:jc w:val="both"/>
        <w:outlineLvl w:val="0"/>
        <w:rPr>
          <w:rFonts w:cs="Times New Roman" w:eastAsia="Arial Unicode MS"/>
          <w:b/>
          <w:bCs/>
          <w:sz w:val="4"/>
          <w:szCs w:val="4"/>
          <w:lang w:eastAsia="hr-HR"/>
        </w:rPr>
      </w:pPr>
    </w:p>
    <w:p w:rsidRDefault="00BF5F20" w:rsidP="00BF5F20" w:rsidR="00BF5F20" w:rsidRPr="00BF5F20">
      <w:pPr>
        <w:keepNext/>
        <w:jc w:val="both"/>
        <w:outlineLvl w:val="0"/>
        <w:rPr>
          <w:rFonts w:cs="Times New Roman" w:eastAsia="Arial Unicode MS"/>
          <w:bCs/>
          <w:szCs w:val="24"/>
          <w:lang w:eastAsia="hr-HR"/>
        </w:rPr>
      </w:pPr>
      <w:r w:rsidRPr="00BF5F20">
        <w:rPr>
          <w:rFonts w:cs="Times New Roman" w:eastAsia="Arial Unicode MS"/>
          <w:bCs/>
          <w:szCs w:val="24"/>
          <w:lang w:eastAsia="hr-HR"/>
        </w:rPr>
        <w:t>REPUBLIKA HRVATSKA</w:t>
      </w:r>
    </w:p>
    <w:p w:rsidRDefault="00BF5F20" w:rsidP="00BF5F20" w:rsidR="00BF5F20" w:rsidRPr="00BF5F20">
      <w:pPr>
        <w:jc w:val="both"/>
        <w:rPr>
          <w:rFonts w:cs="Times New Roman" w:eastAsia="Times New Roman"/>
          <w:szCs w:val="24"/>
        </w:rPr>
      </w:pPr>
      <w:r w:rsidRPr="00BF5F20">
        <w:rPr>
          <w:rFonts w:cs="Times New Roman" w:eastAsia="Times New Roman"/>
          <w:szCs w:val="24"/>
        </w:rPr>
        <w:t xml:space="preserve">TRGOVAČKI SUD U SPLITU             </w:t>
      </w:r>
      <w:r w:rsidRPr="00BF5F20">
        <w:rPr>
          <w:rFonts w:cs="Times New Roman" w:eastAsia="Times New Roman"/>
          <w:szCs w:val="24"/>
        </w:rPr>
        <w:tab/>
      </w:r>
      <w:r w:rsidRPr="00BF5F20">
        <w:rPr>
          <w:rFonts w:cs="Times New Roman" w:eastAsia="Times New Roman"/>
          <w:szCs w:val="24"/>
        </w:rPr>
        <w:tab/>
      </w:r>
      <w:r w:rsidRPr="00BF5F20">
        <w:rPr>
          <w:rFonts w:cs="Times New Roman" w:eastAsia="Times New Roman"/>
          <w:szCs w:val="24"/>
        </w:rPr>
        <w:tab/>
        <w:t xml:space="preserve">      </w:t>
      </w:r>
    </w:p>
    <w:p w:rsidRDefault="00BF5F20" w:rsidP="00BF5F20" w:rsidR="00BF5F20" w:rsidRPr="00BF5F20">
      <w:pPr>
        <w:rPr>
          <w:rFonts w:cs="Times New Roman" w:eastAsia="Times New Roman"/>
          <w:szCs w:val="24"/>
        </w:rPr>
      </w:pPr>
      <w:r w:rsidRPr="00BF5F20">
        <w:rPr>
          <w:rFonts w:cs="Times New Roman" w:eastAsia="Times New Roman"/>
          <w:szCs w:val="24"/>
        </w:rPr>
        <w:t>Split, Sukoišanska 6</w:t>
      </w:r>
    </w:p>
    <w:p w:rsidRDefault="00BF5F20" w:rsidP="00BF5F20" w:rsidR="00BF5F20" w:rsidRPr="00BF5F20">
      <w:pPr>
        <w:rPr>
          <w:rFonts w:cs="Times New Roman" w:eastAsia="Times New Roman"/>
          <w:szCs w:val="24"/>
        </w:rPr>
      </w:pPr>
    </w:p>
    <w:p w:rsidRDefault="00BF5F20" w:rsidP="00BF5F20" w:rsidR="00BF5F20" w:rsidRPr="00BF5F20">
      <w:pPr>
        <w:keepNext/>
        <w:jc w:val="center"/>
        <w:outlineLvl w:val="0"/>
        <w:rPr>
          <w:rFonts w:cs="Times New Roman" w:eastAsia="Arial Unicode MS"/>
          <w:bCs/>
          <w:szCs w:val="24"/>
          <w:lang w:eastAsia="hr-HR"/>
        </w:rPr>
      </w:pPr>
      <w:r w:rsidRPr="00BF5F20">
        <w:rPr>
          <w:rFonts w:cs="Times New Roman" w:eastAsia="Arial Unicode MS"/>
          <w:bCs/>
          <w:szCs w:val="24"/>
          <w:lang w:eastAsia="hr-HR"/>
        </w:rPr>
        <w:t>U   I M E   R E P U B L I K E   H R V A T S K E</w:t>
      </w:r>
    </w:p>
    <w:p w:rsidRDefault="00BF5F20" w:rsidP="00BF5F20" w:rsidR="00BF5F20" w:rsidRPr="00BF5F20">
      <w:pPr>
        <w:rPr>
          <w:rFonts w:cs="Times New Roman" w:eastAsia="Times New Roman"/>
          <w:szCs w:val="24"/>
          <w:lang w:eastAsia="hr-HR"/>
        </w:rPr>
      </w:pPr>
    </w:p>
    <w:p w:rsidRDefault="00BF5F20" w:rsidP="00BF5F20" w:rsidR="00BF5F20" w:rsidRPr="00BF5F20">
      <w:pPr>
        <w:keepNext/>
        <w:jc w:val="center"/>
        <w:outlineLvl w:val="1"/>
        <w:rPr>
          <w:rFonts w:cs="Times New Roman" w:eastAsia="Arial Unicode MS"/>
          <w:bCs/>
          <w:szCs w:val="24"/>
        </w:rPr>
      </w:pPr>
      <w:r w:rsidRPr="00BF5F20">
        <w:rPr>
          <w:rFonts w:cs="Times New Roman" w:eastAsia="Arial Unicode MS"/>
          <w:bCs/>
          <w:szCs w:val="24"/>
        </w:rPr>
        <w:t>R J E Š E NJ E</w:t>
      </w:r>
    </w:p>
    <w:p w:rsidRDefault="00BF5F20" w:rsidP="00BF5F20" w:rsidR="00BF5F20" w:rsidRPr="00BF5F20">
      <w:pPr>
        <w:jc w:val="both"/>
        <w:rPr>
          <w:rFonts w:cs="Times New Roman" w:eastAsia="Times New Roman"/>
          <w:szCs w:val="24"/>
        </w:rPr>
      </w:pPr>
    </w:p>
    <w:p w:rsidRDefault="00BF5F20" w:rsidP="00BF5F20" w:rsidR="00BF5F20" w:rsidRPr="00BF5F20">
      <w:pPr>
        <w:jc w:val="both"/>
        <w:rPr>
          <w:rFonts w:cs="Times New Roman" w:eastAsia="Times New Roman"/>
        </w:rPr>
      </w:pPr>
      <w:r w:rsidRPr="00BF5F20">
        <w:rPr>
          <w:rFonts w:cs="Times New Roman" w:eastAsia="Times New Roman"/>
        </w:rPr>
        <w:tab/>
      </w:r>
      <w:r w:rsidRPr="00BF5F20">
        <w:rPr>
          <w:rFonts w:cs="Times New Roman" w:eastAsia="Calibri"/>
        </w:rPr>
        <w:t>Trgovački sud u Splitu, po stečajnoj sutkinji Ani Golub Gruić,</w:t>
      </w:r>
      <w:r w:rsidRPr="00BF5F20">
        <w:rPr>
          <w:rFonts w:cs="Times New Roman" w:eastAsia="Times New Roman"/>
        </w:rPr>
        <w:t xml:space="preserve"> u postupku povodom zahtjeva FINANCIJSKE AGENCIJE, Regionalni centar Split, Podružnica Split, OIB: 85821130368, Mažuranićevo šetalište 24B, za provedbu skraćenog stečajnog</w:t>
      </w:r>
      <w:r w:rsidR="00495D1D">
        <w:rPr>
          <w:rFonts w:cs="Times New Roman" w:eastAsia="Times New Roman"/>
        </w:rPr>
        <w:t xml:space="preserve"> postupka nad dužnikom Kulturno umjetničko društvo „Pleter“ Dugopolje,  OIB: 08515371708, </w:t>
      </w:r>
      <w:r w:rsidR="00764CDE">
        <w:rPr>
          <w:rFonts w:cs="Times New Roman" w:eastAsia="Times New Roman"/>
        </w:rPr>
        <w:t xml:space="preserve">zastupanog po punomoćniku Vinku Samardžiću, odvjetniku u Splitu, </w:t>
      </w:r>
      <w:r w:rsidR="00495D1D">
        <w:rPr>
          <w:rFonts w:cs="Times New Roman" w:eastAsia="Times New Roman"/>
        </w:rPr>
        <w:t>odlučujući o dužnikovim žalbama</w:t>
      </w:r>
      <w:r w:rsidRPr="00BF5F20">
        <w:rPr>
          <w:rFonts w:cs="Times New Roman" w:eastAsia="Times New Roman"/>
        </w:rPr>
        <w:t xml:space="preserve"> protiv rješenja Trgovačkog suda u</w:t>
      </w:r>
      <w:r w:rsidR="00495D1D">
        <w:rPr>
          <w:rFonts w:cs="Times New Roman" w:eastAsia="Times New Roman"/>
        </w:rPr>
        <w:t xml:space="preserve"> Splitu poslovni broj 21. St-1684/2015 od 16. rujna 2016. godine, dana 2</w:t>
      </w:r>
      <w:r w:rsidR="00534423">
        <w:rPr>
          <w:rFonts w:cs="Times New Roman" w:eastAsia="Times New Roman"/>
        </w:rPr>
        <w:t>1</w:t>
      </w:r>
      <w:r w:rsidR="002B5463">
        <w:rPr>
          <w:rFonts w:cs="Times New Roman" w:eastAsia="Times New Roman"/>
        </w:rPr>
        <w:t>. listopada</w:t>
      </w:r>
      <w:r w:rsidRPr="00BF5F20">
        <w:rPr>
          <w:rFonts w:cs="Times New Roman" w:eastAsia="Times New Roman"/>
        </w:rPr>
        <w:t xml:space="preserve"> 2016. godine</w:t>
      </w:r>
    </w:p>
    <w:p w:rsidRDefault="00BF5F20" w:rsidP="00884001" w:rsidR="00BF5F20" w:rsidRPr="00BF5F20">
      <w:pPr>
        <w:spacing w:after="240" w:before="240"/>
        <w:jc w:val="center"/>
        <w:rPr>
          <w:rFonts w:cs="Times New Roman" w:eastAsia="Times New Roman"/>
        </w:rPr>
      </w:pPr>
      <w:r w:rsidRPr="00BF5F20">
        <w:rPr>
          <w:rFonts w:cs="Times New Roman" w:eastAsia="Times New Roman"/>
        </w:rPr>
        <w:t>r i j e š i o  j e</w:t>
      </w:r>
    </w:p>
    <w:p w:rsidRDefault="00BF5F20" w:rsidP="00BF5F20" w:rsidR="00BF5F20" w:rsidRPr="00BF5F20">
      <w:pPr>
        <w:jc w:val="both"/>
        <w:rPr>
          <w:rFonts w:cs="Times New Roman" w:eastAsia="Times New Roman"/>
        </w:rPr>
      </w:pPr>
      <w:r w:rsidRPr="00BF5F20">
        <w:rPr>
          <w:rFonts w:cs="Times New Roman" w:eastAsia="Times New Roman"/>
        </w:rPr>
        <w:tab/>
        <w:t>Uvažava</w:t>
      </w:r>
      <w:r w:rsidR="00844630">
        <w:rPr>
          <w:rFonts w:cs="Times New Roman" w:eastAsia="Times New Roman"/>
        </w:rPr>
        <w:t>ju se žalbe</w:t>
      </w:r>
      <w:r w:rsidRPr="00BF5F20">
        <w:rPr>
          <w:rFonts w:cs="Times New Roman" w:eastAsia="Times New Roman"/>
        </w:rPr>
        <w:t xml:space="preserve"> stečajnog dužnika, preinačuje se rješenje Trgovačkog suda u</w:t>
      </w:r>
      <w:r w:rsidR="00844630">
        <w:rPr>
          <w:rFonts w:cs="Times New Roman" w:eastAsia="Times New Roman"/>
        </w:rPr>
        <w:t xml:space="preserve"> Splitu poslovni broj 21. St-1684/2015 od 16. rujna</w:t>
      </w:r>
      <w:r w:rsidRPr="00BF5F20">
        <w:rPr>
          <w:rFonts w:cs="Times New Roman" w:eastAsia="Times New Roman"/>
        </w:rPr>
        <w:t xml:space="preserve"> 2016. godine i rješava:</w:t>
      </w:r>
    </w:p>
    <w:p w:rsidRDefault="00BF5F20" w:rsidP="00BF5F20" w:rsidR="00BF5F20" w:rsidRPr="00BF5F20">
      <w:pPr>
        <w:spacing w:before="100"/>
        <w:jc w:val="both"/>
        <w:rPr>
          <w:rFonts w:cs="Times New Roman" w:eastAsia="Times New Roman"/>
        </w:rPr>
      </w:pPr>
      <w:r w:rsidRPr="00BF5F20">
        <w:rPr>
          <w:rFonts w:cs="Times New Roman" w:eastAsia="Times New Roman"/>
        </w:rPr>
        <w:tab/>
        <w:t>Odbacuje se zahtjev FINANCIJSKE AGENCIJE, Regionalni centar Split, Podružnica Split, OIB: 85821130368, Mažuranićevo šetalište 24B, za provedbu skraćenog stečajnog postupka nad dužnikom</w:t>
      </w:r>
      <w:r w:rsidR="00844630">
        <w:rPr>
          <w:rFonts w:cs="Times New Roman" w:eastAsia="Times New Roman"/>
        </w:rPr>
        <w:t xml:space="preserve"> Kulturno umjetničko društvo „Pleter“ Dugopolje,  OIB: 08515371708.</w:t>
      </w:r>
      <w:r w:rsidRPr="00BF5F20">
        <w:rPr>
          <w:rFonts w:cs="Times New Roman" w:eastAsia="Times New Roman"/>
        </w:rPr>
        <w:t xml:space="preserve"> </w:t>
      </w:r>
    </w:p>
    <w:p w:rsidRDefault="00BF5F20" w:rsidP="00884001" w:rsidR="00BF5F20" w:rsidRPr="00BF5F20">
      <w:pPr>
        <w:spacing w:after="120" w:before="160"/>
        <w:jc w:val="center"/>
        <w:rPr>
          <w:rFonts w:cs="Times New Roman" w:eastAsia="Times New Roman"/>
        </w:rPr>
      </w:pPr>
      <w:r w:rsidRPr="00BF5F20">
        <w:rPr>
          <w:rFonts w:cs="Times New Roman" w:eastAsia="Times New Roman"/>
        </w:rPr>
        <w:t>Obrazloženje</w:t>
      </w:r>
    </w:p>
    <w:p w:rsidRDefault="00BF5F20" w:rsidP="00884001" w:rsidR="00BF5F20" w:rsidRPr="00BF5F20">
      <w:pPr>
        <w:ind w:firstLine="708"/>
        <w:jc w:val="both"/>
        <w:rPr>
          <w:rFonts w:cs="Times New Roman" w:eastAsia="Times New Roman"/>
        </w:rPr>
      </w:pPr>
      <w:r w:rsidRPr="00BF5F20">
        <w:rPr>
          <w:rFonts w:cs="Times New Roman" w:eastAsia="Times New Roman"/>
        </w:rPr>
        <w:t>Pobijanim rješenjem</w:t>
      </w:r>
      <w:r w:rsidR="00AF65F3" w:rsidRPr="00AF65F3">
        <w:t xml:space="preserve"> </w:t>
      </w:r>
      <w:r w:rsidR="00AF65F3" w:rsidRPr="00AF65F3">
        <w:rPr>
          <w:rFonts w:cs="Times New Roman" w:eastAsia="Times New Roman"/>
        </w:rPr>
        <w:t>Trgovačkog suda u Splitu poslovni broj 21. St-1684/2015 od 16. rujna 2016. godine</w:t>
      </w:r>
      <w:r w:rsidRPr="00BF5F20">
        <w:rPr>
          <w:rFonts w:cs="Times New Roman" w:eastAsia="Times New Roman"/>
        </w:rPr>
        <w:t xml:space="preserve"> otvoren je skraćeni stečaj</w:t>
      </w:r>
      <w:r w:rsidR="00844630">
        <w:rPr>
          <w:rFonts w:cs="Times New Roman" w:eastAsia="Times New Roman"/>
        </w:rPr>
        <w:t>ni postupak nad dužnikom dana 16. rujna</w:t>
      </w:r>
      <w:r w:rsidRPr="00BF5F20">
        <w:rPr>
          <w:rFonts w:cs="Times New Roman" w:eastAsia="Times New Roman"/>
        </w:rPr>
        <w:t xml:space="preserve"> 2016. godine u 10,00 sati (točka I. izreke), za stečajnog upravitelja je imenovan je Mateo Erceg iz Zagreba (točka II. izreke), zaključen je skraćeni stečajni postupak (točkom III. izreke) te je određeno da će nakon pravomoćnosti rješenja dužnik biti brisan iz sudskog registra (točka IV. izreke).</w:t>
      </w:r>
      <w:r w:rsidRPr="00BF5F20">
        <w:rPr>
          <w:rFonts w:cs="Times New Roman" w:eastAsia="Times New Roman"/>
        </w:rPr>
        <w:tab/>
      </w:r>
    </w:p>
    <w:p w:rsidRDefault="00BF5F20" w:rsidP="00884001" w:rsidR="00BF5F20" w:rsidRPr="00BF5F20">
      <w:pPr>
        <w:spacing w:before="200"/>
        <w:ind w:firstLine="708"/>
        <w:jc w:val="both"/>
        <w:rPr>
          <w:rFonts w:cs="Times New Roman" w:eastAsia="Times New Roman"/>
        </w:rPr>
      </w:pPr>
      <w:r w:rsidRPr="00BF5F20">
        <w:rPr>
          <w:rFonts w:cs="Times New Roman" w:eastAsia="Times New Roman"/>
        </w:rPr>
        <w:t>Iz obrazloženja pobijane odluke proizlazi da je sud proveo postupak po zahtjevu za provedbu skraćenog stečajnog postupka Financijske agencije,</w:t>
      </w:r>
      <w:r w:rsidR="00844630">
        <w:rPr>
          <w:rFonts w:cs="Times New Roman" w:eastAsia="Times New Roman"/>
        </w:rPr>
        <w:t xml:space="preserve"> Regionalnog centra Split, od 3. studenog </w:t>
      </w:r>
      <w:r w:rsidRPr="00BF5F20">
        <w:rPr>
          <w:rFonts w:cs="Times New Roman" w:eastAsia="Times New Roman"/>
        </w:rPr>
        <w:t xml:space="preserve"> 2015. godine, s obzirom na </w:t>
      </w:r>
      <w:r w:rsidR="00844630">
        <w:rPr>
          <w:rFonts w:cs="Times New Roman" w:eastAsia="Times New Roman"/>
        </w:rPr>
        <w:t>činjenicu da je dužnik na dan 30</w:t>
      </w:r>
      <w:r w:rsidRPr="00BF5F20">
        <w:rPr>
          <w:rFonts w:cs="Times New Roman" w:eastAsia="Times New Roman"/>
        </w:rPr>
        <w:t xml:space="preserve">. rujna 2015. godine imao evidentirane neizvršene osnove za plaćanje </w:t>
      </w:r>
      <w:r w:rsidR="00844630">
        <w:rPr>
          <w:rFonts w:cs="Times New Roman" w:eastAsia="Times New Roman"/>
        </w:rPr>
        <w:t>u neprekinutom razdoblju od 120 dana u ukupnom iznosu od 248.793,05</w:t>
      </w:r>
      <w:r w:rsidRPr="00BF5F20">
        <w:rPr>
          <w:rFonts w:cs="Times New Roman" w:eastAsia="Times New Roman"/>
        </w:rPr>
        <w:t xml:space="preserve"> kn te s obzirom na činjenicu da prema podacima dostavljenim od Hrvatskog zavoda za mirovinsko osiguranje dužnik nema zaposlenih. Sud je utvrdio da su ispunjene pretpostavke za provedbu skraćenog stečajnog postupka, sukladno odredbi čl. 428. Stečajnog zakona (“Narodne novine” broj 71/15; u daljnjem tekstu: SZ) te je objavio oglas sukladno odredbi čl. 430. SZ-a. Kako u rokovima propisanim odredbom čl. 431. SZ-a osobe ovlaštene za zastupanje dužnika po zakonu nisu podnijele popis imovine i obveza dužnika, a u roku od 45 dana od objave oglasa ni jedan vjerovnik nije predložio otvaranje stečajnog </w:t>
      </w:r>
      <w:r w:rsidRPr="00BF5F20">
        <w:rPr>
          <w:rFonts w:cs="Times New Roman" w:eastAsia="Times New Roman"/>
        </w:rPr>
        <w:lastRenderedPageBreak/>
        <w:t xml:space="preserve">postupka, sud je sukladno odredbi čl. 431. st. 2. SZ-a po službenoj dužnosti donio rješenje o otvaranju i zaključenju skraćenog stečajnog postupka. </w:t>
      </w:r>
    </w:p>
    <w:p w:rsidRDefault="00BF5F20" w:rsidP="00884001" w:rsidR="004350A0">
      <w:pPr>
        <w:spacing w:before="200"/>
        <w:jc w:val="both"/>
        <w:rPr>
          <w:rFonts w:cs="Times New Roman" w:eastAsia="Times New Roman"/>
        </w:rPr>
      </w:pPr>
      <w:r w:rsidRPr="00BF5F20">
        <w:rPr>
          <w:rFonts w:cs="Times New Roman" w:eastAsia="Times New Roman"/>
        </w:rPr>
        <w:tab/>
      </w:r>
      <w:r w:rsidR="00A04D19">
        <w:rPr>
          <w:rFonts w:cs="Times New Roman" w:eastAsia="Times New Roman"/>
        </w:rPr>
        <w:t>Dana 23. rujna 2016. godine kod ovoga suda zaprimljena je žalba, a dana  28. rujna 2016. godine dopuna žalbe</w:t>
      </w:r>
      <w:r w:rsidR="00A04D19" w:rsidRPr="00BF5F20">
        <w:rPr>
          <w:rFonts w:cs="Times New Roman" w:eastAsia="Times New Roman"/>
        </w:rPr>
        <w:t xml:space="preserve"> </w:t>
      </w:r>
      <w:r w:rsidR="00A04D19">
        <w:rPr>
          <w:rFonts w:cs="Times New Roman" w:eastAsia="Times New Roman"/>
        </w:rPr>
        <w:t xml:space="preserve">stečajnog dužnika </w:t>
      </w:r>
      <w:r w:rsidR="0037016F">
        <w:rPr>
          <w:rFonts w:cs="Times New Roman" w:eastAsia="Times New Roman"/>
        </w:rPr>
        <w:t xml:space="preserve">izjavljena protiv predmetnog rješenja u kojoj se u bitnom navodi </w:t>
      </w:r>
      <w:r w:rsidRPr="00BF5F20">
        <w:rPr>
          <w:rFonts w:cs="Times New Roman" w:eastAsia="Times New Roman"/>
        </w:rPr>
        <w:t>da</w:t>
      </w:r>
      <w:r w:rsidR="004350A0">
        <w:rPr>
          <w:rFonts w:cs="Times New Roman" w:eastAsia="Times New Roman"/>
        </w:rPr>
        <w:t xml:space="preserve"> je u trenutku otvaranja stečajnog postupka dužnik bio likvidan i u potpunosti sposoban izvršavati svoje financijske obveze te kao dokaz prilaže pregled izvatka po transakcijs</w:t>
      </w:r>
      <w:r w:rsidR="0037016F">
        <w:rPr>
          <w:rFonts w:cs="Times New Roman" w:eastAsia="Times New Roman"/>
        </w:rPr>
        <w:t xml:space="preserve">kom računu dužnika na dan 15. rujna </w:t>
      </w:r>
      <w:r w:rsidR="00B92EBA">
        <w:rPr>
          <w:rFonts w:cs="Times New Roman" w:eastAsia="Times New Roman"/>
        </w:rPr>
        <w:t>2016. godine otvoren kod Societe</w:t>
      </w:r>
      <w:r w:rsidR="004350A0">
        <w:rPr>
          <w:rFonts w:cs="Times New Roman" w:eastAsia="Times New Roman"/>
        </w:rPr>
        <w:t xml:space="preserve"> generale-Sp</w:t>
      </w:r>
      <w:r w:rsidR="00B92EBA">
        <w:rPr>
          <w:rFonts w:cs="Times New Roman" w:eastAsia="Times New Roman"/>
        </w:rPr>
        <w:t>litske banke d.d. U prilogu dopune žalbe na iste okolnosti prilaže i pregled BON 2 (podaci o solv</w:t>
      </w:r>
      <w:r w:rsidR="0037016F">
        <w:rPr>
          <w:rFonts w:cs="Times New Roman" w:eastAsia="Times New Roman"/>
        </w:rPr>
        <w:t xml:space="preserve">entnosti dužnika) od dana 22. rujna </w:t>
      </w:r>
      <w:r w:rsidR="00B92EBA">
        <w:rPr>
          <w:rFonts w:cs="Times New Roman" w:eastAsia="Times New Roman"/>
        </w:rPr>
        <w:t xml:space="preserve">2016. godine. </w:t>
      </w:r>
    </w:p>
    <w:p w:rsidRDefault="00BF5F20" w:rsidP="00884001" w:rsidR="00BF5F20" w:rsidRPr="00BF5F20">
      <w:pPr>
        <w:spacing w:before="200"/>
        <w:ind w:firstLine="708"/>
        <w:jc w:val="both"/>
        <w:rPr>
          <w:rFonts w:cs="Times New Roman" w:eastAsia="Times New Roman"/>
        </w:rPr>
      </w:pPr>
      <w:r w:rsidRPr="00BF5F20">
        <w:rPr>
          <w:rFonts w:cs="Times New Roman" w:eastAsia="Times New Roman"/>
        </w:rPr>
        <w:t>Pobijano je rješenje ispitano na temelju odredbe čl. 365. st. 1 i 2. u vezi s čl. 381. Zakona o parničnom postupku (“Narodne novine” broj53/91, 91/92, 58/93, 112/99, 88/01, 117/03, 88/05, 02/07, 84/08, 123/08, 57/11, 148/11, 25/13, 89/14; u daljnjem tekstu: ZPP), u vezi s odredbom čl. 10. i 436. Stečajnog zakona („Narodne novine“ broj 71/15; dalje SZ), u granicama razloga navedenih u žalbi te pazeći po službenoj dužnosti na bitne povrede odredaba postupka propisane odredbom čl. 354. st. 2. toč. 2., 4., 8., 9., 11., 13. i 14. ZPP-a</w:t>
      </w:r>
      <w:r w:rsidRPr="00BF5F20">
        <w:rPr>
          <w:rFonts w:cs="Times New Roman" w:eastAsia="Times New Roman"/>
          <w:szCs w:val="24"/>
        </w:rPr>
        <w:t>.</w:t>
      </w:r>
    </w:p>
    <w:p w:rsidRDefault="00BF5F20" w:rsidP="00884001" w:rsidR="00BF5F20" w:rsidRPr="00BF5F20">
      <w:pPr>
        <w:spacing w:before="200"/>
        <w:ind w:firstLine="708"/>
        <w:jc w:val="both"/>
        <w:rPr>
          <w:rFonts w:cs="Times New Roman" w:eastAsia="Times New Roman"/>
        </w:rPr>
      </w:pPr>
      <w:r w:rsidRPr="00BF5F20">
        <w:rPr>
          <w:rFonts w:cs="Times New Roman" w:eastAsia="Times New Roman"/>
        </w:rPr>
        <w:t xml:space="preserve">Po ocjeni ovoga suda, žalba je osnovana. </w:t>
      </w:r>
    </w:p>
    <w:p w:rsidRDefault="00BF5F20" w:rsidP="00884001" w:rsidR="00BF5F20" w:rsidRPr="00BF5F20">
      <w:pPr>
        <w:spacing w:before="200"/>
        <w:ind w:firstLine="708"/>
        <w:jc w:val="both"/>
        <w:rPr>
          <w:rFonts w:cs="Times New Roman" w:eastAsia="Times New Roman"/>
        </w:rPr>
      </w:pPr>
      <w:r w:rsidRPr="00BF5F20">
        <w:rPr>
          <w:rFonts w:cs="Times New Roman" w:eastAsia="Times New Roman"/>
        </w:rPr>
        <w:t xml:space="preserve">Da bi sud mogao donijeti rješenje o otvaranju i zaključenju stečajnog postupka sukladno odredbi čl. 431. st. 1. SZ-a, kumulativno moraju biti ispunjeni slijedeći uvjeti: a) da osobe ovlaštene za zastupanje dužnika po zakonu u roku od 15 dana ne podnesu prokazni popis imovine ili ako iz tog popisa proizlazi da dužnik ima imovinu koja ne bi bila dostatna ni za pokriće predvidivih troškova stečajnog postupka te b) da u roku od 45 dana ni jedan vjerovnik ne predloži otvaranje stečajnog postupka i ne predujmi sredstva za pokriće troškova tog postupka. </w:t>
      </w:r>
    </w:p>
    <w:p w:rsidRDefault="00BF5F20" w:rsidP="00884001" w:rsidR="00BF5F20" w:rsidRPr="00BF5F20">
      <w:pPr>
        <w:spacing w:before="200"/>
        <w:ind w:firstLine="708"/>
        <w:jc w:val="both"/>
        <w:rPr>
          <w:rFonts w:cs="Times New Roman" w:eastAsia="Times New Roman"/>
        </w:rPr>
      </w:pPr>
      <w:r w:rsidRPr="00BF5F20">
        <w:rPr>
          <w:rFonts w:cs="Times New Roman" w:eastAsia="Times New Roman"/>
        </w:rPr>
        <w:t>Uz to, trebaju biti ispunjene i pretpostavke za provedbu skraćenog stečajnog postupka, regulirane odredbom čl. 428. SZ-a, koja propisuje da će sud provesti skraćeni stečajni postupak nad pravnom osobom:</w:t>
      </w:r>
    </w:p>
    <w:p w:rsidRDefault="00BF5F20" w:rsidP="00884001" w:rsidR="00BF5F20" w:rsidRPr="00BF5F20">
      <w:pPr>
        <w:spacing w:before="60"/>
        <w:ind w:firstLine="709"/>
        <w:jc w:val="both"/>
        <w:rPr>
          <w:rFonts w:cs="Times New Roman" w:eastAsia="Times New Roman"/>
        </w:rPr>
      </w:pPr>
      <w:r w:rsidRPr="00BF5F20">
        <w:rPr>
          <w:rFonts w:cs="Times New Roman" w:eastAsia="Times New Roman"/>
        </w:rPr>
        <w:t xml:space="preserve">-ako nema zaposlenih </w:t>
      </w:r>
    </w:p>
    <w:p w:rsidRDefault="00BF5F20" w:rsidP="00884001" w:rsidR="00BF5F20" w:rsidRPr="00BF5F20">
      <w:pPr>
        <w:spacing w:before="60"/>
        <w:ind w:firstLine="709"/>
        <w:jc w:val="both"/>
        <w:rPr>
          <w:rFonts w:cs="Times New Roman" w:eastAsia="Times New Roman"/>
        </w:rPr>
      </w:pPr>
      <w:r w:rsidRPr="00BF5F20">
        <w:rPr>
          <w:rFonts w:cs="Times New Roman" w:eastAsia="Times New Roman"/>
        </w:rPr>
        <w:t>-ako u Očevidniku redoslijeda osnova za plaćanje ima evidentirane neizvršene osnove za plaćanje u neprekinutom razdoblju od 120 dana;</w:t>
      </w:r>
    </w:p>
    <w:p w:rsidRDefault="00BF5F20" w:rsidP="00884001" w:rsidR="00BF5F20" w:rsidRPr="00BF5F20">
      <w:pPr>
        <w:spacing w:before="60"/>
        <w:ind w:firstLine="709"/>
        <w:jc w:val="both"/>
        <w:rPr>
          <w:rFonts w:cs="Times New Roman" w:eastAsia="Times New Roman"/>
        </w:rPr>
      </w:pPr>
      <w:r w:rsidRPr="00BF5F20">
        <w:rPr>
          <w:rFonts w:cs="Times New Roman" w:eastAsia="Times New Roman"/>
        </w:rPr>
        <w:t xml:space="preserve">-ako nisu ispunjene pretpostavke za pokretanje drugog postupka radi brisanja iz sudskog registra. </w:t>
      </w:r>
    </w:p>
    <w:p w:rsidRDefault="0037016F" w:rsidP="00884001" w:rsidR="0037016F">
      <w:pPr>
        <w:spacing w:before="200"/>
        <w:ind w:firstLine="708"/>
        <w:jc w:val="both"/>
        <w:rPr>
          <w:rFonts w:cs="Times New Roman" w:eastAsia="Times New Roman"/>
        </w:rPr>
      </w:pPr>
      <w:r>
        <w:rPr>
          <w:rFonts w:cs="Times New Roman" w:eastAsia="Times New Roman"/>
        </w:rPr>
        <w:t>U konkretnom slučaju, iz izvatka po transakcijskom računu dužnika koji se vodi kod Societe generale – Splitska banka d.d. Split od 15. rujna 2016. godine proizlazi da dužnik na računu ima iznos</w:t>
      </w:r>
      <w:r w:rsidR="00DF58FE">
        <w:rPr>
          <w:rFonts w:cs="Times New Roman" w:eastAsia="Times New Roman"/>
        </w:rPr>
        <w:t xml:space="preserve"> od 7.152,00 kn (list 23 spisa), a iz potvrde o solventnosti BON-2 na dan 22. rujna 2016. godine proizlazi da dužnik na računu ima 5.229,32 kn, te da je imao 0 dana blokade u proteklih 6 mjeseci računajući od dana sastavljanja obrasca (list 26 spisa).</w:t>
      </w:r>
    </w:p>
    <w:p w:rsidRDefault="0037016F" w:rsidP="00884001" w:rsidR="0037016F" w:rsidRPr="0037016F">
      <w:pPr>
        <w:spacing w:before="200"/>
        <w:ind w:firstLine="708"/>
        <w:jc w:val="both"/>
        <w:rPr>
          <w:rFonts w:cs="Times New Roman" w:eastAsia="Times New Roman"/>
        </w:rPr>
      </w:pPr>
      <w:r>
        <w:rPr>
          <w:rFonts w:cs="Times New Roman" w:eastAsia="Times New Roman"/>
        </w:rPr>
        <w:t xml:space="preserve">Valja istaći i to da je </w:t>
      </w:r>
      <w:r w:rsidR="00CA0AF3">
        <w:rPr>
          <w:rFonts w:cs="Times New Roman" w:eastAsia="Times New Roman"/>
        </w:rPr>
        <w:t>prema ocjeni ovoga suda z</w:t>
      </w:r>
      <w:r w:rsidRPr="0037016F">
        <w:rPr>
          <w:rFonts w:cs="Times New Roman" w:eastAsia="Times New Roman"/>
        </w:rPr>
        <w:t>adaća prvostupanjskog suda bila ispitati  stanje nakon 1. rujna 2015., kada je stupio na snagu novi Stečajni zakon, a ne oslanjati se na podatke koji datiraju od trenutka podnošenja zahtjeva od strane Financijske agencije. Naime, radi se o podacima koji predstavljaju odlučnu činjenicu pri donošenju prvostupanjskog rješenja.</w:t>
      </w:r>
    </w:p>
    <w:p w:rsidRDefault="00CA0AF3" w:rsidP="00884001" w:rsidR="00CA0AF3">
      <w:pPr>
        <w:spacing w:before="200"/>
        <w:ind w:firstLine="708"/>
        <w:jc w:val="both"/>
        <w:rPr>
          <w:rFonts w:cs="Times New Roman" w:eastAsia="Times New Roman"/>
        </w:rPr>
      </w:pPr>
      <w:r>
        <w:rPr>
          <w:rFonts w:cs="Times New Roman" w:eastAsia="Times New Roman"/>
        </w:rPr>
        <w:lastRenderedPageBreak/>
        <w:t>Mjere na koje je po zakonu ovlašten</w:t>
      </w:r>
      <w:r w:rsidR="0037016F" w:rsidRPr="0037016F">
        <w:rPr>
          <w:rFonts w:cs="Times New Roman" w:eastAsia="Times New Roman"/>
        </w:rPr>
        <w:t xml:space="preserve"> radi utvrđenja bitnih činjenica za donošenje odluke</w:t>
      </w:r>
      <w:r>
        <w:rPr>
          <w:rFonts w:cs="Times New Roman" w:eastAsia="Times New Roman"/>
        </w:rPr>
        <w:t xml:space="preserve"> </w:t>
      </w:r>
      <w:r w:rsidRPr="0037016F">
        <w:rPr>
          <w:rFonts w:cs="Times New Roman" w:eastAsia="Times New Roman"/>
        </w:rPr>
        <w:t>(čl. 11. st. 3. SZ-a)</w:t>
      </w:r>
      <w:r>
        <w:rPr>
          <w:rFonts w:cs="Times New Roman" w:eastAsia="Times New Roman"/>
        </w:rPr>
        <w:t xml:space="preserve"> sud je poduzeo nakon </w:t>
      </w:r>
      <w:r w:rsidR="00DF58FE">
        <w:rPr>
          <w:rFonts w:cs="Times New Roman" w:eastAsia="Times New Roman"/>
        </w:rPr>
        <w:t>donošenja pobijane odluke i zatražio Potvrdu FINA-e u smislu odredbe čl. 6. st. 4. SZ-a (list 27 spisa).</w:t>
      </w:r>
    </w:p>
    <w:p w:rsidRDefault="00DF58FE" w:rsidP="00884001" w:rsidR="00DF58FE">
      <w:pPr>
        <w:spacing w:before="200"/>
        <w:ind w:firstLine="708"/>
        <w:jc w:val="both"/>
        <w:rPr>
          <w:rFonts w:cs="Times New Roman" w:eastAsia="Times New Roman"/>
        </w:rPr>
      </w:pPr>
      <w:r>
        <w:rPr>
          <w:rFonts w:cs="Times New Roman" w:eastAsia="Times New Roman"/>
        </w:rPr>
        <w:t>Iz Potvrde FINA-e o neizvršenim osnovama za plaćanje od 11. listopada 2016. godine proizlazi da dužnik u Očevidniku redoslijeda osnova za plaćanje ima evidentirane neizvršene osnove za plaćanje u neprekinutom razdoblju od 0 dana te da je iz blokade izašao 15. ožujka 2016. godine (list 28 spisa).</w:t>
      </w:r>
    </w:p>
    <w:p w:rsidRDefault="00DF58FE" w:rsidP="00884001" w:rsidR="00035936" w:rsidRPr="00DF58FE">
      <w:pPr>
        <w:spacing w:before="200"/>
        <w:ind w:firstLine="708"/>
        <w:jc w:val="both"/>
        <w:rPr>
          <w:rFonts w:cs="Times New Roman" w:eastAsia="Times New Roman"/>
        </w:rPr>
      </w:pPr>
      <w:r>
        <w:rPr>
          <w:rFonts w:cs="Times New Roman" w:eastAsia="Times New Roman"/>
        </w:rPr>
        <w:t xml:space="preserve">U tom smislu, ovaj sud utvrđuje da </w:t>
      </w:r>
      <w:r w:rsidRPr="00BF5F20">
        <w:rPr>
          <w:rFonts w:cs="Times New Roman" w:eastAsia="Times New Roman"/>
        </w:rPr>
        <w:t xml:space="preserve">u trenutku donošenja pobijanog rješenja nisu postojale pretpostavke za provedbu skraćenog stečajnog postupka primjenom odredbi čl. 428., 431. i 432. SZ-a, </w:t>
      </w:r>
      <w:r>
        <w:rPr>
          <w:rFonts w:cs="Times New Roman" w:eastAsia="Times New Roman"/>
        </w:rPr>
        <w:t xml:space="preserve">pa se </w:t>
      </w:r>
      <w:r w:rsidRPr="00BF5F20">
        <w:rPr>
          <w:rFonts w:cs="Times New Roman" w:eastAsia="Times New Roman"/>
        </w:rPr>
        <w:t>pobijano rješenje ukaz</w:t>
      </w:r>
      <w:r>
        <w:rPr>
          <w:rFonts w:cs="Times New Roman" w:eastAsia="Times New Roman"/>
        </w:rPr>
        <w:t>uje nepravilnim, radi čega su uvažene žalbe</w:t>
      </w:r>
      <w:r w:rsidRPr="00BF5F20">
        <w:rPr>
          <w:rFonts w:cs="Times New Roman" w:eastAsia="Times New Roman"/>
        </w:rPr>
        <w:t xml:space="preserve"> stečajnog dužnika, a rješenje sudskog savjetnika preinačeno i zahtjev za provedbu skraćenog stečajnog postupka odbačen.</w:t>
      </w:r>
    </w:p>
    <w:p w:rsidRDefault="00BF5F20" w:rsidP="00884001" w:rsidR="00BF5F20" w:rsidRPr="00BF5F20">
      <w:pPr>
        <w:spacing w:before="200"/>
        <w:ind w:firstLine="709"/>
        <w:jc w:val="both"/>
        <w:rPr>
          <w:rFonts w:cs="Times New Roman" w:eastAsia="Times New Roman"/>
          <w:szCs w:val="24"/>
        </w:rPr>
      </w:pPr>
      <w:r w:rsidRPr="00BF5F20">
        <w:rPr>
          <w:rFonts w:cs="Times New Roman" w:eastAsia="Times New Roman"/>
          <w:szCs w:val="24"/>
        </w:rPr>
        <w:t xml:space="preserve">Slijedom navedenog, a na temelju odredbe čl. 380. toč. 3. ZPP-a u vezi s čl. 10. i čl. 436. SZ-a, riješeno je kao u izreci.  </w:t>
      </w:r>
    </w:p>
    <w:p w:rsidRDefault="00BF5F20" w:rsidP="00BF5F20" w:rsidR="00BF5F20" w:rsidRPr="00BF5F20">
      <w:pPr>
        <w:jc w:val="center"/>
        <w:rPr>
          <w:rFonts w:cs="Times New Roman" w:eastAsia="Times New Roman"/>
          <w:szCs w:val="24"/>
        </w:rPr>
      </w:pPr>
    </w:p>
    <w:p w:rsidRDefault="00B92EBA" w:rsidP="00BF5F20" w:rsidR="00BF5F20" w:rsidRPr="00BF5F20">
      <w:pPr>
        <w:jc w:val="center"/>
        <w:rPr>
          <w:rFonts w:cs="Times New Roman" w:eastAsia="Times New Roman"/>
          <w:szCs w:val="24"/>
        </w:rPr>
      </w:pPr>
      <w:r>
        <w:rPr>
          <w:rFonts w:cs="Times New Roman" w:eastAsia="Times New Roman"/>
          <w:szCs w:val="24"/>
        </w:rPr>
        <w:t>U Splitu, 2</w:t>
      </w:r>
      <w:r w:rsidR="00534423">
        <w:rPr>
          <w:rFonts w:cs="Times New Roman" w:eastAsia="Times New Roman"/>
          <w:szCs w:val="24"/>
        </w:rPr>
        <w:t>1</w:t>
      </w:r>
      <w:r>
        <w:rPr>
          <w:rFonts w:cs="Times New Roman" w:eastAsia="Times New Roman"/>
          <w:szCs w:val="24"/>
        </w:rPr>
        <w:t xml:space="preserve">. </w:t>
      </w:r>
      <w:r w:rsidR="002B5463">
        <w:rPr>
          <w:rFonts w:cs="Times New Roman" w:eastAsia="Times New Roman"/>
          <w:szCs w:val="24"/>
        </w:rPr>
        <w:t>l</w:t>
      </w:r>
      <w:r>
        <w:rPr>
          <w:rFonts w:cs="Times New Roman" w:eastAsia="Times New Roman"/>
          <w:szCs w:val="24"/>
        </w:rPr>
        <w:t xml:space="preserve">istopada </w:t>
      </w:r>
      <w:r w:rsidR="00BF5F20" w:rsidRPr="00BF5F20">
        <w:rPr>
          <w:rFonts w:cs="Times New Roman" w:eastAsia="Times New Roman"/>
          <w:szCs w:val="24"/>
        </w:rPr>
        <w:t>2016. godine</w:t>
      </w:r>
    </w:p>
    <w:p w:rsidRDefault="00BF5F20" w:rsidP="00BF5F20" w:rsidR="00BF5F20" w:rsidRPr="00BF5F20">
      <w:pPr>
        <w:spacing w:before="240"/>
        <w:ind w:left="6480"/>
        <w:jc w:val="both"/>
        <w:rPr>
          <w:rFonts w:cs="Times New Roman" w:eastAsia="Times New Roman"/>
          <w:sz w:val="16"/>
          <w:szCs w:val="16"/>
        </w:rPr>
      </w:pPr>
    </w:p>
    <w:p w:rsidRDefault="00BF5F20" w:rsidP="00BF5F20" w:rsidR="00BF5F20" w:rsidRPr="00BF5F20">
      <w:pPr>
        <w:ind w:left="6372"/>
        <w:jc w:val="center"/>
        <w:rPr>
          <w:rFonts w:cs="Times New Roman" w:eastAsia="Times New Roman"/>
          <w:szCs w:val="24"/>
        </w:rPr>
      </w:pPr>
      <w:r w:rsidRPr="00BF5F20">
        <w:rPr>
          <w:rFonts w:cs="Times New Roman" w:eastAsia="Times New Roman"/>
          <w:szCs w:val="24"/>
        </w:rPr>
        <w:t>SUTKINJA</w:t>
      </w:r>
    </w:p>
    <w:p w:rsidRDefault="00BF5F20" w:rsidP="00BF5F20" w:rsidR="00BF5F20" w:rsidRPr="00BF5F20">
      <w:pPr>
        <w:ind w:left="6372"/>
        <w:jc w:val="center"/>
        <w:rPr>
          <w:rFonts w:cs="Times New Roman" w:eastAsia="Times New Roman"/>
          <w:sz w:val="16"/>
          <w:szCs w:val="16"/>
        </w:rPr>
      </w:pPr>
    </w:p>
    <w:p w:rsidRDefault="00BF5F20" w:rsidP="00BF5F20" w:rsidR="00BF5F20" w:rsidRPr="00BF5F20">
      <w:pPr>
        <w:ind w:left="12852"/>
        <w:jc w:val="center"/>
        <w:rPr>
          <w:rFonts w:cs="Times New Roman" w:eastAsia="Times New Roman"/>
          <w:sz w:val="4"/>
          <w:szCs w:val="4"/>
        </w:rPr>
      </w:pPr>
    </w:p>
    <w:p w:rsidRDefault="00BF5F20" w:rsidP="00BF5F20" w:rsidR="00BF5F20" w:rsidRPr="00BF5F20">
      <w:pPr>
        <w:ind w:left="6372"/>
        <w:jc w:val="center"/>
        <w:rPr>
          <w:rFonts w:cs="Times New Roman" w:eastAsia="Times New Roman"/>
          <w:szCs w:val="24"/>
        </w:rPr>
      </w:pPr>
      <w:r w:rsidRPr="00BF5F20">
        <w:rPr>
          <w:rFonts w:cs="Times New Roman" w:eastAsia="Times New Roman"/>
          <w:szCs w:val="24"/>
        </w:rPr>
        <w:t>ANA GOLUB GRUIĆ</w:t>
      </w:r>
    </w:p>
    <w:p w:rsidRDefault="00BF5F20" w:rsidP="00BF5F20" w:rsidR="00BF5F20" w:rsidRPr="00BF5F20">
      <w:pPr>
        <w:ind w:left="6480"/>
        <w:jc w:val="both"/>
        <w:rPr>
          <w:rFonts w:cs="Times New Roman" w:eastAsia="Times New Roman"/>
          <w:szCs w:val="24"/>
        </w:rPr>
      </w:pPr>
    </w:p>
    <w:p w:rsidRDefault="00BF5F20" w:rsidP="00BF5F20" w:rsidR="00BF5F20" w:rsidRPr="00BF5F20">
      <w:pPr>
        <w:ind w:left="6480"/>
        <w:jc w:val="both"/>
        <w:rPr>
          <w:rFonts w:cs="Times New Roman" w:eastAsia="Times New Roman"/>
          <w:szCs w:val="24"/>
        </w:rPr>
      </w:pPr>
    </w:p>
    <w:p w:rsidRDefault="00BF5F20" w:rsidP="00BF5F20" w:rsidR="00BF5F20" w:rsidRPr="00BF5F20">
      <w:pPr>
        <w:spacing w:before="160"/>
        <w:jc w:val="both"/>
        <w:rPr>
          <w:rFonts w:cs="Times New Roman" w:eastAsia="Times New Roman"/>
          <w:szCs w:val="24"/>
        </w:rPr>
      </w:pPr>
      <w:r w:rsidRPr="00BF5F20">
        <w:rPr>
          <w:rFonts w:cs="Times New Roman" w:eastAsia="Times New Roman"/>
          <w:szCs w:val="24"/>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BF5F20" w:rsidP="00BF5F20" w:rsidR="00BF5F20" w:rsidRPr="00BF5F20">
      <w:pPr>
        <w:numPr>
          <w:ilvl w:val="12"/>
          <w:numId w:val="0"/>
        </w:numPr>
        <w:jc w:val="both"/>
        <w:rPr>
          <w:rFonts w:cs="Times New Roman" w:eastAsia="Times New Roman"/>
          <w:sz w:val="32"/>
          <w:szCs w:val="32"/>
        </w:rPr>
      </w:pPr>
    </w:p>
    <w:p w:rsidRDefault="00BF5F20" w:rsidP="00BF5F20" w:rsidR="00BF5F20" w:rsidRPr="00BF5F20">
      <w:pPr>
        <w:numPr>
          <w:ilvl w:val="12"/>
          <w:numId w:val="0"/>
        </w:numPr>
        <w:spacing w:before="100"/>
        <w:jc w:val="both"/>
        <w:rPr>
          <w:rFonts w:cs="Times New Roman" w:eastAsia="Times New Roman"/>
          <w:szCs w:val="24"/>
        </w:rPr>
      </w:pPr>
      <w:r w:rsidRPr="00BF5F20">
        <w:rPr>
          <w:rFonts w:cs="Times New Roman" w:eastAsia="Times New Roman"/>
          <w:szCs w:val="24"/>
        </w:rPr>
        <w:t>DNA:</w:t>
      </w:r>
    </w:p>
    <w:p w:rsidRDefault="00BF5F20" w:rsidP="00BF5F20" w:rsidR="00BF5F20" w:rsidRPr="00BF5F20">
      <w:pPr>
        <w:rPr>
          <w:rFonts w:cs="Times New Roman" w:eastAsia="Times New Roman"/>
          <w:szCs w:val="24"/>
        </w:rPr>
      </w:pPr>
      <w:r w:rsidRPr="00BF5F20">
        <w:rPr>
          <w:rFonts w:cs="Times New Roman" w:eastAsia="Times New Roman"/>
          <w:szCs w:val="24"/>
        </w:rPr>
        <w:t xml:space="preserve">     -  dužniku</w:t>
      </w:r>
      <w:r w:rsidR="00764CDE">
        <w:rPr>
          <w:rFonts w:cs="Times New Roman" w:eastAsia="Times New Roman"/>
          <w:szCs w:val="24"/>
        </w:rPr>
        <w:t xml:space="preserve"> po punomoćniku</w:t>
      </w:r>
    </w:p>
    <w:p w:rsidRDefault="00BF5F20" w:rsidP="00BF5F20" w:rsidR="00BF5F20" w:rsidRPr="00BF5F20">
      <w:pPr>
        <w:rPr>
          <w:rFonts w:cs="Times New Roman" w:eastAsia="Times New Roman"/>
          <w:szCs w:val="24"/>
        </w:rPr>
      </w:pPr>
      <w:r w:rsidRPr="00BF5F20">
        <w:rPr>
          <w:rFonts w:cs="Times New Roman" w:eastAsia="Times New Roman"/>
          <w:szCs w:val="24"/>
        </w:rPr>
        <w:t xml:space="preserve">     -  FINA, Regionalni centar Split</w:t>
      </w:r>
    </w:p>
    <w:p w:rsidRDefault="00BF5F20" w:rsidP="00BF5F20" w:rsidR="00BF5F20" w:rsidRPr="00BF5F20">
      <w:pPr>
        <w:rPr>
          <w:rFonts w:cs="Times New Roman" w:eastAsia="Times New Roman"/>
          <w:szCs w:val="24"/>
        </w:rPr>
      </w:pPr>
      <w:r w:rsidRPr="00BF5F20">
        <w:rPr>
          <w:rFonts w:cs="Times New Roman" w:eastAsia="Times New Roman"/>
          <w:szCs w:val="24"/>
        </w:rPr>
        <w:t xml:space="preserve">     -  stečajnom upravitelju</w:t>
      </w:r>
      <w:r w:rsidR="00260E02">
        <w:rPr>
          <w:rFonts w:cs="Times New Roman" w:eastAsia="Times New Roman"/>
          <w:szCs w:val="24"/>
        </w:rPr>
        <w:t xml:space="preserve"> uz primjerak žalbe</w:t>
      </w:r>
    </w:p>
    <w:p w:rsidRDefault="00BF5F20" w:rsidP="00BF5F20" w:rsidR="00BF5F20" w:rsidRPr="00BF5F20">
      <w:pPr>
        <w:rPr>
          <w:rFonts w:cs="Times New Roman" w:eastAsia="Times New Roman"/>
          <w:szCs w:val="24"/>
        </w:rPr>
      </w:pPr>
      <w:r w:rsidRPr="00BF5F20">
        <w:rPr>
          <w:rFonts w:cs="Times New Roman" w:eastAsia="Times New Roman"/>
          <w:szCs w:val="24"/>
        </w:rPr>
        <w:t xml:space="preserve">     -  mrežna stranica e-Oglasna ploča sudova </w:t>
      </w:r>
    </w:p>
    <w:p w:rsidRDefault="00BF5F20" w:rsidP="00BF5F20" w:rsidR="00BF5F20" w:rsidRPr="00BF5F20">
      <w:pPr>
        <w:rPr>
          <w:rFonts w:cs="Times New Roman" w:eastAsia="Times New Roman"/>
          <w:szCs w:val="24"/>
        </w:rPr>
      </w:pPr>
      <w:r w:rsidRPr="00BF5F20">
        <w:rPr>
          <w:rFonts w:cs="Times New Roman" w:eastAsia="Times New Roman"/>
          <w:szCs w:val="24"/>
        </w:rPr>
        <w:t xml:space="preserve">     -  u spis</w:t>
      </w:r>
    </w:p>
    <w:p w:rsidRDefault="00BF5F20" w:rsidP="00BF5F20" w:rsidR="00BF5F20" w:rsidRPr="00BF5F20">
      <w:pPr>
        <w:rPr>
          <w:rFonts w:cs="Times New Roman" w:eastAsia="Times New Roman"/>
          <w:szCs w:val="24"/>
        </w:rPr>
      </w:pPr>
    </w:p>
    <w:p w:rsidRDefault="00BF5F20" w:rsidP="00BF5F20" w:rsidR="00BF5F20" w:rsidRPr="00BF5F20">
      <w:pPr>
        <w:rPr>
          <w:rFonts w:cs="Times New Roman" w:eastAsia="Times New Roman"/>
          <w:szCs w:val="24"/>
        </w:rPr>
      </w:pPr>
    </w:p>
    <w:p w:rsidRDefault="00BF5F20" w:rsidP="00BF5F20" w:rsidR="00BF5F20" w:rsidRPr="00BF5F20">
      <w:pPr>
        <w:jc w:val="both"/>
        <w:rPr>
          <w:rFonts w:cs="Times New Roman" w:eastAsia="Times New Roman"/>
        </w:rPr>
      </w:pPr>
    </w:p>
    <w:p w:rsidRDefault="00BF5F20" w:rsidP="00BF5F20" w:rsidR="00BF5F20" w:rsidRPr="00BF5F20">
      <w:pPr>
        <w:jc w:val="both"/>
        <w:rPr>
          <w:rFonts w:cs="Times New Roman" w:eastAsia="Times New Roman"/>
        </w:rPr>
      </w:pPr>
    </w:p>
    <w:p w:rsidRDefault="00BF5F20" w:rsidP="00BF5F20" w:rsidR="00BF5F20" w:rsidRPr="00BF5F20">
      <w:pPr>
        <w:rPr>
          <w:rFonts w:cs="Times New Roman" w:eastAsia="Times New Roman"/>
          <w:szCs w:val="24"/>
          <w:lang w:val="en-US"/>
        </w:rPr>
      </w:pPr>
    </w:p>
    <w:p w:rsidRDefault="00B92D18" w:rsidR="00B92D18"/>
    <w:sectPr w:rsidSect="00884001" w:rsidR="00B92D18">
      <w:headerReference w:type="default" r:id="rId10"/>
      <w:headerReference w:type="firs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07361" w:rsidP="00B92EBA" w:rsidR="00607361">
      <w:r>
        <w:separator/>
      </w:r>
    </w:p>
  </w:endnote>
  <w:endnote w:id="0" w:type="continuationSeparator">
    <w:p w:rsidRDefault="00607361" w:rsidP="00B92EBA" w:rsidR="0060736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Arial Unicode MS">
    <w:panose1 w:val="020B0604020202020204"/>
    <w:charset w:val="00"/>
    <w:family w:val="roman"/>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07361" w:rsidP="00B92EBA" w:rsidR="00607361">
      <w:r>
        <w:separator/>
      </w:r>
    </w:p>
  </w:footnote>
  <w:footnote w:id="0" w:type="continuationSeparator">
    <w:p w:rsidRDefault="00607361" w:rsidP="00B92EBA" w:rsidR="0060736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07333142"/>
      <w:docPartObj>
        <w:docPartGallery w:val="Page Numbers (Top of Page)"/>
        <w:docPartUnique/>
      </w:docPartObj>
    </w:sdtPr>
    <w:sdtEndPr/>
    <w:sdtContent>
      <w:p w:rsidRDefault="00884001" w:rsidR="00884001">
        <w:pPr>
          <w:pStyle w:val="Zaglavlje"/>
          <w:jc w:val="center"/>
        </w:pPr>
        <w:r>
          <w:fldChar w:fldCharType="begin"/>
        </w:r>
        <w:r>
          <w:instrText>PAGE   \* MERGEFORMAT</w:instrText>
        </w:r>
        <w:r>
          <w:fldChar w:fldCharType="separate"/>
        </w:r>
        <w:r w:rsidR="008A753E">
          <w:rPr>
            <w:noProof/>
          </w:rPr>
          <w:t>3</w:t>
        </w:r>
        <w:r>
          <w:fldChar w:fldCharType="end"/>
        </w:r>
      </w:p>
    </w:sdtContent>
  </w:sdt>
  <w:p w:rsidRDefault="00884001" w:rsidP="00884001" w:rsidR="00884001">
    <w:pPr>
      <w:pStyle w:val="Zaglavlje"/>
      <w:jc w:val="right"/>
    </w:pPr>
    <w:r>
      <w:t>11. Stž-29/2016</w:t>
    </w:r>
  </w:p>
  <w:p w:rsidRDefault="00035936" w:rsidP="00035936" w:rsidR="00035936">
    <w:pPr>
      <w:pStyle w:val="Zaglavlje"/>
      <w:jc w:val="center"/>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84001" w:rsidP="00884001" w:rsidR="00884001">
    <w:pPr>
      <w:pStyle w:val="Zaglavlje"/>
      <w:jc w:val="right"/>
    </w:pPr>
    <w:r>
      <w:t>11. Stž-29/2016</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6"/>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F5F20"/>
    <w:rsid w:val="00035936"/>
    <w:rsid w:val="000A1E8A"/>
    <w:rsid w:val="00260E02"/>
    <w:rsid w:val="002B5463"/>
    <w:rsid w:val="0037016F"/>
    <w:rsid w:val="003F7632"/>
    <w:rsid w:val="004350A0"/>
    <w:rsid w:val="00495D1D"/>
    <w:rsid w:val="00534423"/>
    <w:rsid w:val="00607361"/>
    <w:rsid w:val="00764CDE"/>
    <w:rsid w:val="007E301F"/>
    <w:rsid w:val="00844630"/>
    <w:rsid w:val="00884001"/>
    <w:rsid w:val="008A753E"/>
    <w:rsid w:val="00A04D19"/>
    <w:rsid w:val="00AF65F3"/>
    <w:rsid w:val="00B92D18"/>
    <w:rsid w:val="00B92EBA"/>
    <w:rsid w:val="00BF5F20"/>
    <w:rsid w:val="00CA0AF3"/>
    <w:rsid w:val="00DF58F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BF5F20"/>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BF5F20"/>
    <w:rPr>
      <w:rFonts w:cs="Tahoma" w:hAnsi="Tahoma" w:ascii="Tahoma"/>
      <w:sz w:val="16"/>
      <w:szCs w:val="16"/>
    </w:rPr>
  </w:style>
  <w:style w:styleId="Zaglavlje" w:type="paragraph">
    <w:name w:val="header"/>
    <w:basedOn w:val="Normal"/>
    <w:link w:val="ZaglavljeChar"/>
    <w:uiPriority w:val="99"/>
    <w:unhideWhenUsed/>
    <w:rsid w:val="00B92EBA"/>
    <w:pPr>
      <w:tabs>
        <w:tab w:pos="4536" w:val="center"/>
        <w:tab w:pos="9072" w:val="right"/>
      </w:tabs>
    </w:pPr>
  </w:style>
  <w:style w:customStyle="true" w:styleId="ZaglavljeChar" w:type="character">
    <w:name w:val="Zaglavlje Char"/>
    <w:basedOn w:val="Zadanifontodlomka"/>
    <w:link w:val="Zaglavlje"/>
    <w:uiPriority w:val="99"/>
    <w:rsid w:val="00B92EBA"/>
  </w:style>
  <w:style w:styleId="Podnoje" w:type="paragraph">
    <w:name w:val="footer"/>
    <w:basedOn w:val="Normal"/>
    <w:link w:val="PodnojeChar"/>
    <w:uiPriority w:val="99"/>
    <w:unhideWhenUsed/>
    <w:rsid w:val="00B92EBA"/>
    <w:pPr>
      <w:tabs>
        <w:tab w:pos="4536" w:val="center"/>
        <w:tab w:pos="9072" w:val="right"/>
      </w:tabs>
    </w:pPr>
  </w:style>
  <w:style w:customStyle="true" w:styleId="PodnojeChar" w:type="character">
    <w:name w:val="Podnožje Char"/>
    <w:basedOn w:val="Zadanifontodlomka"/>
    <w:link w:val="Podnoje"/>
    <w:uiPriority w:val="99"/>
    <w:rsid w:val="00B92EBA"/>
  </w:style>
  <w:style w:styleId="Odlomakpopisa" w:type="paragraph">
    <w:name w:val="List Paragraph"/>
    <w:basedOn w:val="Normal"/>
    <w:uiPriority w:val="34"/>
    <w:qFormat/>
    <w:rsid w:val="00764CDE"/>
    <w:pPr>
      <w:ind w:left="720"/>
      <w:contextualSpacing/>
    </w:pPr>
  </w:style>
  <w:style w:styleId="Tekstrezerviranogmjesta" w:type="character">
    <w:name w:val="Placeholder Text"/>
    <w:basedOn w:val="Zadanifontodlomka"/>
    <w:uiPriority w:val="99"/>
    <w:semiHidden/>
    <w:rsid w:val="008A753E"/>
    <w:rPr>
      <w:color w:val="808080"/>
      <w:bdr w:space="0" w:sz="0" w:color="auto" w:val="none"/>
      <w:shd w:fill="auto" w:color="auto" w:val="clear"/>
    </w:rPr>
  </w:style>
  <w:style w:customStyle="true" w:styleId="eSPISCCParagraphDefaultFont" w:type="character">
    <w:name w:val="eSPIS_CC_Paragraph Default Font"/>
    <w:basedOn w:val="Zadanifontodlomka"/>
    <w:rsid w:val="008A753E"/>
    <w:rPr>
      <w:rFonts w:cs="Times New Roman" w:eastAsia="Times New Roman" w:hAnsi="Times New Roman" w:ascii="Times New Roman"/>
      <w:sz w:val="24"/>
      <w:szCs w:val="24"/>
      <w:bdr w:space="0" w:sz="0" w:color="auto" w:val="none"/>
      <w:shd w:fill="auto" w:color="auto" w:val="clear"/>
      <w:lang w:eastAsia="hr-HR" w:val="hr-HR"/>
    </w:rPr>
  </w:style>
  <w:style w:customStyle="true" w:styleId="PozadinaSvijetloZuta" w:type="character">
    <w:name w:val="Pozadina_SvijetloZuta"/>
    <w:basedOn w:val="Zadanifontodlomka"/>
    <w:rsid w:val="008A753E"/>
    <w:rPr>
      <w:rFonts w:cs="Times New Roman" w:eastAsia="Times New Roman"/>
      <w:szCs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8A753E"/>
    <w:rPr>
      <w:rFonts w:cs="Times New Roman" w:eastAsia="Times New Roman" w:hAnsi="Times New Roman" w:ascii="Times New Roman"/>
      <w:sz w:val="24"/>
      <w:szCs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8A753E"/>
    <w:rPr>
      <w:rFonts w:cs="Times New Roman" w:eastAsia="Times New Roman" w:hAnsi="Times New Roman" w:ascii="Times New Roman"/>
      <w:sz w:val="24"/>
      <w:szCs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BF5F20"/>
    <w:rPr>
      <w:rFonts w:ascii="Tahoma" w:cs="Tahoma" w:hAnsi="Tahoma"/>
      <w:sz w:val="16"/>
      <w:szCs w:val="16"/>
    </w:rPr>
  </w:style>
  <w:style w:customStyle="1" w:styleId="TekstbaloniaChar" w:type="character">
    <w:name w:val="Tekst balončića Char"/>
    <w:basedOn w:val="Zadanifontodlomka"/>
    <w:link w:val="Tekstbalonia"/>
    <w:uiPriority w:val="99"/>
    <w:semiHidden/>
    <w:rsid w:val="00BF5F20"/>
    <w:rPr>
      <w:rFonts w:ascii="Tahoma" w:cs="Tahoma" w:hAnsi="Tahoma"/>
      <w:sz w:val="16"/>
      <w:szCs w:val="16"/>
    </w:rPr>
  </w:style>
  <w:style w:styleId="Zaglavlje" w:type="paragraph">
    <w:name w:val="header"/>
    <w:basedOn w:val="Normal"/>
    <w:link w:val="ZaglavljeChar"/>
    <w:uiPriority w:val="99"/>
    <w:unhideWhenUsed/>
    <w:rsid w:val="00B92EBA"/>
    <w:pPr>
      <w:tabs>
        <w:tab w:pos="4536" w:val="center"/>
        <w:tab w:pos="9072" w:val="right"/>
      </w:tabs>
    </w:pPr>
  </w:style>
  <w:style w:customStyle="1" w:styleId="ZaglavljeChar" w:type="character">
    <w:name w:val="Zaglavlje Char"/>
    <w:basedOn w:val="Zadanifontodlomka"/>
    <w:link w:val="Zaglavlje"/>
    <w:uiPriority w:val="99"/>
    <w:rsid w:val="00B92EBA"/>
  </w:style>
  <w:style w:styleId="Podnoje" w:type="paragraph">
    <w:name w:val="footer"/>
    <w:basedOn w:val="Normal"/>
    <w:link w:val="PodnojeChar"/>
    <w:uiPriority w:val="99"/>
    <w:unhideWhenUsed/>
    <w:rsid w:val="00B92EBA"/>
    <w:pPr>
      <w:tabs>
        <w:tab w:pos="4536" w:val="center"/>
        <w:tab w:pos="9072" w:val="right"/>
      </w:tabs>
    </w:pPr>
  </w:style>
  <w:style w:customStyle="1" w:styleId="PodnojeChar" w:type="character">
    <w:name w:val="Podnožje Char"/>
    <w:basedOn w:val="Zadanifontodlomka"/>
    <w:link w:val="Podnoje"/>
    <w:uiPriority w:val="99"/>
    <w:rsid w:val="00B92EBA"/>
  </w:style>
  <w:style w:styleId="Odlomakpopisa" w:type="paragraph">
    <w:name w:val="List Paragraph"/>
    <w:basedOn w:val="Normal"/>
    <w:uiPriority w:val="34"/>
    <w:qFormat/>
    <w:rsid w:val="00764CDE"/>
    <w:pPr>
      <w:ind w:left="720"/>
      <w:contextualSpacing/>
    </w:pPr>
  </w:style>
  <w:style w:styleId="Tekstrezerviranogmjesta" w:type="character">
    <w:name w:val="Placeholder Text"/>
    <w:basedOn w:val="Zadanifontodlomka"/>
    <w:uiPriority w:val="99"/>
    <w:semiHidden/>
    <w:rsid w:val="008A753E"/>
    <w:rPr>
      <w:color w:val="808080"/>
      <w:bdr w:color="auto" w:space="0" w:sz="0" w:val="none"/>
      <w:shd w:color="auto" w:fill="auto" w:val="clear"/>
    </w:rPr>
  </w:style>
  <w:style w:customStyle="1" w:styleId="eSPISCCParagraphDefaultFont" w:type="character">
    <w:name w:val="eSPIS_CC_Paragraph Default Font"/>
    <w:basedOn w:val="Zadanifontodlomka"/>
    <w:rsid w:val="008A753E"/>
    <w:rPr>
      <w:rFonts w:ascii="Times New Roman" w:cs="Times New Roman" w:eastAsia="Times New Roman" w:hAnsi="Times New Roman"/>
      <w:sz w:val="24"/>
      <w:szCs w:val="24"/>
      <w:bdr w:color="auto" w:space="0" w:sz="0" w:val="none"/>
      <w:shd w:color="auto" w:fill="auto" w:val="clear"/>
      <w:lang w:eastAsia="hr-HR" w:val="hr-HR"/>
    </w:rPr>
  </w:style>
  <w:style w:customStyle="1" w:styleId="PozadinaSvijetloZuta" w:type="character">
    <w:name w:val="Pozadina_SvijetloZuta"/>
    <w:basedOn w:val="Zadanifontodlomka"/>
    <w:rsid w:val="008A753E"/>
    <w:rPr>
      <w:rFonts w:cs="Times New Roman" w:eastAsia="Times New Roman"/>
      <w:szCs w:val="24"/>
      <w:bdr w:color="auto" w:space="0" w:sz="0" w:val="none"/>
      <w:shd w:color="auto" w:fill="FFFFCC" w:val="clear"/>
      <w:lang w:eastAsia="hr-HR" w:val="hr-HR"/>
    </w:rPr>
  </w:style>
  <w:style w:customStyle="1" w:styleId="PozadinaSvijetloCrvena" w:type="character">
    <w:name w:val="Pozadina_SvijetloCrvena"/>
    <w:basedOn w:val="eSPISCCParagraphDefaultFont"/>
    <w:rsid w:val="008A753E"/>
    <w:rPr>
      <w:rFonts w:ascii="Times New Roman" w:cs="Times New Roman" w:eastAsia="Times New Roman" w:hAnsi="Times New Roman"/>
      <w:sz w:val="24"/>
      <w:szCs w:val="24"/>
      <w:bdr w:color="auto" w:space="0" w:sz="0" w:val="none"/>
      <w:shd w:color="auto" w:fill="FFCCCC" w:val="clear"/>
      <w:lang w:eastAsia="hr-HR" w:val="hr-HR"/>
    </w:rPr>
  </w:style>
  <w:style w:customStyle="1" w:styleId="PozadinaSvijetloZelena" w:type="character">
    <w:name w:val="Pozadina_SvijetloZelena"/>
    <w:basedOn w:val="eSPISCCParagraphDefaultFont"/>
    <w:rsid w:val="008A753E"/>
    <w:rPr>
      <w:rFonts w:ascii="Times New Roman" w:cs="Times New Roman" w:eastAsia="Times New Roman" w:hAnsi="Times New Roman"/>
      <w:sz w:val="24"/>
      <w:szCs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0461025">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21. listopada 2016.</izvorni_sadrzaj>
    <derivirana_varijabla naziv="DomainObject.DatumDonosenjaOdluke_1">21.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29</izvorni_sadrzaj>
    <derivirana_varijabla naziv="DomainObject.Predmet.Broj_1">29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rujna 2016.</izvorni_sadrzaj>
    <derivirana_varijabla naziv="DomainObject.Predmet.DatumOsnivanja_1">27. rujna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Stž-29/2016</izvorni_sadrzaj>
    <derivirana_varijabla naziv="DomainObject.Predmet.OznakaBroj_1">Stž-29/2016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Kulturno umjetničko društvo "Pleter" Dugopolje</izvorni_sadrzaj>
    <derivirana_varijabla naziv="DomainObject.Predmet.ProtustrankaFormated_1">  Kulturno umjetničko društvo "Pleter" Dugopolje</derivirana_varijabla>
  </DomainObject.Predmet.ProtustrankaFormated>
  <DomainObject.Predmet.ProtustrankaFormatedOIB>
    <izvorni_sadrzaj>  Kulturno umjetničko društvo "Pleter" Dugopolje, OIB 08515371708</izvorni_sadrzaj>
    <derivirana_varijabla naziv="DomainObject.Predmet.ProtustrankaFormatedOIB_1">  Kulturno umjetničko društvo "Pleter" Dugopolje, OIB 08515371708</derivirana_varijabla>
  </DomainObject.Predmet.ProtustrankaFormatedOIB>
  <DomainObject.Predmet.ProtustrankaFormatedWithAdress>
    <izvorni_sadrzaj> Kulturno umjetničko društvo "Pleter" Dugopolje, Trg dr. Franje Tuđmana 1, 21204 Dugopolje</izvorni_sadrzaj>
    <derivirana_varijabla naziv="DomainObject.Predmet.ProtustrankaFormatedWithAdress_1"> Kulturno umjetničko društvo "Pleter" Dugopolje, Trg dr. Franje Tuđmana 1, 21204 Dugopolje</derivirana_varijabla>
  </DomainObject.Predmet.ProtustrankaFormatedWithAdress>
  <DomainObject.Predmet.ProtustrankaFormatedWithAdressOIB>
    <izvorni_sadrzaj> Kulturno umjetničko društvo "Pleter" Dugopolje, OIB 08515371708, Trg dr. Franje Tuđmana 1, 21204 Dugopolje</izvorni_sadrzaj>
    <derivirana_varijabla naziv="DomainObject.Predmet.ProtustrankaFormatedWithAdressOIB_1"> Kulturno umjetničko društvo "Pleter" Dugopolje, OIB 08515371708, Trg dr. Franje Tuđmana 1, 21204 Dugopolje</derivirana_varijabla>
  </DomainObject.Predmet.ProtustrankaFormatedWithAdressOIB>
  <DomainObject.Predmet.ProtustrankaWithAdress>
    <izvorni_sadrzaj>Kulturno umjetničko društvo "Pleter" Dugopolje Trg dr. Franje Tuđmana 1, 21204 Dugopolje</izvorni_sadrzaj>
    <derivirana_varijabla naziv="DomainObject.Predmet.ProtustrankaWithAdress_1">Kulturno umjetničko društvo "Pleter" Dugopolje Trg dr. Franje Tuđmana 1, 21204 Dugopolje</derivirana_varijabla>
  </DomainObject.Predmet.ProtustrankaWithAdress>
  <DomainObject.Predmet.ProtustrankaWithAdressOIB>
    <izvorni_sadrzaj>Kulturno umjetničko društvo "Pleter" Dugopolje, OIB 08515371708, Trg dr. Franje Tuđmana 1, 21204 Dugopolje</izvorni_sadrzaj>
    <derivirana_varijabla naziv="DomainObject.Predmet.ProtustrankaWithAdressOIB_1">Kulturno umjetničko društvo "Pleter" Dugopolje, OIB 08515371708, Trg dr. Franje Tuđmana 1, 21204 Dugopolje</derivirana_varijabla>
  </DomainObject.Predmet.ProtustrankaWithAdressOIB>
  <DomainObject.Predmet.ProtustrankaNazivFormated>
    <izvorni_sadrzaj>Kulturno umjetničko društvo "Pleter" Dugopolje</izvorni_sadrzaj>
    <derivirana_varijabla naziv="DomainObject.Predmet.ProtustrankaNazivFormated_1">Kulturno umjetničko društvo "Pleter" Dugopolje</derivirana_varijabla>
  </DomainObject.Predmet.ProtustrankaNazivFormated>
  <DomainObject.Predmet.ProtustrankaNazivFormatedOIB>
    <izvorni_sadrzaj>Kulturno umjetničko društvo "Pleter" Dugopolje, OIB 08515371708</izvorni_sadrzaj>
    <derivirana_varijabla naziv="DomainObject.Predmet.ProtustrankaNazivFormatedOIB_1">Kulturno umjetničko društvo "Pleter" Dugopolje, OIB 08515371708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24b, 21000 Split</izvorni_sadrzaj>
    <derivirana_varijabla naziv="DomainObject.Predmet.StrankaFormatedWithAdress_1"> FINANCIJSKA AGENCIJA, RC SPLIT, Mažuranićevo šetalište 24b, 21000 Split</derivirana_varijabla>
  </DomainObject.Predmet.StrankaFormatedWithAdress>
  <DomainObject.Predmet.StrankaFormatedWithAdressOIB>
    <izvorni_sadrzaj> FINANCIJSKA AGENCIJA, RC SPLIT, OIB 85821130368, Mažuranićevo šetalište 24b, 21000 Split</izvorni_sadrzaj>
    <derivirana_varijabla naziv="DomainObject.Predmet.StrankaFormatedWithAdressOIB_1"> FINANCIJSKA AGENCIJA, RC SPLIT, OIB 85821130368, Mažuranićevo šetalište 24b, 21000 Split</derivirana_varijabla>
  </DomainObject.Predmet.StrankaFormatedWithAdressOIB>
  <DomainObject.Predmet.StrankaWithAdress>
    <izvorni_sadrzaj>FINANCIJSKA AGENCIJA, RC SPLIT Mažuranićevo šetalište 24b,21000 Split</izvorni_sadrzaj>
    <derivirana_varijabla naziv="DomainObject.Predmet.StrankaWithAdress_1">FINANCIJSKA AGENCIJA, RC SPLIT Mažuranićevo šetalište 24b,21000 Split</derivirana_varijabla>
  </DomainObject.Predmet.StrankaWithAdress>
  <DomainObject.Predmet.StrankaWithAdressOIB>
    <izvorni_sadrzaj>FINANCIJSKA AGENCIJA, RC SPLIT, OIB 85821130368, Mažuranićevo šetalište 24b,21000 Split</izvorni_sadrzaj>
    <derivirana_varijabla naziv="DomainObject.Predmet.StrankaWithAdressOIB_1">FINANCIJSKA AGENCIJA, RC SPLIT, OIB 85821130368, Mažuranićevo šetalište 24b,21000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24b, 21000 Split</item>
    </izvorni_sadrzaj>
    <derivirana_varijabla naziv="DomainObject.Predmet.StrankaListFormatedWithAdress_1">
      <item>FINANCIJSKA AGENCIJA, RC SPLIT, Mažuranićevo šetalište 24b, 21000 Split</item>
    </derivirana_varijabla>
  </DomainObject.Predmet.StrankaListFormatedWithAdress>
  <DomainObject.Predmet.StrankaListFormatedWithAdressOIB>
    <izvorni_sadrzaj>
      <item>FINANCIJSKA AGENCIJA, RC SPLIT, OIB 85821130368, Mažuranićevo šetalište 24b, 21000 Split</item>
    </izvorni_sadrzaj>
    <derivirana_varijabla naziv="DomainObject.Predmet.StrankaListFormatedWithAdressOIB_1">
      <item>FINANCIJSKA AGENCIJA, RC SPLIT, OIB 85821130368, Mažuranićevo šetalište 24b,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Kulturno umjetničko društvo "Pleter" Dugopolje</item>
    </izvorni_sadrzaj>
    <derivirana_varijabla naziv="DomainObject.Predmet.ProtuStrankaListFormated_1">
      <item>Kulturno umjetničko društvo "Pleter" Dugopolje</item>
    </derivirana_varijabla>
  </DomainObject.Predmet.ProtuStrankaListFormated>
  <DomainObject.Predmet.ProtuStrankaListFormatedOIB>
    <izvorni_sadrzaj>
      <item>Kulturno umjetničko društvo "Pleter" Dugopolje, OIB 08515371708</item>
    </izvorni_sadrzaj>
    <derivirana_varijabla naziv="DomainObject.Predmet.ProtuStrankaListFormatedOIB_1">
      <item>Kulturno umjetničko društvo "Pleter" Dugopolje, OIB 08515371708</item>
    </derivirana_varijabla>
  </DomainObject.Predmet.ProtuStrankaListFormatedOIB>
  <DomainObject.Predmet.ProtuStrankaListFormatedWithAdress>
    <izvorni_sadrzaj>
      <item>Kulturno umjetničko društvo "Pleter" Dugopolje, Trg dr. Franje Tuđmana 1, 21204 Dugopolje</item>
    </izvorni_sadrzaj>
    <derivirana_varijabla naziv="DomainObject.Predmet.ProtuStrankaListFormatedWithAdress_1">
      <item>Kulturno umjetničko društvo "Pleter" Dugopolje, Trg dr. Franje Tuđmana 1, 21204 Dugopolje</item>
    </derivirana_varijabla>
  </DomainObject.Predmet.ProtuStrankaListFormatedWithAdress>
  <DomainObject.Predmet.ProtuStrankaListFormatedWithAdressOIB>
    <izvorni_sadrzaj>
      <item>Kulturno umjetničko društvo "Pleter" Dugopolje, OIB 08515371708, Trg dr. Franje Tuđmana 1, 21204 Dugopolje</item>
    </izvorni_sadrzaj>
    <derivirana_varijabla naziv="DomainObject.Predmet.ProtuStrankaListFormatedWithAdressOIB_1">
      <item>Kulturno umjetničko društvo "Pleter" Dugopolje, OIB 08515371708, Trg dr. Franje Tuđmana 1, 21204 Dugopolje</item>
    </derivirana_varijabla>
  </DomainObject.Predmet.ProtuStrankaListFormatedWithAdressOIB>
  <DomainObject.Predmet.ProtuStrankaListNazivFormated>
    <izvorni_sadrzaj>
      <item>Kulturno umjetničko društvo "Pleter" Dugopolje</item>
    </izvorni_sadrzaj>
    <derivirana_varijabla naziv="DomainObject.Predmet.ProtuStrankaListNazivFormated_1">
      <item>Kulturno umjetničko društvo "Pleter" Dugopolje</item>
    </derivirana_varijabla>
  </DomainObject.Predmet.ProtuStrankaListNazivFormated>
  <DomainObject.Predmet.ProtuStrankaListNazivFormatedOIB>
    <izvorni_sadrzaj>
      <item>Kulturno umjetničko društvo "Pleter" Dugopolje, OIB 08515371708</item>
    </izvorni_sadrzaj>
    <derivirana_varijabla naziv="DomainObject.Predmet.ProtuStrankaListNazivFormatedOIB_1">
      <item>Kulturno umjetničko društvo "Pleter" Dugopolje, OIB 08515371708</item>
    </derivirana_varijabla>
  </DomainObject.Predmet.ProtuStrankaListNazivFormatedOIB>
  <DomainObject.Predmet.OstaliListFormated>
    <izvorni_sadrzaj>
      <item>Vinko Samardžić</item>
    </izvorni_sadrzaj>
    <derivirana_varijabla naziv="DomainObject.Predmet.OstaliListFormated_1">
      <item>Vinko Samardžić</item>
    </derivirana_varijabla>
  </DomainObject.Predmet.OstaliListFormated>
  <DomainObject.Predmet.OstaliListFormatedOIB>
    <izvorni_sadrzaj>
      <item>Vinko Samardžić, OIB 51470568169</item>
    </izvorni_sadrzaj>
    <derivirana_varijabla naziv="DomainObject.Predmet.OstaliListFormatedOIB_1">
      <item>Vinko Samardžić, OIB 51470568169</item>
    </derivirana_varijabla>
  </DomainObject.Predmet.OstaliListFormatedOIB>
  <DomainObject.Predmet.OstaliListFormatedWithAdress>
    <izvorni_sadrzaj>
      <item>Vinko Samardžić, Kavanjinova 5/II, 21000 Split</item>
    </izvorni_sadrzaj>
    <derivirana_varijabla naziv="DomainObject.Predmet.OstaliListFormatedWithAdress_1">
      <item>Vinko Samardžić, Kavanjinova 5/II, 21000 Split</item>
    </derivirana_varijabla>
  </DomainObject.Predmet.OstaliListFormatedWithAdress>
  <DomainObject.Predmet.OstaliListFormatedWithAdressOIB>
    <izvorni_sadrzaj>
      <item>Vinko Samardžić, OIB 51470568169, Kavanjinova 5/II, 21000 Split</item>
    </izvorni_sadrzaj>
    <derivirana_varijabla naziv="DomainObject.Predmet.OstaliListFormatedWithAdressOIB_1">
      <item>Vinko Samardžić, OIB 51470568169, Kavanjinova 5/II, 21000 Split</item>
    </derivirana_varijabla>
  </DomainObject.Predmet.OstaliListFormatedWithAdressOIB>
  <DomainObject.Predmet.OstaliListNazivFormated>
    <izvorni_sadrzaj>
      <item>Vinko Samardžić</item>
    </izvorni_sadrzaj>
    <derivirana_varijabla naziv="DomainObject.Predmet.OstaliListNazivFormated_1">
      <item>Vinko Samardžić</item>
    </derivirana_varijabla>
  </DomainObject.Predmet.OstaliListNazivFormated>
  <DomainObject.Predmet.OstaliListNazivFormatedOIB>
    <izvorni_sadrzaj>
      <item>Vinko Samardžić, OIB 51470568169</item>
    </izvorni_sadrzaj>
    <derivirana_varijabla naziv="DomainObject.Predmet.OstaliListNazivFormatedOIB_1">
      <item>Vinko Samardžić, OIB 51470568169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listopada 2016.</izvorni_sadrzaj>
    <derivirana_varijabla naziv="DomainObject.Datum_1">21. listopada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Kulturno umjetničko društvo "Pleter" Dugopolje</izvorni_sadrzaj>
    <derivirana_varijabla naziv="DomainObject.Predmet.ProtustrankaIDrugi_1">Kulturno umjetničko društvo "Pleter" Dugopolje</derivirana_varijabla>
  </DomainObject.Predmet.ProtustrankaIDrugi>
  <DomainObject.Predmet.StrankaIDrugiAdressOIB>
    <izvorni_sadrzaj>FINANCIJSKA AGENCIJA, RC SPLIT, OIB 85821130368, Mažuranićevo šetalište 24b, 21000 Split</izvorni_sadrzaj>
    <derivirana_varijabla naziv="DomainObject.Predmet.StrankaIDrugiAdressOIB_1">FINANCIJSKA AGENCIJA, RC SPLIT, OIB 85821130368, Mažuranićevo šetalište 24b, 21000 Split</derivirana_varijabla>
  </DomainObject.Predmet.StrankaIDrugiAdressOIB>
  <DomainObject.Predmet.ProtustrankaIDrugiAdressOIB>
    <izvorni_sadrzaj>Kulturno umjetničko društvo "Pleter" Dugopolje, OIB 08515371708, Trg dr. Franje Tuđmana 1, 21204 Dugopolje</izvorni_sadrzaj>
    <derivirana_varijabla naziv="DomainObject.Predmet.ProtustrankaIDrugiAdressOIB_1">Kulturno umjetničko društvo "Pleter" Dugopolje, OIB 08515371708, Trg dr. Franje Tuđmana 1, 21204 Dugopolje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Kulturno umjetničko društvo "Pleter" Dugopolje</item>
      <item>FINANCIJSKA AGENCIJA, RC SPLIT</item>
      <item>Vinko Samardžić</item>
    </izvorni_sadrzaj>
    <derivirana_varijabla naziv="DomainObject.Predmet.SudioniciListNaziv_1">
      <item>Kulturno umjetničko društvo "Pleter" Dugopolje</item>
      <item>FINANCIJSKA AGENCIJA, RC SPLIT</item>
      <item>Vinko Samardžić</item>
    </derivirana_varijabla>
  </DomainObject.Predmet.SudioniciListNaziv>
  <DomainObject.Predmet.SudioniciListAdressOIB>
    <izvorni_sadrzaj>
      <item>Kulturno umjetničko društvo "Pleter" Dugopolje, OIB 08515371708, Trg dr. Franje Tuđmana 1,21204 Dugopolje</item>
      <item>FINANCIJSKA AGENCIJA, RC SPLIT, OIB 85821130368, Mažuranićevo šetalište 24b,21000 Split</item>
      <item>Vinko Samardžić, OIB 51470568169, Kavanjinova 5/II,21000 Split</item>
    </izvorni_sadrzaj>
    <derivirana_varijabla naziv="DomainObject.Predmet.SudioniciListAdressOIB_1">
      <item>Kulturno umjetničko društvo "Pleter" Dugopolje, OIB 08515371708, Trg dr. Franje Tuđmana 1,21204 Dugopolje</item>
      <item>FINANCIJSKA AGENCIJA, RC SPLIT, OIB 85821130368, Mažuranićevo šetalište 24b,21000 Split</item>
      <item>Vinko Samardžić, OIB 51470568169, Kavanjinova 5/II,21000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08515371708</item>
      <item>, OIB 85821130368</item>
      <item>, OIB 51470568169</item>
    </izvorni_sadrzaj>
    <derivirana_varijabla naziv="DomainObject.Predmet.SudioniciListNazivOIB_1">
      <item>, OIB 08515371708</item>
      <item>, OIB 85821130368</item>
      <item>, OIB 51470568169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EE3C6ED-EC62-4FDA-9EC3-6E6E8259271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1155</properties:Words>
  <properties:Characters>6189</properties:Characters>
  <properties:Lines>123</properties:Lines>
  <properties:Paragraphs>36</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7406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2016-10-21T08:32:00Z</dcterms:created>
  <dc:creator>Jadranko Basić</dc:creator>
  <cp:lastModifiedBy>Ana Golub Gruić</cp:lastModifiedBy>
  <cp:lastPrinted>2016-10-21T10:34:00Z</cp:lastPrinted>
  <dcterms:modified xmlns:xsi="http://www.w3.org/2001/XMLSchema-instance" xsi:type="dcterms:W3CDTF">2016-10-21T11:27:00Z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