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4d26d9" w14:paraId="84d26d9" w:rsidRDefault="00FA6FA4" w:rsidP="007B5201" w:rsidR="00FA6FA4" w:rsidRPr="00690BB3">
      <w:pPr>
        <w:jc w:val="right"/>
        <w15:collapsed w:val="false"/>
        <w:rPr>
          <w:rFonts w:hAnsi="Times New Roman" w:ascii="Times New Roman"/>
          <w:szCs w:val="24"/>
          <w:lang w:val="hr-HR"/>
        </w:rPr>
      </w:pPr>
      <w:bookmarkStart w:name="_GoBack" w:id="0"/>
      <w:bookmarkEnd w:id="0"/>
    </w:p>
    <w:p w:rsidRDefault="00FA6FA4" w:rsidP="007B5201" w:rsidR="00FA6FA4" w:rsidRPr="00690BB3">
      <w:pPr>
        <w:jc w:val="right"/>
        <w:rPr>
          <w:rFonts w:hAnsi="Times New Roman" w:ascii="Times New Roman"/>
          <w:b/>
          <w:szCs w:val="24"/>
          <w:lang w:val="hr-HR"/>
        </w:rPr>
      </w:pPr>
      <w:r w:rsidRPr="00690BB3">
        <w:rPr>
          <w:rFonts w:hAnsi="Times New Roman" w:ascii="Times New Roman"/>
          <w:szCs w:val="24"/>
          <w:lang w:val="hr-HR"/>
        </w:rPr>
        <w:tab/>
      </w:r>
      <w:r w:rsidRPr="00690BB3">
        <w:rPr>
          <w:rFonts w:hAnsi="Times New Roman" w:ascii="Times New Roman"/>
          <w:szCs w:val="24"/>
          <w:lang w:val="hr-HR"/>
        </w:rPr>
        <w:tab/>
      </w:r>
      <w:r w:rsidRPr="00690BB3">
        <w:rPr>
          <w:rFonts w:hAnsi="Times New Roman" w:ascii="Times New Roman"/>
          <w:szCs w:val="24"/>
          <w:lang w:val="hr-HR"/>
        </w:rPr>
        <w:tab/>
      </w:r>
      <w:r w:rsidRPr="00690BB3">
        <w:rPr>
          <w:rFonts w:hAnsi="Times New Roman" w:ascii="Times New Roman"/>
          <w:szCs w:val="24"/>
          <w:lang w:val="hr-HR"/>
        </w:rPr>
        <w:tab/>
      </w:r>
      <w:r w:rsidRPr="00690BB3">
        <w:rPr>
          <w:rFonts w:hAnsi="Times New Roman" w:ascii="Times New Roman"/>
          <w:szCs w:val="24"/>
          <w:lang w:val="hr-HR"/>
        </w:rPr>
        <w:tab/>
        <w:t xml:space="preserve">    </w:t>
      </w:r>
      <w:r w:rsidRPr="00690BB3">
        <w:rPr>
          <w:rFonts w:hAnsi="Times New Roman" w:ascii="Times New Roman"/>
          <w:szCs w:val="24"/>
          <w:lang w:val="hr-HR"/>
        </w:rPr>
        <w:tab/>
      </w:r>
      <w:r w:rsidRPr="00690BB3">
        <w:rPr>
          <w:rFonts w:hAnsi="Times New Roman" w:ascii="Times New Roman"/>
          <w:szCs w:val="24"/>
          <w:lang w:val="hr-HR"/>
        </w:rPr>
        <w:tab/>
        <w:t xml:space="preserve">     </w:t>
      </w:r>
      <w:r w:rsidRPr="00690BB3">
        <w:rPr>
          <w:rFonts w:hAnsi="Times New Roman" w:ascii="Times New Roman"/>
          <w:szCs w:val="24"/>
          <w:lang w:val="hr-HR"/>
        </w:rPr>
        <w:tab/>
        <w:t xml:space="preserve"> </w:t>
      </w:r>
      <w:r w:rsidRPr="00690BB3">
        <w:rPr>
          <w:rFonts w:hAnsi="Times New Roman" w:ascii="Times New Roman"/>
          <w:b/>
          <w:szCs w:val="24"/>
          <w:lang w:val="hr-HR"/>
        </w:rPr>
        <w:t>Posl.br. 18 St-</w:t>
      </w:r>
      <w:r w:rsidR="007D5238">
        <w:rPr>
          <w:rFonts w:hAnsi="Times New Roman" w:ascii="Times New Roman"/>
          <w:b/>
          <w:szCs w:val="24"/>
          <w:lang w:val="hr-HR"/>
        </w:rPr>
        <w:t>1593</w:t>
      </w:r>
      <w:r w:rsidRPr="00690BB3">
        <w:rPr>
          <w:rFonts w:hAnsi="Times New Roman" w:ascii="Times New Roman"/>
          <w:b/>
          <w:szCs w:val="24"/>
          <w:lang w:val="hr-HR"/>
        </w:rPr>
        <w:t>/2016</w:t>
      </w:r>
    </w:p>
    <w:p w:rsidRDefault="00FA6FA4" w:rsidR="00FA6FA4" w:rsidRPr="00690BB3">
      <w:pPr>
        <w:rPr>
          <w:rFonts w:hAnsi="Times New Roman" w:ascii="Times New Roman"/>
          <w:b/>
          <w:szCs w:val="24"/>
          <w:lang w:val="hr-HR"/>
        </w:rPr>
      </w:pPr>
    </w:p>
    <w:p w:rsidRDefault="00FA6FA4" w:rsidR="00FA6FA4" w:rsidRPr="00690BB3">
      <w:pPr>
        <w:rPr>
          <w:rFonts w:hAnsi="Times New Roman" w:ascii="Times New Roman"/>
          <w:b/>
          <w:szCs w:val="24"/>
          <w:lang w:val="hr-HR"/>
        </w:rPr>
      </w:pPr>
      <w:r w:rsidRPr="00690BB3">
        <w:rPr>
          <w:rFonts w:hAnsi="Times New Roman" w:ascii="Times New Roman"/>
          <w:b/>
          <w:szCs w:val="24"/>
          <w:lang w:val="hr-HR"/>
        </w:rPr>
        <w:tab/>
      </w:r>
      <w:r w:rsidR="00A378C1">
        <w:rPr>
          <w:rFonts w:hAnsi="Times New Roman" w:ascii="Times New Roman"/>
          <w:b/>
          <w:noProof/>
          <w:szCs w:val="24"/>
          <w:lang w:val="hr-HR"/>
        </w:rPr>
        <w:drawing>
          <wp:inline distR="0" distL="0" distB="0" distT="0">
            <wp:extent cy="746125" cx="563245"/>
            <wp:effectExtent b="0" r="8255" t="0" l="0"/>
            <wp:docPr name="Slika 3" id="1"/>
            <wp:cNvGraphicFramePr>
              <a:graphicFrameLocks noChangeAspect="true"/>
            </wp:cNvGraphicFramePr>
            <a:graphic>
              <a:graphicData uri="http://schemas.openxmlformats.org/drawingml/2006/picture">
                <pic:pic>
                  <pic:nvPicPr>
                    <pic:cNvPr name="Slika 3"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6125" cx="563245"/>
                    </a:xfrm>
                    <a:prstGeom prst="rect">
                      <a:avLst/>
                    </a:prstGeom>
                    <a:noFill/>
                    <a:ln>
                      <a:noFill/>
                    </a:ln>
                  </pic:spPr>
                </pic:pic>
              </a:graphicData>
            </a:graphic>
          </wp:inline>
        </w:drawing>
      </w:r>
      <w:r w:rsidRPr="00690BB3">
        <w:rPr>
          <w:rFonts w:hAnsi="Times New Roman" w:ascii="Times New Roman"/>
          <w:b/>
          <w:szCs w:val="24"/>
          <w:lang w:val="hr-HR"/>
        </w:rPr>
        <w:tab/>
      </w:r>
    </w:p>
    <w:p w:rsidRDefault="00FA6FA4" w:rsidR="00FA6FA4" w:rsidRPr="00690BB3">
      <w:pPr>
        <w:rPr>
          <w:rFonts w:hAnsi="Times New Roman" w:ascii="Times New Roman"/>
          <w:b/>
          <w:szCs w:val="24"/>
          <w:lang w:val="hr-HR"/>
        </w:rPr>
      </w:pPr>
      <w:r w:rsidRPr="00690BB3">
        <w:rPr>
          <w:rFonts w:hAnsi="Times New Roman" w:ascii="Times New Roman"/>
          <w:b/>
          <w:szCs w:val="24"/>
          <w:lang w:val="hr-HR"/>
        </w:rPr>
        <w:tab/>
      </w:r>
    </w:p>
    <w:p w:rsidRDefault="00FA6FA4" w:rsidP="00CE19F2" w:rsidR="00FA6FA4" w:rsidRPr="00690BB3">
      <w:pPr>
        <w:jc w:val="left"/>
        <w:rPr>
          <w:rFonts w:hAnsi="Times New Roman" w:ascii="Times New Roman"/>
          <w:b/>
          <w:szCs w:val="24"/>
          <w:lang w:val="hr-HR"/>
        </w:rPr>
      </w:pPr>
      <w:r w:rsidRPr="00690BB3">
        <w:rPr>
          <w:rFonts w:hAnsi="Times New Roman" w:ascii="Times New Roman"/>
          <w:b/>
          <w:szCs w:val="24"/>
          <w:lang w:val="hr-HR"/>
        </w:rPr>
        <w:t>REPUBLIKA HRVATSKA</w:t>
      </w:r>
    </w:p>
    <w:p w:rsidRDefault="00FA6FA4" w:rsidP="00CE19F2" w:rsidR="00FA6FA4" w:rsidRPr="00690BB3">
      <w:pPr>
        <w:jc w:val="left"/>
        <w:rPr>
          <w:rFonts w:hAnsi="Times New Roman" w:ascii="Times New Roman"/>
          <w:b/>
          <w:szCs w:val="24"/>
          <w:lang w:val="hr-HR"/>
        </w:rPr>
      </w:pPr>
      <w:r w:rsidRPr="00690BB3">
        <w:rPr>
          <w:rFonts w:hAnsi="Times New Roman" w:ascii="Times New Roman"/>
          <w:b/>
          <w:szCs w:val="24"/>
          <w:lang w:val="hr-HR"/>
        </w:rPr>
        <w:t>TRGOVAČKI SUD U SPLITU</w:t>
      </w:r>
    </w:p>
    <w:p w:rsidRDefault="00FA6FA4" w:rsidP="00CE19F2" w:rsidR="00FA6FA4" w:rsidRPr="00690BB3">
      <w:pPr>
        <w:jc w:val="left"/>
        <w:rPr>
          <w:rFonts w:hAnsi="Times New Roman" w:ascii="Times New Roman"/>
          <w:b/>
          <w:szCs w:val="24"/>
          <w:lang w:val="hr-HR"/>
        </w:rPr>
      </w:pPr>
      <w:r w:rsidRPr="00690BB3">
        <w:rPr>
          <w:rFonts w:hAnsi="Times New Roman" w:ascii="Times New Roman"/>
          <w:b/>
          <w:szCs w:val="24"/>
          <w:lang w:val="hr-HR"/>
        </w:rPr>
        <w:t>STALNA SLUŽBA U DUBROVNIKU</w:t>
      </w:r>
    </w:p>
    <w:p w:rsidRDefault="00FA6FA4" w:rsidP="00CE19F2" w:rsidR="00FA6FA4" w:rsidRPr="00690BB3">
      <w:pPr>
        <w:jc w:val="left"/>
        <w:rPr>
          <w:rFonts w:hAnsi="Times New Roman" w:ascii="Times New Roman"/>
          <w:b/>
          <w:szCs w:val="24"/>
          <w:lang w:val="hr-HR"/>
        </w:rPr>
      </w:pPr>
      <w:r w:rsidRPr="00690BB3">
        <w:rPr>
          <w:rFonts w:hAnsi="Times New Roman" w:ascii="Times New Roman"/>
          <w:b/>
          <w:szCs w:val="24"/>
          <w:lang w:val="hr-HR"/>
        </w:rPr>
        <w:t>Dr. A. Starčevića 23, Dubrovnik</w:t>
      </w:r>
    </w:p>
    <w:p w:rsidRDefault="00FA6FA4" w:rsidP="00C26540" w:rsidR="00FA6FA4" w:rsidRPr="00690BB3">
      <w:pPr>
        <w:jc w:val="center"/>
        <w:rPr>
          <w:rFonts w:hAnsi="Times New Roman" w:ascii="Times New Roman"/>
          <w:b/>
          <w:szCs w:val="24"/>
          <w:lang w:val="hr-HR"/>
        </w:rPr>
      </w:pPr>
    </w:p>
    <w:p w:rsidRDefault="00FA6FA4" w:rsidP="00C26540" w:rsidR="00FA6FA4" w:rsidRPr="00690BB3">
      <w:pPr>
        <w:jc w:val="center"/>
        <w:rPr>
          <w:rFonts w:hAnsi="Times New Roman" w:ascii="Times New Roman"/>
          <w:b/>
          <w:szCs w:val="24"/>
          <w:lang w:val="hr-HR"/>
        </w:rPr>
      </w:pPr>
      <w:r w:rsidRPr="00690BB3">
        <w:rPr>
          <w:rFonts w:hAnsi="Times New Roman" w:ascii="Times New Roman"/>
          <w:b/>
          <w:szCs w:val="24"/>
          <w:lang w:val="hr-HR"/>
        </w:rPr>
        <w:t>R E P U B L I K A    H R V A T S K A</w:t>
      </w:r>
    </w:p>
    <w:p w:rsidRDefault="00FA6FA4" w:rsidP="00CD6AFE" w:rsidR="00FA6FA4" w:rsidRPr="00690BB3">
      <w:pPr>
        <w:jc w:val="center"/>
        <w:rPr>
          <w:rFonts w:hAnsi="Times New Roman" w:ascii="Times New Roman"/>
          <w:b/>
          <w:szCs w:val="24"/>
          <w:lang w:val="hr-HR"/>
        </w:rPr>
      </w:pPr>
      <w:r w:rsidRPr="00690BB3">
        <w:rPr>
          <w:rFonts w:hAnsi="Times New Roman" w:ascii="Times New Roman"/>
          <w:b/>
          <w:szCs w:val="24"/>
          <w:lang w:val="hr-HR"/>
        </w:rPr>
        <w:t>R J E Š E N J E</w:t>
      </w:r>
    </w:p>
    <w:p w:rsidRDefault="00FA6FA4" w:rsidR="00FA6FA4" w:rsidRPr="00690BB3">
      <w:pPr>
        <w:rPr>
          <w:rFonts w:hAnsi="Times New Roman" w:ascii="Times New Roman"/>
          <w:szCs w:val="24"/>
          <w:lang w:val="hr-HR"/>
        </w:rPr>
      </w:pPr>
    </w:p>
    <w:p w:rsidRDefault="00FA6FA4" w:rsidR="00FA6FA4" w:rsidRPr="00690BB3">
      <w:pPr>
        <w:rPr>
          <w:rFonts w:hAnsi="Times New Roman" w:ascii="Times New Roman"/>
          <w:szCs w:val="24"/>
          <w:lang w:val="hr-HR"/>
        </w:rPr>
      </w:pPr>
      <w:r w:rsidRPr="00690BB3">
        <w:rPr>
          <w:rFonts w:hAnsi="Times New Roman" w:ascii="Times New Roman"/>
          <w:szCs w:val="24"/>
          <w:lang w:val="hr-HR"/>
        </w:rPr>
        <w:t xml:space="preserve"> </w:t>
      </w:r>
      <w:r w:rsidRPr="00690BB3">
        <w:rPr>
          <w:rFonts w:hAnsi="Times New Roman" w:ascii="Times New Roman"/>
          <w:szCs w:val="24"/>
          <w:lang w:val="hr-HR"/>
        </w:rPr>
        <w:tab/>
        <w:t>Trgovački sud u Splitu,</w:t>
      </w:r>
      <w:r w:rsidRPr="00690BB3">
        <w:rPr>
          <w:rFonts w:hAnsi="Times New Roman" w:ascii="Times New Roman"/>
          <w:szCs w:val="24"/>
        </w:rPr>
        <w:t xml:space="preserve"> </w:t>
      </w:r>
      <w:r w:rsidRPr="00690BB3">
        <w:rPr>
          <w:rFonts w:hAnsi="Times New Roman" w:ascii="Times New Roman"/>
          <w:szCs w:val="24"/>
          <w:lang w:val="hr-HR"/>
        </w:rPr>
        <w:t xml:space="preserve">Stalna služba u Dubrovniku, u ime Republike Hrvatske, po sucu tog suda Katarini Franković, kao stečajnom sucu, u stečajnom postupku nad dužnikom </w:t>
      </w:r>
      <w:r w:rsidR="007D5238" w:rsidRPr="007D5238">
        <w:rPr>
          <w:rFonts w:hAnsi="Times New Roman" w:ascii="Times New Roman"/>
          <w:szCs w:val="24"/>
        </w:rPr>
        <w:t>MILENA d.o.o., Metković, Ive Lole Ribara 27/3, OIB: 64488337167</w:t>
      </w:r>
      <w:r w:rsidRPr="00690BB3">
        <w:rPr>
          <w:rFonts w:hAnsi="Times New Roman" w:ascii="Times New Roman"/>
          <w:szCs w:val="24"/>
          <w:lang w:val="hr-HR"/>
        </w:rPr>
        <w:t xml:space="preserve">, dana </w:t>
      </w:r>
      <w:r>
        <w:rPr>
          <w:rFonts w:hAnsi="Times New Roman" w:ascii="Times New Roman"/>
          <w:szCs w:val="24"/>
          <w:lang w:val="hr-HR"/>
        </w:rPr>
        <w:t>14</w:t>
      </w:r>
      <w:r w:rsidRPr="00690BB3">
        <w:rPr>
          <w:rFonts w:hAnsi="Times New Roman" w:ascii="Times New Roman"/>
          <w:szCs w:val="24"/>
          <w:lang w:val="hr-HR"/>
        </w:rPr>
        <w:t xml:space="preserve">. </w:t>
      </w:r>
      <w:r>
        <w:rPr>
          <w:rFonts w:hAnsi="Times New Roman" w:ascii="Times New Roman"/>
          <w:szCs w:val="24"/>
          <w:lang w:val="hr-HR"/>
        </w:rPr>
        <w:t>rujna</w:t>
      </w:r>
      <w:r w:rsidRPr="00690BB3">
        <w:rPr>
          <w:rFonts w:hAnsi="Times New Roman" w:ascii="Times New Roman"/>
          <w:szCs w:val="24"/>
          <w:lang w:val="hr-HR"/>
        </w:rPr>
        <w:t xml:space="preserve">  2016. godine </w:t>
      </w:r>
    </w:p>
    <w:p w:rsidRDefault="00FA6FA4" w:rsidR="00FA6FA4" w:rsidRPr="00690BB3">
      <w:pPr>
        <w:rPr>
          <w:rFonts w:hAnsi="Times New Roman" w:ascii="Times New Roman"/>
          <w:szCs w:val="24"/>
          <w:lang w:val="hr-HR"/>
        </w:rPr>
      </w:pPr>
    </w:p>
    <w:p w:rsidRDefault="00FA6FA4" w:rsidP="0071646D" w:rsidR="00FA6FA4" w:rsidRPr="00690BB3">
      <w:pPr>
        <w:jc w:val="center"/>
        <w:rPr>
          <w:rFonts w:hAnsi="Times New Roman" w:ascii="Times New Roman"/>
          <w:b/>
          <w:szCs w:val="24"/>
          <w:lang w:val="hr-HR"/>
        </w:rPr>
      </w:pPr>
      <w:r w:rsidRPr="00690BB3">
        <w:rPr>
          <w:rFonts w:hAnsi="Times New Roman" w:ascii="Times New Roman"/>
          <w:b/>
          <w:szCs w:val="24"/>
          <w:lang w:val="hr-HR"/>
        </w:rPr>
        <w:t>r i j e š i o    j e</w:t>
      </w:r>
      <w:r w:rsidRPr="00690BB3">
        <w:rPr>
          <w:rFonts w:hAnsi="Times New Roman" w:ascii="Times New Roman"/>
          <w:szCs w:val="24"/>
          <w:lang w:val="hr-HR"/>
        </w:rPr>
        <w:t xml:space="preserve"> </w:t>
      </w:r>
    </w:p>
    <w:p w:rsidRDefault="00FA6FA4" w:rsidP="00933F93" w:rsidR="00FA6FA4" w:rsidRPr="00690BB3">
      <w:pPr>
        <w:rPr>
          <w:rFonts w:hAnsi="Times New Roman" w:ascii="Times New Roman"/>
          <w:szCs w:val="24"/>
          <w:lang w:val="hr-HR"/>
        </w:rPr>
      </w:pPr>
    </w:p>
    <w:p w:rsidRDefault="00FA6FA4" w:rsidP="007D5238" w:rsidR="00FA6FA4" w:rsidRPr="007D5238">
      <w:pPr>
        <w:pStyle w:val="Odlomakpopisa"/>
        <w:numPr>
          <w:ilvl w:val="0"/>
          <w:numId w:val="3"/>
        </w:numPr>
        <w:rPr>
          <w:rFonts w:hAnsi="Times New Roman" w:ascii="Times New Roman"/>
          <w:szCs w:val="24"/>
          <w:lang w:val="hr-HR"/>
        </w:rPr>
      </w:pPr>
      <w:r w:rsidRPr="007D5238">
        <w:rPr>
          <w:rFonts w:hAnsi="Times New Roman" w:ascii="Times New Roman"/>
          <w:szCs w:val="24"/>
          <w:lang w:val="hr-HR"/>
        </w:rPr>
        <w:t xml:space="preserve">Obustavlja se postupak nad dužnikom </w:t>
      </w:r>
      <w:r w:rsidR="007D5238" w:rsidRPr="007D5238">
        <w:rPr>
          <w:rFonts w:hAnsi="Times New Roman" w:ascii="Times New Roman"/>
          <w:szCs w:val="24"/>
        </w:rPr>
        <w:t>MILENA d.o.o., Metković, Ive Lole Ribara 27/3, OIB: 64488337167</w:t>
      </w:r>
      <w:r w:rsidR="007D5238">
        <w:rPr>
          <w:rFonts w:hAnsi="Times New Roman" w:ascii="Times New Roman"/>
          <w:szCs w:val="24"/>
        </w:rPr>
        <w:t>.</w:t>
      </w:r>
    </w:p>
    <w:p w:rsidRDefault="007D5238" w:rsidP="007D5238" w:rsidR="007D5238" w:rsidRPr="007D5238">
      <w:pPr>
        <w:pStyle w:val="Odlomakpopisa"/>
        <w:rPr>
          <w:rFonts w:hAnsi="Times New Roman" w:ascii="Times New Roman"/>
          <w:szCs w:val="24"/>
          <w:lang w:val="hr-HR"/>
        </w:rPr>
      </w:pPr>
    </w:p>
    <w:p w:rsidRDefault="00FA6FA4" w:rsidP="00682092" w:rsidR="00FA6FA4" w:rsidRPr="00690BB3">
      <w:pPr>
        <w:pStyle w:val="Odlomakpopisa"/>
        <w:numPr>
          <w:ilvl w:val="0"/>
          <w:numId w:val="3"/>
        </w:numPr>
        <w:rPr>
          <w:rFonts w:hAnsi="Times New Roman" w:ascii="Times New Roman"/>
          <w:szCs w:val="24"/>
          <w:lang w:val="hr-HR"/>
        </w:rPr>
      </w:pPr>
      <w:r w:rsidRPr="00690BB3">
        <w:rPr>
          <w:rFonts w:hAnsi="Times New Roman" w:ascii="Times New Roman"/>
          <w:szCs w:val="24"/>
          <w:lang w:val="hr-HR"/>
        </w:rPr>
        <w:t>Troškove postupka dužan je naknaditi dužnik.</w:t>
      </w:r>
    </w:p>
    <w:p w:rsidRDefault="00FA6FA4" w:rsidP="00720098" w:rsidR="00FA6FA4" w:rsidRPr="00690BB3">
      <w:pPr>
        <w:pStyle w:val="Odlomakpopisa"/>
        <w:rPr>
          <w:rFonts w:hAnsi="Times New Roman" w:ascii="Times New Roman"/>
          <w:szCs w:val="24"/>
          <w:lang w:val="hr-HR"/>
        </w:rPr>
      </w:pPr>
    </w:p>
    <w:p w:rsidRDefault="00FA6FA4" w:rsidP="008A0B14" w:rsidR="00FA6FA4" w:rsidRPr="00690BB3">
      <w:pPr>
        <w:rPr>
          <w:rFonts w:hAnsi="Times New Roman" w:ascii="Times New Roman"/>
          <w:szCs w:val="24"/>
          <w:lang w:val="hr-HR"/>
        </w:rPr>
      </w:pPr>
    </w:p>
    <w:p w:rsidRDefault="00FA6FA4" w:rsidP="00361811" w:rsidR="00FA6FA4" w:rsidRPr="00690BB3">
      <w:pPr>
        <w:jc w:val="center"/>
        <w:rPr>
          <w:rFonts w:hAnsi="Times New Roman" w:ascii="Times New Roman"/>
          <w:b/>
          <w:szCs w:val="24"/>
          <w:lang w:val="hr-HR"/>
        </w:rPr>
      </w:pPr>
      <w:r w:rsidRPr="00690BB3">
        <w:rPr>
          <w:rFonts w:hAnsi="Times New Roman" w:ascii="Times New Roman"/>
          <w:b/>
          <w:szCs w:val="24"/>
          <w:lang w:val="hr-HR"/>
        </w:rPr>
        <w:t>Obrazloženje</w:t>
      </w:r>
    </w:p>
    <w:p w:rsidRDefault="00FA6FA4" w:rsidP="00361811" w:rsidR="00FA6FA4" w:rsidRPr="00690BB3">
      <w:pPr>
        <w:ind w:firstLine="720" w:left="1440"/>
        <w:rPr>
          <w:rFonts w:hAnsi="Times New Roman" w:ascii="Times New Roman"/>
          <w:b/>
          <w:szCs w:val="24"/>
          <w:lang w:val="hr-HR"/>
        </w:rPr>
      </w:pPr>
      <w:r w:rsidRPr="00690BB3">
        <w:rPr>
          <w:rFonts w:hAnsi="Times New Roman" w:ascii="Times New Roman"/>
          <w:b/>
          <w:szCs w:val="24"/>
          <w:lang w:val="hr-HR"/>
        </w:rPr>
        <w:tab/>
      </w:r>
      <w:r w:rsidRPr="00690BB3">
        <w:rPr>
          <w:rFonts w:hAnsi="Times New Roman" w:ascii="Times New Roman"/>
          <w:b/>
          <w:szCs w:val="24"/>
          <w:lang w:val="hr-HR"/>
        </w:rPr>
        <w:tab/>
      </w:r>
      <w:r w:rsidRPr="00690BB3">
        <w:rPr>
          <w:rFonts w:hAnsi="Times New Roman" w:ascii="Times New Roman"/>
          <w:b/>
          <w:szCs w:val="24"/>
          <w:lang w:val="hr-HR"/>
        </w:rPr>
        <w:tab/>
      </w:r>
    </w:p>
    <w:p w:rsidRDefault="007D5238" w:rsidP="00315149" w:rsidR="00FA6FA4">
      <w:pPr>
        <w:rPr>
          <w:rFonts w:hAnsi="Times New Roman" w:ascii="Times New Roman"/>
          <w:szCs w:val="24"/>
        </w:rPr>
      </w:pPr>
      <w:r w:rsidRPr="007D5238">
        <w:rPr>
          <w:rFonts w:hAnsi="Times New Roman" w:ascii="Times New Roman"/>
          <w:szCs w:val="24"/>
        </w:rPr>
        <w:tab/>
        <w:t>Financijska agencija RC Split, Podružnica Dubrovnik je podnijela ovom sudu 28. lipnja 2016. godine zahtjev za provedbu skraćenog stečajnog postupka nad dužnikom. U prijedlogu se u bitnome navodi da na dan 23. lipnja 2016. godine dužnik u Očevidniku redoslijeda osnova za plaćanje ima evidentirane neizvršene osnove za plaćanje u neprekinutom razdoblju od 120 dana u ukupnom iznosu od 16.149,37 kuna, da nema zaposlenih, da ima otvoren račun kod OTP banka Hrvatska d.d. kao i da ima zaplijenjenih sredstava na ime predujma za namirenje troškova stečajnog postupka.</w:t>
      </w:r>
    </w:p>
    <w:p w:rsidRDefault="007D5238" w:rsidP="00315149" w:rsidR="007D5238" w:rsidRPr="00690BB3">
      <w:pPr>
        <w:rPr>
          <w:rFonts w:hAnsi="Times New Roman" w:ascii="Times New Roman"/>
          <w:szCs w:val="24"/>
          <w:lang w:val="hr-HR"/>
        </w:rPr>
      </w:pPr>
    </w:p>
    <w:p w:rsidRDefault="00FA6FA4" w:rsidP="007D5238" w:rsidR="007D5238" w:rsidRPr="007D5238">
      <w:pPr>
        <w:rPr>
          <w:rFonts w:hAnsi="Times New Roman" w:ascii="Times New Roman"/>
          <w:szCs w:val="24"/>
          <w:lang w:val="hr-HR"/>
        </w:rPr>
      </w:pPr>
      <w:r w:rsidRPr="00690BB3">
        <w:rPr>
          <w:rFonts w:hAnsi="Times New Roman" w:ascii="Times New Roman"/>
          <w:szCs w:val="24"/>
          <w:lang w:val="hr-HR"/>
        </w:rPr>
        <w:t xml:space="preserve"> </w:t>
      </w:r>
      <w:r w:rsidR="007D5238">
        <w:rPr>
          <w:rFonts w:hAnsi="Times New Roman" w:ascii="Times New Roman"/>
          <w:szCs w:val="24"/>
          <w:lang w:val="hr-HR"/>
        </w:rPr>
        <w:t xml:space="preserve">Rješenjem naslovnog suda pod posl. br. St-1520/2016 od 19. srpnja 2016. god. obustavljen je skraćeni stečajni postupak i pokrenut je postupak radi utvrđenja pretpostavki za otvaranje stečajnoga postupka pod posl. br. St-1593/2016 te je zakazano ročište radi očitovanja o prijedlogu za dan 14. rujna 2016. godine </w:t>
      </w:r>
      <w:r w:rsidR="007D5238" w:rsidRPr="007D5238">
        <w:rPr>
          <w:rFonts w:hAnsi="Times New Roman" w:ascii="Times New Roman"/>
          <w:szCs w:val="24"/>
          <w:lang w:val="hr-HR"/>
        </w:rPr>
        <w:t>i pozvao predlagatelja i zastupnika po zakonu pristupiti na ročište.</w:t>
      </w:r>
    </w:p>
    <w:p w:rsidRDefault="00FA6FA4" w:rsidP="00315149" w:rsidR="00FA6FA4" w:rsidRPr="00690BB3">
      <w:pPr>
        <w:rPr>
          <w:rFonts w:hAnsi="Times New Roman" w:ascii="Times New Roman"/>
          <w:szCs w:val="24"/>
          <w:lang w:val="hr-HR"/>
        </w:rPr>
      </w:pPr>
    </w:p>
    <w:p w:rsidRDefault="00FA6FA4" w:rsidP="00315149" w:rsidR="00FA6FA4" w:rsidRPr="00690BB3">
      <w:pPr>
        <w:ind w:firstLine="720"/>
        <w:rPr>
          <w:rFonts w:hAnsi="Times New Roman" w:ascii="Times New Roman"/>
          <w:szCs w:val="24"/>
          <w:lang w:val="hr-HR"/>
        </w:rPr>
      </w:pPr>
      <w:r w:rsidRPr="00690BB3">
        <w:rPr>
          <w:rFonts w:hAnsi="Times New Roman" w:ascii="Times New Roman"/>
          <w:szCs w:val="24"/>
          <w:lang w:val="hr-HR"/>
        </w:rPr>
        <w:t xml:space="preserve">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w:t>
      </w:r>
      <w:r w:rsidRPr="00690BB3">
        <w:rPr>
          <w:rFonts w:hAnsi="Times New Roman" w:ascii="Times New Roman"/>
          <w:szCs w:val="24"/>
          <w:lang w:val="hr-HR"/>
        </w:rPr>
        <w:lastRenderedPageBreak/>
        <w:t>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7D5238" w:rsidP="00C32C40" w:rsidR="007D5238">
      <w:pPr>
        <w:ind w:firstLine="720"/>
        <w:rPr>
          <w:rFonts w:hAnsi="Times New Roman" w:ascii="Times New Roman"/>
          <w:szCs w:val="24"/>
          <w:lang w:val="hr-HR"/>
        </w:rPr>
      </w:pPr>
    </w:p>
    <w:p w:rsidRDefault="00FA6FA4" w:rsidP="00C32C40" w:rsidR="00FA6FA4" w:rsidRPr="00690BB3">
      <w:pPr>
        <w:ind w:firstLine="720"/>
        <w:rPr>
          <w:rFonts w:hAnsi="Times New Roman" w:ascii="Times New Roman"/>
          <w:szCs w:val="24"/>
          <w:lang w:val="hr-HR"/>
        </w:rPr>
      </w:pPr>
      <w:r w:rsidRPr="00690BB3">
        <w:rPr>
          <w:rFonts w:hAnsi="Times New Roman" w:ascii="Times New Roman"/>
          <w:szCs w:val="24"/>
          <w:lang w:val="hr-HR"/>
        </w:rPr>
        <w:t xml:space="preserve">Iz potvrde FINA od </w:t>
      </w:r>
      <w:r w:rsidR="007D5238">
        <w:rPr>
          <w:rFonts w:hAnsi="Times New Roman" w:ascii="Times New Roman"/>
          <w:szCs w:val="24"/>
          <w:lang w:val="hr-HR"/>
        </w:rPr>
        <w:t>01</w:t>
      </w:r>
      <w:r>
        <w:rPr>
          <w:rFonts w:hAnsi="Times New Roman" w:ascii="Times New Roman"/>
          <w:szCs w:val="24"/>
          <w:lang w:val="hr-HR"/>
        </w:rPr>
        <w:t xml:space="preserve">.09.2016.g. (list spisa </w:t>
      </w:r>
      <w:r w:rsidR="007D5238">
        <w:rPr>
          <w:rFonts w:hAnsi="Times New Roman" w:ascii="Times New Roman"/>
          <w:szCs w:val="24"/>
          <w:lang w:val="hr-HR"/>
        </w:rPr>
        <w:t>11</w:t>
      </w:r>
      <w:r w:rsidRPr="00690BB3">
        <w:rPr>
          <w:rFonts w:hAnsi="Times New Roman" w:ascii="Times New Roman"/>
          <w:szCs w:val="24"/>
          <w:lang w:val="hr-HR"/>
        </w:rPr>
        <w:t>) dostavljene u spis proizlazi da dužnik u očevidniku redoslijeda osnova za plaćanje ima evidentirane neizvršene osnove za plaćanje u neprekidnom razdoblju od 0 dana.</w:t>
      </w:r>
      <w:r>
        <w:rPr>
          <w:rFonts w:hAnsi="Times New Roman" w:ascii="Times New Roman"/>
          <w:szCs w:val="24"/>
          <w:lang w:val="hr-HR"/>
        </w:rPr>
        <w:t xml:space="preserve"> S toga proizlazi da je dužnik do završetka prethodnog postupka postao sposoban za plaćanje.</w:t>
      </w:r>
    </w:p>
    <w:p w:rsidRDefault="00FA6FA4" w:rsidP="00C32C40" w:rsidR="00FA6FA4" w:rsidRPr="00690BB3">
      <w:pPr>
        <w:rPr>
          <w:rFonts w:hAnsi="Times New Roman" w:ascii="Times New Roman"/>
          <w:szCs w:val="24"/>
          <w:lang w:val="hr-HR"/>
        </w:rPr>
      </w:pPr>
    </w:p>
    <w:p w:rsidRDefault="00FA6FA4" w:rsidP="00781B1F" w:rsidR="00FA6FA4" w:rsidRPr="00690BB3">
      <w:pPr>
        <w:ind w:firstLine="720"/>
        <w:rPr>
          <w:rFonts w:hAnsi="Times New Roman" w:ascii="Times New Roman"/>
          <w:szCs w:val="24"/>
          <w:lang w:val="hr-HR"/>
        </w:rPr>
      </w:pPr>
      <w:r w:rsidRPr="00690BB3">
        <w:rPr>
          <w:rFonts w:hAnsi="Times New Roman" w:ascii="Times New Roman"/>
          <w:szCs w:val="24"/>
          <w:lang w:val="hr-HR"/>
        </w:rPr>
        <w:t xml:space="preserve">Temeljem čl. </w:t>
      </w:r>
      <w:smartTag w:element="metricconverter" w:uri="urn:schemas-microsoft-com:office:smarttags">
        <w:smartTagPr>
          <w:attr w:val="128. st" w:name="ProductID"/>
        </w:smartTagPr>
        <w:r w:rsidRPr="00690BB3">
          <w:rPr>
            <w:rFonts w:hAnsi="Times New Roman" w:ascii="Times New Roman"/>
            <w:szCs w:val="24"/>
            <w:lang w:val="hr-HR"/>
          </w:rPr>
          <w:t>128. st</w:t>
        </w:r>
      </w:smartTag>
      <w:r w:rsidRPr="00690BB3">
        <w:rPr>
          <w:rFonts w:hAnsi="Times New Roman" w:ascii="Times New Roman"/>
          <w:szCs w:val="24"/>
          <w:lang w:val="hr-HR"/>
        </w:rPr>
        <w:t>. 9. SZ, ako dužnik do završetka prethodnog postupka postane sposoban za plaćanje, sud će postupak obustaviti, pa je stoga odlučeno kao u toč. I izreke rješenja.</w:t>
      </w:r>
    </w:p>
    <w:p w:rsidRDefault="00FA6FA4" w:rsidP="00781B1F" w:rsidR="00FA6FA4" w:rsidRPr="00690BB3">
      <w:pPr>
        <w:ind w:firstLine="720"/>
        <w:rPr>
          <w:rFonts w:hAnsi="Times New Roman" w:ascii="Times New Roman"/>
          <w:szCs w:val="24"/>
          <w:lang w:val="hr-HR"/>
        </w:rPr>
      </w:pPr>
    </w:p>
    <w:p w:rsidRDefault="00FA6FA4" w:rsidP="00781B1F" w:rsidR="00FA6FA4" w:rsidRPr="00690BB3">
      <w:pPr>
        <w:ind w:firstLine="720"/>
        <w:rPr>
          <w:rFonts w:hAnsi="Times New Roman" w:ascii="Times New Roman"/>
          <w:szCs w:val="24"/>
          <w:lang w:val="hr-HR"/>
        </w:rPr>
      </w:pPr>
      <w:r w:rsidRPr="00690BB3">
        <w:rPr>
          <w:rFonts w:hAnsi="Times New Roman" w:ascii="Times New Roman"/>
          <w:szCs w:val="24"/>
          <w:lang w:val="hr-HR"/>
        </w:rPr>
        <w:t xml:space="preserve">Prema čl. </w:t>
      </w:r>
      <w:smartTag w:element="metricconverter" w:uri="urn:schemas-microsoft-com:office:smarttags">
        <w:smartTagPr>
          <w:attr w:val="128. st" w:name="ProductID"/>
        </w:smartTagPr>
        <w:r w:rsidRPr="00690BB3">
          <w:rPr>
            <w:rFonts w:hAnsi="Times New Roman" w:ascii="Times New Roman"/>
            <w:szCs w:val="24"/>
            <w:lang w:val="hr-HR"/>
          </w:rPr>
          <w:t>128. st</w:t>
        </w:r>
      </w:smartTag>
      <w:r w:rsidRPr="00690BB3">
        <w:rPr>
          <w:rFonts w:hAnsi="Times New Roman" w:ascii="Times New Roman"/>
          <w:szCs w:val="24"/>
          <w:lang w:val="hr-HR"/>
        </w:rPr>
        <w:t>. 9. SZ troškove provedenog postupka u slučaju obustave dužan je nadoknaditi dužnik, pa je sud odlučio kao u toč. II izreke rješenja.</w:t>
      </w:r>
    </w:p>
    <w:p w:rsidRDefault="00FA6FA4" w:rsidP="00690BB3" w:rsidR="00FA6FA4" w:rsidRPr="00690BB3">
      <w:pPr>
        <w:rPr>
          <w:rFonts w:hAnsi="Times New Roman" w:ascii="Times New Roman"/>
          <w:szCs w:val="24"/>
          <w:lang w:val="hr-HR"/>
        </w:rPr>
      </w:pPr>
    </w:p>
    <w:p w:rsidRDefault="00FA6FA4" w:rsidP="00781B1F" w:rsidR="00FA6FA4" w:rsidRPr="00690BB3">
      <w:pPr>
        <w:ind w:firstLine="720"/>
        <w:rPr>
          <w:rFonts w:hAnsi="Times New Roman" w:ascii="Times New Roman"/>
          <w:szCs w:val="24"/>
          <w:lang w:val="hr-HR"/>
        </w:rPr>
      </w:pPr>
      <w:r w:rsidRPr="00690BB3">
        <w:rPr>
          <w:rFonts w:hAnsi="Times New Roman" w:ascii="Times New Roman"/>
          <w:szCs w:val="24"/>
          <w:lang w:val="hr-HR"/>
        </w:rPr>
        <w:t xml:space="preserve">Zbog svega navedenog, na temelju spomenutog propisa odlučeno je kao u izreci. </w:t>
      </w:r>
    </w:p>
    <w:p w:rsidRDefault="00FA6FA4" w:rsidP="003B5FDA" w:rsidR="00FA6FA4" w:rsidRPr="00690BB3">
      <w:pPr>
        <w:rPr>
          <w:rFonts w:hAnsi="Times New Roman" w:ascii="Times New Roman"/>
          <w:szCs w:val="24"/>
          <w:lang w:val="hr-HR"/>
        </w:rPr>
      </w:pPr>
    </w:p>
    <w:p w:rsidRDefault="00FA6FA4" w:rsidP="00FA0A8D" w:rsidR="00FA6FA4" w:rsidRPr="00690BB3">
      <w:pPr>
        <w:jc w:val="center"/>
        <w:rPr>
          <w:rFonts w:hAnsi="Times New Roman" w:ascii="Times New Roman"/>
          <w:b/>
          <w:szCs w:val="24"/>
          <w:lang w:val="hr-HR"/>
        </w:rPr>
      </w:pPr>
      <w:r w:rsidRPr="00690BB3">
        <w:rPr>
          <w:rFonts w:hAnsi="Times New Roman" w:ascii="Times New Roman"/>
          <w:b/>
          <w:szCs w:val="24"/>
          <w:lang w:val="hr-HR"/>
        </w:rPr>
        <w:t xml:space="preserve">U Dubrovniku, </w:t>
      </w:r>
      <w:r>
        <w:rPr>
          <w:rFonts w:hAnsi="Times New Roman" w:ascii="Times New Roman"/>
          <w:b/>
          <w:szCs w:val="24"/>
          <w:lang w:val="hr-HR"/>
        </w:rPr>
        <w:t>14</w:t>
      </w:r>
      <w:r w:rsidRPr="00690BB3">
        <w:rPr>
          <w:rFonts w:hAnsi="Times New Roman" w:ascii="Times New Roman"/>
          <w:b/>
          <w:szCs w:val="24"/>
          <w:lang w:val="hr-HR"/>
        </w:rPr>
        <w:t xml:space="preserve">. </w:t>
      </w:r>
      <w:r>
        <w:rPr>
          <w:rFonts w:hAnsi="Times New Roman" w:ascii="Times New Roman"/>
          <w:b/>
          <w:szCs w:val="24"/>
          <w:lang w:val="hr-HR"/>
        </w:rPr>
        <w:t>rujna</w:t>
      </w:r>
      <w:r w:rsidRPr="00690BB3">
        <w:rPr>
          <w:rFonts w:hAnsi="Times New Roman" w:ascii="Times New Roman"/>
          <w:b/>
          <w:szCs w:val="24"/>
          <w:lang w:val="hr-HR"/>
        </w:rPr>
        <w:t xml:space="preserve"> 2016. godine</w:t>
      </w:r>
    </w:p>
    <w:p w:rsidRDefault="00FA6FA4" w:rsidP="00CE3EB4" w:rsidR="00FA6FA4" w:rsidRPr="00690BB3">
      <w:pPr>
        <w:rPr>
          <w:rFonts w:hAnsi="Times New Roman" w:ascii="Times New Roman"/>
          <w:szCs w:val="24"/>
          <w:lang w:val="hr-HR"/>
        </w:rPr>
      </w:pPr>
    </w:p>
    <w:p w:rsidRDefault="00FA6FA4" w:rsidP="00361811" w:rsidR="00FA6FA4" w:rsidRPr="00690BB3">
      <w:pPr>
        <w:jc w:val="left"/>
        <w:rPr>
          <w:rFonts w:hAnsi="Times New Roman" w:ascii="Times New Roman"/>
          <w:b/>
          <w:szCs w:val="24"/>
          <w:lang w:val="hr-HR"/>
        </w:rPr>
      </w:pPr>
      <w:r w:rsidRPr="00690BB3">
        <w:rPr>
          <w:rFonts w:hAnsi="Times New Roman" w:ascii="Times New Roman"/>
          <w:szCs w:val="24"/>
          <w:lang w:val="hr-HR"/>
        </w:rPr>
        <w:t xml:space="preserve"> </w:t>
      </w:r>
      <w:r w:rsidRPr="00690BB3">
        <w:rPr>
          <w:rFonts w:hAnsi="Times New Roman" w:ascii="Times New Roman"/>
          <w:szCs w:val="24"/>
          <w:lang w:val="hr-HR"/>
        </w:rPr>
        <w:tab/>
      </w:r>
      <w:r w:rsidRPr="00690BB3">
        <w:rPr>
          <w:rFonts w:hAnsi="Times New Roman" w:ascii="Times New Roman"/>
          <w:szCs w:val="24"/>
          <w:lang w:val="hr-HR"/>
        </w:rPr>
        <w:tab/>
      </w:r>
      <w:r w:rsidRPr="00690BB3">
        <w:rPr>
          <w:rFonts w:hAnsi="Times New Roman" w:ascii="Times New Roman"/>
          <w:szCs w:val="24"/>
          <w:lang w:val="hr-HR"/>
        </w:rPr>
        <w:tab/>
      </w:r>
      <w:r w:rsidRPr="00690BB3">
        <w:rPr>
          <w:rFonts w:hAnsi="Times New Roman" w:ascii="Times New Roman"/>
          <w:szCs w:val="24"/>
          <w:lang w:val="hr-HR"/>
        </w:rPr>
        <w:tab/>
      </w:r>
      <w:r w:rsidRPr="00690BB3">
        <w:rPr>
          <w:rFonts w:hAnsi="Times New Roman" w:ascii="Times New Roman"/>
          <w:szCs w:val="24"/>
          <w:lang w:val="hr-HR"/>
        </w:rPr>
        <w:tab/>
      </w:r>
      <w:r w:rsidRPr="00690BB3">
        <w:rPr>
          <w:rFonts w:hAnsi="Times New Roman" w:ascii="Times New Roman"/>
          <w:szCs w:val="24"/>
          <w:lang w:val="hr-HR"/>
        </w:rPr>
        <w:tab/>
      </w:r>
      <w:r w:rsidRPr="00690BB3">
        <w:rPr>
          <w:rFonts w:hAnsi="Times New Roman" w:ascii="Times New Roman"/>
          <w:szCs w:val="24"/>
          <w:lang w:val="hr-HR"/>
        </w:rPr>
        <w:tab/>
      </w:r>
      <w:r w:rsidRPr="00690BB3">
        <w:rPr>
          <w:rFonts w:hAnsi="Times New Roman" w:ascii="Times New Roman"/>
          <w:szCs w:val="24"/>
          <w:lang w:val="hr-HR"/>
        </w:rPr>
        <w:tab/>
      </w:r>
      <w:r w:rsidRPr="00690BB3">
        <w:rPr>
          <w:rFonts w:hAnsi="Times New Roman" w:ascii="Times New Roman"/>
          <w:b/>
          <w:szCs w:val="24"/>
          <w:lang w:val="hr-HR"/>
        </w:rPr>
        <w:t>Sudac:</w:t>
      </w:r>
      <w:r w:rsidRPr="00690BB3">
        <w:rPr>
          <w:rFonts w:hAnsi="Times New Roman" w:ascii="Times New Roman"/>
          <w:b/>
          <w:szCs w:val="24"/>
          <w:lang w:val="hr-HR"/>
        </w:rPr>
        <w:br/>
      </w:r>
      <w:r w:rsidRPr="00690BB3">
        <w:rPr>
          <w:rFonts w:hAnsi="Times New Roman" w:ascii="Times New Roman"/>
          <w:b/>
          <w:szCs w:val="24"/>
          <w:lang w:val="hr-HR"/>
        </w:rPr>
        <w:tab/>
      </w:r>
    </w:p>
    <w:p w:rsidRDefault="00FA6FA4" w:rsidR="00FA6FA4" w:rsidRPr="00690BB3">
      <w:pPr>
        <w:rPr>
          <w:rFonts w:hAnsi="Times New Roman" w:ascii="Times New Roman"/>
          <w:b/>
          <w:szCs w:val="24"/>
          <w:lang w:val="hr-HR"/>
        </w:rPr>
      </w:pPr>
      <w:r w:rsidRPr="00690BB3">
        <w:rPr>
          <w:rFonts w:hAnsi="Times New Roman" w:ascii="Times New Roman"/>
          <w:b/>
          <w:szCs w:val="24"/>
          <w:lang w:val="hr-HR"/>
        </w:rPr>
        <w:tab/>
      </w:r>
      <w:r w:rsidRPr="00690BB3">
        <w:rPr>
          <w:rFonts w:hAnsi="Times New Roman" w:ascii="Times New Roman"/>
          <w:b/>
          <w:szCs w:val="24"/>
          <w:lang w:val="hr-HR"/>
        </w:rPr>
        <w:tab/>
      </w:r>
      <w:r w:rsidRPr="00690BB3">
        <w:rPr>
          <w:rFonts w:hAnsi="Times New Roman" w:ascii="Times New Roman"/>
          <w:b/>
          <w:szCs w:val="24"/>
          <w:lang w:val="hr-HR"/>
        </w:rPr>
        <w:tab/>
      </w:r>
      <w:r w:rsidRPr="00690BB3">
        <w:rPr>
          <w:rFonts w:hAnsi="Times New Roman" w:ascii="Times New Roman"/>
          <w:b/>
          <w:szCs w:val="24"/>
          <w:lang w:val="hr-HR"/>
        </w:rPr>
        <w:tab/>
      </w:r>
      <w:r w:rsidRPr="00690BB3">
        <w:rPr>
          <w:rFonts w:hAnsi="Times New Roman" w:ascii="Times New Roman"/>
          <w:b/>
          <w:szCs w:val="24"/>
          <w:lang w:val="hr-HR"/>
        </w:rPr>
        <w:tab/>
      </w:r>
      <w:r w:rsidRPr="00690BB3">
        <w:rPr>
          <w:rFonts w:hAnsi="Times New Roman" w:ascii="Times New Roman"/>
          <w:b/>
          <w:szCs w:val="24"/>
          <w:lang w:val="hr-HR"/>
        </w:rPr>
        <w:tab/>
      </w:r>
      <w:r w:rsidRPr="00690BB3">
        <w:rPr>
          <w:rFonts w:hAnsi="Times New Roman" w:ascii="Times New Roman"/>
          <w:b/>
          <w:szCs w:val="24"/>
          <w:lang w:val="hr-HR"/>
        </w:rPr>
        <w:tab/>
      </w:r>
      <w:r w:rsidRPr="00690BB3">
        <w:rPr>
          <w:rFonts w:hAnsi="Times New Roman" w:ascii="Times New Roman"/>
          <w:b/>
          <w:szCs w:val="24"/>
          <w:lang w:val="hr-HR"/>
        </w:rPr>
        <w:tab/>
        <w:t>Katarina Franković</w:t>
      </w:r>
      <w:r w:rsidR="00117E31">
        <w:rPr>
          <w:rFonts w:hAnsi="Times New Roman" w:ascii="Times New Roman"/>
          <w:b/>
          <w:szCs w:val="24"/>
          <w:lang w:val="hr-HR"/>
        </w:rPr>
        <w:t>, v.r.</w:t>
      </w:r>
    </w:p>
    <w:p w:rsidRDefault="00FA6FA4" w:rsidR="00FA6FA4" w:rsidRPr="00690BB3">
      <w:pPr>
        <w:rPr>
          <w:rFonts w:hAnsi="Times New Roman" w:ascii="Times New Roman"/>
          <w:b/>
          <w:szCs w:val="24"/>
          <w:lang w:val="hr-HR"/>
        </w:rPr>
      </w:pPr>
    </w:p>
    <w:p w:rsidRDefault="00FA6FA4" w:rsidR="00FA6FA4" w:rsidRPr="00690BB3">
      <w:pPr>
        <w:rPr>
          <w:rFonts w:hAnsi="Times New Roman" w:ascii="Times New Roman"/>
          <w:b/>
          <w:szCs w:val="24"/>
          <w:lang w:val="hr-HR"/>
        </w:rPr>
      </w:pPr>
    </w:p>
    <w:p w:rsidRDefault="00FA6FA4" w:rsidR="00FA6FA4" w:rsidRPr="00690BB3">
      <w:pPr>
        <w:rPr>
          <w:rFonts w:hAnsi="Times New Roman" w:ascii="Times New Roman"/>
          <w:szCs w:val="24"/>
          <w:lang w:val="hr-HR"/>
        </w:rPr>
      </w:pPr>
      <w:r w:rsidRPr="00690BB3">
        <w:rPr>
          <w:rFonts w:hAnsi="Times New Roman" w:ascii="Times New Roman"/>
          <w:b/>
          <w:szCs w:val="24"/>
          <w:lang w:val="hr-HR"/>
        </w:rPr>
        <w:t>UPUTA O PRAVNOM LIJEKU:</w:t>
      </w:r>
      <w:r w:rsidRPr="00690BB3">
        <w:rPr>
          <w:rFonts w:hAnsi="Times New Roman" w:ascii="Times New Roman"/>
          <w:szCs w:val="24"/>
          <w:lang w:val="hr-HR"/>
        </w:rPr>
        <w:t xml:space="preserve"> </w:t>
      </w:r>
    </w:p>
    <w:p w:rsidRDefault="00FA6FA4" w:rsidR="00FA6FA4" w:rsidRPr="00690BB3">
      <w:pPr>
        <w:rPr>
          <w:rFonts w:hAnsi="Times New Roman" w:ascii="Times New Roman"/>
          <w:szCs w:val="24"/>
          <w:lang w:val="hr-HR"/>
        </w:rPr>
      </w:pPr>
      <w:r w:rsidRPr="00690BB3">
        <w:rPr>
          <w:rFonts w:hAnsi="Times New Roman" w:ascii="Times New Roman"/>
          <w:szCs w:val="24"/>
          <w:lang w:val="hr-HR"/>
        </w:rPr>
        <w:t>Protiv ovog rješenja dopušteno je izjaviti žalbu Visokom Trgovačkom sudu Republike Hrvatske u Zagrebu putem ovog suda u tri istovjetna primjerka u roku od 8 dana od dana primitka ovog rješenja.</w:t>
      </w:r>
      <w:r w:rsidRPr="00690BB3">
        <w:rPr>
          <w:rFonts w:hAnsi="Times New Roman" w:ascii="Times New Roman"/>
          <w:szCs w:val="24"/>
        </w:rPr>
        <w:t xml:space="preserve"> </w:t>
      </w:r>
      <w:r w:rsidRPr="00690BB3">
        <w:rPr>
          <w:rFonts w:hAnsi="Times New Roman" w:ascii="Times New Roman"/>
          <w:szCs w:val="24"/>
          <w:lang w:val="hr-HR"/>
        </w:rPr>
        <w:t>Primitak ovog rješenja računa se sukladno čl. 12. Stečajnog zakona istekom osmog dana od dana objave na e-Oglasnoj ploči</w:t>
      </w:r>
    </w:p>
    <w:p w:rsidRDefault="00FA6FA4" w:rsidR="00FA6FA4" w:rsidRPr="00690BB3">
      <w:pPr>
        <w:rPr>
          <w:rFonts w:hAnsi="Times New Roman" w:ascii="Times New Roman"/>
          <w:szCs w:val="24"/>
          <w:lang w:val="hr-HR"/>
        </w:rPr>
      </w:pPr>
    </w:p>
    <w:p w:rsidRDefault="00FA6FA4" w:rsidP="00292935" w:rsidR="00FA6FA4" w:rsidRPr="00690BB3">
      <w:pPr>
        <w:rPr>
          <w:rFonts w:hAnsi="Times New Roman" w:ascii="Times New Roman"/>
          <w:b/>
          <w:szCs w:val="24"/>
          <w:lang w:val="hr-HR"/>
        </w:rPr>
      </w:pPr>
      <w:r w:rsidRPr="00690BB3">
        <w:rPr>
          <w:rFonts w:hAnsi="Times New Roman" w:ascii="Times New Roman"/>
          <w:b/>
          <w:szCs w:val="24"/>
          <w:lang w:val="hr-HR"/>
        </w:rPr>
        <w:t>DN-a:</w:t>
      </w:r>
    </w:p>
    <w:p w:rsidRDefault="00FA6FA4" w:rsidP="00292935" w:rsidR="00FA6FA4" w:rsidRPr="00690BB3">
      <w:pPr>
        <w:rPr>
          <w:rFonts w:hAnsi="Times New Roman" w:ascii="Times New Roman"/>
          <w:szCs w:val="24"/>
          <w:lang w:val="hr-HR"/>
        </w:rPr>
      </w:pPr>
      <w:r w:rsidRPr="00690BB3">
        <w:rPr>
          <w:rFonts w:hAnsi="Times New Roman" w:ascii="Times New Roman"/>
          <w:szCs w:val="24"/>
          <w:lang w:val="hr-HR"/>
        </w:rPr>
        <w:t>- Predlagatelju,</w:t>
      </w:r>
    </w:p>
    <w:p w:rsidRDefault="00FA6FA4" w:rsidP="00292935" w:rsidR="00FA6FA4" w:rsidRPr="00690BB3">
      <w:pPr>
        <w:rPr>
          <w:rFonts w:hAnsi="Times New Roman" w:ascii="Times New Roman"/>
          <w:szCs w:val="24"/>
          <w:lang w:val="hr-HR"/>
        </w:rPr>
      </w:pPr>
      <w:r w:rsidRPr="00690BB3">
        <w:rPr>
          <w:rFonts w:hAnsi="Times New Roman" w:ascii="Times New Roman"/>
          <w:szCs w:val="24"/>
          <w:lang w:val="hr-HR"/>
        </w:rPr>
        <w:t>- dužniku,</w:t>
      </w:r>
    </w:p>
    <w:p w:rsidRDefault="00FA6FA4" w:rsidP="00292935" w:rsidR="00FA6FA4" w:rsidRPr="00690BB3">
      <w:pPr>
        <w:rPr>
          <w:rFonts w:hAnsi="Times New Roman" w:ascii="Times New Roman"/>
          <w:b/>
          <w:szCs w:val="24"/>
          <w:lang w:val="hr-HR"/>
        </w:rPr>
      </w:pPr>
      <w:r w:rsidRPr="00690BB3">
        <w:rPr>
          <w:rFonts w:hAnsi="Times New Roman" w:ascii="Times New Roman"/>
          <w:szCs w:val="24"/>
          <w:lang w:val="hr-HR"/>
        </w:rPr>
        <w:t xml:space="preserve">-mrežna stranica e-oglasna ploča </w:t>
      </w:r>
    </w:p>
    <w:sectPr w:rsidSect="00D40255" w:rsidR="00FA6FA4" w:rsidRPr="00690BB3">
      <w:headerReference w:type="even" r:id="rId10"/>
      <w:headerReference w:type="default" r:id="rId11"/>
      <w:pgSz w:h="16838" w:w="11906"/>
      <w:pgMar w:gutter="0" w:footer="720" w:header="720" w:left="1797" w:bottom="1440" w:right="1797"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FA6FA4" w:rsidR="00FA6FA4">
      <w:r>
        <w:separator/>
      </w:r>
    </w:p>
  </w:endnote>
  <w:endnote w:id="0" w:type="continuationSeparator">
    <w:p w:rsidRDefault="00FA6FA4" w:rsidR="00FA6FA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FA6FA4" w:rsidR="00FA6FA4">
      <w:r>
        <w:separator/>
      </w:r>
    </w:p>
  </w:footnote>
  <w:footnote w:id="0" w:type="continuationSeparator">
    <w:p w:rsidRDefault="00FA6FA4" w:rsidR="00FA6FA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A6FA4" w:rsidR="00FA6FA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FA6FA4" w:rsidR="00FA6FA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A6FA4" w:rsidR="00FA6FA4" w:rsidRPr="007B5201">
    <w:pPr>
      <w:pStyle w:val="Zaglavlje"/>
      <w:framePr w:y="1" w:xAlign="center" w:vAnchor="text" w:hAnchor="margin" w:wrap="around"/>
      <w:rPr>
        <w:rStyle w:val="Brojstranice"/>
        <w:rFonts w:hAnsi="Book Antiqua" w:ascii="Book Antiqua"/>
        <w:sz w:val="22"/>
        <w:szCs w:val="22"/>
      </w:rPr>
    </w:pPr>
    <w:r w:rsidRPr="007B5201">
      <w:rPr>
        <w:rStyle w:val="Brojstranice"/>
        <w:rFonts w:hAnsi="Book Antiqua" w:ascii="Book Antiqua"/>
        <w:sz w:val="22"/>
        <w:szCs w:val="22"/>
      </w:rPr>
      <w:fldChar w:fldCharType="begin"/>
    </w:r>
    <w:r w:rsidRPr="007B5201">
      <w:rPr>
        <w:rStyle w:val="Brojstranice"/>
        <w:rFonts w:hAnsi="Book Antiqua" w:ascii="Book Antiqua"/>
        <w:sz w:val="22"/>
        <w:szCs w:val="22"/>
      </w:rPr>
      <w:instrText xml:space="preserve">PAGE  </w:instrText>
    </w:r>
    <w:r w:rsidRPr="007B5201">
      <w:rPr>
        <w:rStyle w:val="Brojstranice"/>
        <w:rFonts w:hAnsi="Book Antiqua" w:ascii="Book Antiqua"/>
        <w:sz w:val="22"/>
        <w:szCs w:val="22"/>
      </w:rPr>
      <w:fldChar w:fldCharType="separate"/>
    </w:r>
    <w:r w:rsidR="00117E31">
      <w:rPr>
        <w:rStyle w:val="Brojstranice"/>
        <w:rFonts w:hAnsi="Book Antiqua" w:ascii="Book Antiqua"/>
        <w:noProof/>
        <w:sz w:val="22"/>
        <w:szCs w:val="22"/>
      </w:rPr>
      <w:t>2</w:t>
    </w:r>
    <w:r w:rsidRPr="007B5201">
      <w:rPr>
        <w:rStyle w:val="Brojstranice"/>
        <w:rFonts w:hAnsi="Book Antiqua" w:ascii="Book Antiqua"/>
        <w:sz w:val="22"/>
        <w:szCs w:val="22"/>
      </w:rPr>
      <w:fldChar w:fldCharType="end"/>
    </w:r>
  </w:p>
  <w:p w:rsidRDefault="00FA6FA4" w:rsidP="00317610" w:rsidR="00FA6FA4" w:rsidRPr="00317610">
    <w:pPr>
      <w:jc w:val="right"/>
      <w:rPr>
        <w:rFonts w:hAnsi="Book Antiqua" w:ascii="Book Antiqua"/>
        <w:b/>
        <w:sz w:val="22"/>
        <w:szCs w:val="22"/>
        <w:lang w:val="hr-HR"/>
      </w:rPr>
    </w:pPr>
    <w:r>
      <w:tab/>
    </w:r>
    <w:r w:rsidRPr="00317610">
      <w:rPr>
        <w:rFonts w:hAnsi="Book Antiqua" w:ascii="Book Antiqua"/>
        <w:b/>
        <w:sz w:val="22"/>
        <w:szCs w:val="22"/>
        <w:lang w:val="hr-HR"/>
      </w:rPr>
      <w:t>Posl.br. 18 St-</w:t>
    </w:r>
    <w:r w:rsidR="007D5238">
      <w:rPr>
        <w:rFonts w:hAnsi="Book Antiqua" w:ascii="Book Antiqua"/>
        <w:b/>
        <w:sz w:val="22"/>
        <w:szCs w:val="22"/>
        <w:lang w:val="hr-HR"/>
      </w:rPr>
      <w:t>1593</w:t>
    </w:r>
    <w:r w:rsidRPr="00317610">
      <w:rPr>
        <w:rFonts w:hAnsi="Book Antiqua" w:ascii="Book Antiqua"/>
        <w:b/>
        <w:sz w:val="22"/>
        <w:szCs w:val="22"/>
        <w:lang w:val="hr-HR"/>
      </w:rPr>
      <w:t>/201</w:t>
    </w:r>
    <w:r>
      <w:rPr>
        <w:rFonts w:hAnsi="Book Antiqua" w:ascii="Book Antiqua"/>
        <w:b/>
        <w:sz w:val="22"/>
        <w:szCs w:val="22"/>
        <w:lang w:val="hr-HR"/>
      </w:rPr>
      <w:t>6</w:t>
    </w:r>
  </w:p>
  <w:p w:rsidRDefault="00FA6FA4" w:rsidP="00A864A0" w:rsidR="00FA6FA4" w:rsidRPr="007B5201">
    <w:pPr>
      <w:pStyle w:val="Zaglavlje"/>
      <w:jc w:val="right"/>
      <w:rPr>
        <w:rFonts w:hAnsi="Book Antiqua" w:ascii="Book Antiqua"/>
        <w:sz w:val="22"/>
        <w:szCs w:val="22"/>
      </w:rPr>
    </w:pPr>
    <w:r w:rsidRPr="007B5201">
      <w:rPr>
        <w:rFonts w:hAnsi="Book Antiqua" w:ascii="Book Antiqua"/>
        <w:sz w:val="22"/>
        <w:szCs w:val="22"/>
      </w:rPr>
      <w:tab/>
      <w:t xml:space="preserve">          </w:t>
    </w:r>
    <w:r w:rsidRPr="007B5201">
      <w:rPr>
        <w:rFonts w:hAnsi="Book Antiqua" w:ascii="Book Antiqua"/>
        <w:sz w:val="22"/>
        <w:szCs w:val="22"/>
      </w:rPr>
      <w:tab/>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B16296"/>
    <w:multiLevelType w:val="hybridMultilevel"/>
    <w:tmpl w:val="36189980"/>
    <w:lvl w:tplc="041A000F" w:ilvl="0">
      <w:start w:val="1"/>
      <w:numFmt w:val="decimal"/>
      <w:lvlText w:val="%1."/>
      <w:lvlJc w:val="left"/>
      <w:pPr>
        <w:ind w:hanging="360" w:left="720"/>
      </w:pPr>
      <w:rPr>
        <w:rFonts w:cs="Times New Roman" w:hint="default"/>
      </w:rPr>
    </w:lvl>
    <w:lvl w:tentative="true" w:tplc="041A0019" w:ilvl="1">
      <w:start w:val="1"/>
      <w:numFmt w:val="lowerLetter"/>
      <w:lvlText w:val="%2."/>
      <w:lvlJc w:val="left"/>
      <w:pPr>
        <w:ind w:hanging="360" w:left="1440"/>
      </w:pPr>
      <w:rPr>
        <w:rFonts w:cs="Times New Roman"/>
      </w:rPr>
    </w:lvl>
    <w:lvl w:tentative="true" w:tplc="041A001B" w:ilvl="2">
      <w:start w:val="1"/>
      <w:numFmt w:val="lowerRoman"/>
      <w:lvlText w:val="%3."/>
      <w:lvlJc w:val="right"/>
      <w:pPr>
        <w:ind w:hanging="180" w:left="2160"/>
      </w:pPr>
      <w:rPr>
        <w:rFonts w:cs="Times New Roman"/>
      </w:rPr>
    </w:lvl>
    <w:lvl w:tentative="true" w:tplc="041A000F" w:ilvl="3">
      <w:start w:val="1"/>
      <w:numFmt w:val="decimal"/>
      <w:lvlText w:val="%4."/>
      <w:lvlJc w:val="left"/>
      <w:pPr>
        <w:ind w:hanging="360" w:left="2880"/>
      </w:pPr>
      <w:rPr>
        <w:rFonts w:cs="Times New Roman"/>
      </w:rPr>
    </w:lvl>
    <w:lvl w:tentative="true" w:tplc="041A0019" w:ilvl="4">
      <w:start w:val="1"/>
      <w:numFmt w:val="lowerLetter"/>
      <w:lvlText w:val="%5."/>
      <w:lvlJc w:val="left"/>
      <w:pPr>
        <w:ind w:hanging="360" w:left="3600"/>
      </w:pPr>
      <w:rPr>
        <w:rFonts w:cs="Times New Roman"/>
      </w:rPr>
    </w:lvl>
    <w:lvl w:tentative="true" w:tplc="041A001B" w:ilvl="5">
      <w:start w:val="1"/>
      <w:numFmt w:val="lowerRoman"/>
      <w:lvlText w:val="%6."/>
      <w:lvlJc w:val="right"/>
      <w:pPr>
        <w:ind w:hanging="180" w:left="4320"/>
      </w:pPr>
      <w:rPr>
        <w:rFonts w:cs="Times New Roman"/>
      </w:rPr>
    </w:lvl>
    <w:lvl w:tentative="true" w:tplc="041A000F" w:ilvl="6">
      <w:start w:val="1"/>
      <w:numFmt w:val="decimal"/>
      <w:lvlText w:val="%7."/>
      <w:lvlJc w:val="left"/>
      <w:pPr>
        <w:ind w:hanging="360" w:left="5040"/>
      </w:pPr>
      <w:rPr>
        <w:rFonts w:cs="Times New Roman"/>
      </w:rPr>
    </w:lvl>
    <w:lvl w:tentative="true" w:tplc="041A0019" w:ilvl="7">
      <w:start w:val="1"/>
      <w:numFmt w:val="lowerLetter"/>
      <w:lvlText w:val="%8."/>
      <w:lvlJc w:val="left"/>
      <w:pPr>
        <w:ind w:hanging="360" w:left="5760"/>
      </w:pPr>
      <w:rPr>
        <w:rFonts w:cs="Times New Roman"/>
      </w:rPr>
    </w:lvl>
    <w:lvl w:tentative="true" w:tplc="041A001B" w:ilvl="8">
      <w:start w:val="1"/>
      <w:numFmt w:val="lowerRoman"/>
      <w:lvlText w:val="%9."/>
      <w:lvlJc w:val="right"/>
      <w:pPr>
        <w:ind w:hanging="180" w:left="6480"/>
      </w:pPr>
      <w:rPr>
        <w:rFonts w:cs="Times New Roman"/>
      </w:rPr>
    </w:lvl>
  </w:abstractNum>
  <w:abstractNum w:abstractNumId="1">
    <w:nsid w:val="23E66271"/>
    <w:multiLevelType w:val="hybridMultilevel"/>
    <w:tmpl w:val="285A5B02"/>
    <w:lvl w:tplc="EE0CF81E" w:ilvl="0">
      <w:start w:val="1"/>
      <w:numFmt w:val="upperRoman"/>
      <w:lvlText w:val="%1."/>
      <w:lvlJc w:val="left"/>
      <w:pPr>
        <w:ind w:hanging="720" w:left="720"/>
      </w:pPr>
      <w:rPr>
        <w:rFonts w:cs="Times New Roman" w:hint="default"/>
      </w:rPr>
    </w:lvl>
    <w:lvl w:tentative="true" w:tplc="041A0019" w:ilvl="1">
      <w:start w:val="1"/>
      <w:numFmt w:val="lowerLetter"/>
      <w:lvlText w:val="%2."/>
      <w:lvlJc w:val="left"/>
      <w:pPr>
        <w:ind w:hanging="360" w:left="1080"/>
      </w:pPr>
      <w:rPr>
        <w:rFonts w:cs="Times New Roman"/>
      </w:rPr>
    </w:lvl>
    <w:lvl w:tentative="true" w:tplc="041A001B" w:ilvl="2">
      <w:start w:val="1"/>
      <w:numFmt w:val="lowerRoman"/>
      <w:lvlText w:val="%3."/>
      <w:lvlJc w:val="right"/>
      <w:pPr>
        <w:ind w:hanging="180" w:left="1800"/>
      </w:pPr>
      <w:rPr>
        <w:rFonts w:cs="Times New Roman"/>
      </w:rPr>
    </w:lvl>
    <w:lvl w:tentative="true" w:tplc="041A000F" w:ilvl="3">
      <w:start w:val="1"/>
      <w:numFmt w:val="decimal"/>
      <w:lvlText w:val="%4."/>
      <w:lvlJc w:val="left"/>
      <w:pPr>
        <w:ind w:hanging="360" w:left="2520"/>
      </w:pPr>
      <w:rPr>
        <w:rFonts w:cs="Times New Roman"/>
      </w:rPr>
    </w:lvl>
    <w:lvl w:tentative="true" w:tplc="041A0019" w:ilvl="4">
      <w:start w:val="1"/>
      <w:numFmt w:val="lowerLetter"/>
      <w:lvlText w:val="%5."/>
      <w:lvlJc w:val="left"/>
      <w:pPr>
        <w:ind w:hanging="360" w:left="3240"/>
      </w:pPr>
      <w:rPr>
        <w:rFonts w:cs="Times New Roman"/>
      </w:rPr>
    </w:lvl>
    <w:lvl w:tentative="true" w:tplc="041A001B" w:ilvl="5">
      <w:start w:val="1"/>
      <w:numFmt w:val="lowerRoman"/>
      <w:lvlText w:val="%6."/>
      <w:lvlJc w:val="right"/>
      <w:pPr>
        <w:ind w:hanging="180" w:left="3960"/>
      </w:pPr>
      <w:rPr>
        <w:rFonts w:cs="Times New Roman"/>
      </w:rPr>
    </w:lvl>
    <w:lvl w:tentative="true" w:tplc="041A000F" w:ilvl="6">
      <w:start w:val="1"/>
      <w:numFmt w:val="decimal"/>
      <w:lvlText w:val="%7."/>
      <w:lvlJc w:val="left"/>
      <w:pPr>
        <w:ind w:hanging="360" w:left="4680"/>
      </w:pPr>
      <w:rPr>
        <w:rFonts w:cs="Times New Roman"/>
      </w:rPr>
    </w:lvl>
    <w:lvl w:tentative="true" w:tplc="041A0019" w:ilvl="7">
      <w:start w:val="1"/>
      <w:numFmt w:val="lowerLetter"/>
      <w:lvlText w:val="%8."/>
      <w:lvlJc w:val="left"/>
      <w:pPr>
        <w:ind w:hanging="360" w:left="5400"/>
      </w:pPr>
      <w:rPr>
        <w:rFonts w:cs="Times New Roman"/>
      </w:rPr>
    </w:lvl>
    <w:lvl w:tentative="true" w:tplc="041A001B" w:ilvl="8">
      <w:start w:val="1"/>
      <w:numFmt w:val="lowerRoman"/>
      <w:lvlText w:val="%9."/>
      <w:lvlJc w:val="right"/>
      <w:pPr>
        <w:ind w:hanging="180" w:left="6120"/>
      </w:pPr>
      <w:rPr>
        <w:rFonts w:cs="Times New Roman"/>
      </w:rPr>
    </w:lvl>
  </w:abstractNum>
  <w:abstractNum w:abstractNumId="2">
    <w:nsid w:val="78412807"/>
    <w:multiLevelType w:val="singleLevel"/>
    <w:tmpl w:val="A66E7B20"/>
    <w:lvl w:ilvl="0">
      <w:numFmt w:val="bullet"/>
      <w:lvlText w:val="-"/>
      <w:lvlJc w:val="left"/>
      <w:pPr>
        <w:tabs>
          <w:tab w:pos="360" w:val="num"/>
        </w:tabs>
        <w:ind w:hanging="360" w:left="360"/>
      </w:pPr>
      <w:rPr>
        <w:rFonts w:hAnsi="Times New Roman" w:ascii="Times New Roman" w:hint="default"/>
      </w:rPr>
    </w:lvl>
  </w:abstractNum>
  <w:num w:numId="1">
    <w:abstractNumId w:val="2"/>
  </w:num>
  <w:num w:numId="2">
    <w:abstractNumId w:val="0"/>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23A8F"/>
    <w:rsid w:val="00013EEA"/>
    <w:rsid w:val="00034664"/>
    <w:rsid w:val="00070162"/>
    <w:rsid w:val="00091B98"/>
    <w:rsid w:val="000A3C9D"/>
    <w:rsid w:val="000A5AA5"/>
    <w:rsid w:val="000B6EB3"/>
    <w:rsid w:val="000F2B80"/>
    <w:rsid w:val="00117E31"/>
    <w:rsid w:val="001251F3"/>
    <w:rsid w:val="00125E97"/>
    <w:rsid w:val="001456C2"/>
    <w:rsid w:val="00155FE1"/>
    <w:rsid w:val="0018138B"/>
    <w:rsid w:val="00181F71"/>
    <w:rsid w:val="001B039D"/>
    <w:rsid w:val="001B61E1"/>
    <w:rsid w:val="001F2025"/>
    <w:rsid w:val="0020249D"/>
    <w:rsid w:val="00203774"/>
    <w:rsid w:val="0020432E"/>
    <w:rsid w:val="002055D5"/>
    <w:rsid w:val="00237BB7"/>
    <w:rsid w:val="002405A7"/>
    <w:rsid w:val="00263705"/>
    <w:rsid w:val="00274B3B"/>
    <w:rsid w:val="00292935"/>
    <w:rsid w:val="002E0931"/>
    <w:rsid w:val="002E1F20"/>
    <w:rsid w:val="002F073C"/>
    <w:rsid w:val="00315149"/>
    <w:rsid w:val="00317610"/>
    <w:rsid w:val="003266A5"/>
    <w:rsid w:val="00326D83"/>
    <w:rsid w:val="0033613A"/>
    <w:rsid w:val="00346E98"/>
    <w:rsid w:val="00361811"/>
    <w:rsid w:val="00373C55"/>
    <w:rsid w:val="003A0978"/>
    <w:rsid w:val="003B5FDA"/>
    <w:rsid w:val="003C4699"/>
    <w:rsid w:val="003D7729"/>
    <w:rsid w:val="003F23D9"/>
    <w:rsid w:val="00403C2F"/>
    <w:rsid w:val="00416604"/>
    <w:rsid w:val="0043205B"/>
    <w:rsid w:val="0043451E"/>
    <w:rsid w:val="00435EA4"/>
    <w:rsid w:val="0045146D"/>
    <w:rsid w:val="004529F0"/>
    <w:rsid w:val="00474201"/>
    <w:rsid w:val="00495109"/>
    <w:rsid w:val="004A5208"/>
    <w:rsid w:val="004D251F"/>
    <w:rsid w:val="004D351E"/>
    <w:rsid w:val="004F5D99"/>
    <w:rsid w:val="00522C56"/>
    <w:rsid w:val="005337A7"/>
    <w:rsid w:val="005349B9"/>
    <w:rsid w:val="005360AB"/>
    <w:rsid w:val="00544E38"/>
    <w:rsid w:val="00561C60"/>
    <w:rsid w:val="00563272"/>
    <w:rsid w:val="005A380D"/>
    <w:rsid w:val="005C70FC"/>
    <w:rsid w:val="005F2A66"/>
    <w:rsid w:val="006074ED"/>
    <w:rsid w:val="00634146"/>
    <w:rsid w:val="006673EB"/>
    <w:rsid w:val="00682092"/>
    <w:rsid w:val="00690BB3"/>
    <w:rsid w:val="006B762F"/>
    <w:rsid w:val="006C5430"/>
    <w:rsid w:val="00700225"/>
    <w:rsid w:val="0071646D"/>
    <w:rsid w:val="00720098"/>
    <w:rsid w:val="0073370B"/>
    <w:rsid w:val="00781B1F"/>
    <w:rsid w:val="007A0AC3"/>
    <w:rsid w:val="007B5201"/>
    <w:rsid w:val="007D5238"/>
    <w:rsid w:val="007F4E94"/>
    <w:rsid w:val="008038ED"/>
    <w:rsid w:val="00806AA3"/>
    <w:rsid w:val="00811661"/>
    <w:rsid w:val="00823A8F"/>
    <w:rsid w:val="00845A60"/>
    <w:rsid w:val="00847D6F"/>
    <w:rsid w:val="00856A19"/>
    <w:rsid w:val="00860E17"/>
    <w:rsid w:val="00863F08"/>
    <w:rsid w:val="00877F27"/>
    <w:rsid w:val="008A0B14"/>
    <w:rsid w:val="008B22FA"/>
    <w:rsid w:val="008C1F45"/>
    <w:rsid w:val="008F0571"/>
    <w:rsid w:val="008F2B04"/>
    <w:rsid w:val="0093160C"/>
    <w:rsid w:val="00933F93"/>
    <w:rsid w:val="00936BC7"/>
    <w:rsid w:val="00961989"/>
    <w:rsid w:val="00992E4E"/>
    <w:rsid w:val="009C46AA"/>
    <w:rsid w:val="009C6F3B"/>
    <w:rsid w:val="009D0653"/>
    <w:rsid w:val="009D5ACB"/>
    <w:rsid w:val="00A00409"/>
    <w:rsid w:val="00A378C1"/>
    <w:rsid w:val="00A864A0"/>
    <w:rsid w:val="00A915A0"/>
    <w:rsid w:val="00A967E6"/>
    <w:rsid w:val="00AB234C"/>
    <w:rsid w:val="00AC67CB"/>
    <w:rsid w:val="00AD03C4"/>
    <w:rsid w:val="00AF5578"/>
    <w:rsid w:val="00B05C76"/>
    <w:rsid w:val="00B36AFF"/>
    <w:rsid w:val="00B64771"/>
    <w:rsid w:val="00B82331"/>
    <w:rsid w:val="00B832CD"/>
    <w:rsid w:val="00B84CED"/>
    <w:rsid w:val="00B976A4"/>
    <w:rsid w:val="00BA2B09"/>
    <w:rsid w:val="00BB42EA"/>
    <w:rsid w:val="00BE18EF"/>
    <w:rsid w:val="00BE7874"/>
    <w:rsid w:val="00C26540"/>
    <w:rsid w:val="00C32C40"/>
    <w:rsid w:val="00C41332"/>
    <w:rsid w:val="00CC02D8"/>
    <w:rsid w:val="00CC1603"/>
    <w:rsid w:val="00CD6AFE"/>
    <w:rsid w:val="00CE19F2"/>
    <w:rsid w:val="00CE22C2"/>
    <w:rsid w:val="00CE3EB4"/>
    <w:rsid w:val="00CE507A"/>
    <w:rsid w:val="00D00333"/>
    <w:rsid w:val="00D06EEC"/>
    <w:rsid w:val="00D215B3"/>
    <w:rsid w:val="00D26AC1"/>
    <w:rsid w:val="00D40255"/>
    <w:rsid w:val="00D64552"/>
    <w:rsid w:val="00DE3CC6"/>
    <w:rsid w:val="00E23197"/>
    <w:rsid w:val="00E41902"/>
    <w:rsid w:val="00E70B55"/>
    <w:rsid w:val="00EE571B"/>
    <w:rsid w:val="00EE79F5"/>
    <w:rsid w:val="00F20EEC"/>
    <w:rsid w:val="00F31850"/>
    <w:rsid w:val="00F64B63"/>
    <w:rsid w:val="00F82C6A"/>
    <w:rsid w:val="00F96C4D"/>
    <w:rsid w:val="00FA0A8D"/>
    <w:rsid w:val="00FA6FA4"/>
    <w:rsid w:val="00FC1410"/>
    <w:rsid w:val="00FE728C"/>
    <w:rsid w:val="00FF2FE4"/>
    <w:rsid w:val="00FF339D"/>
    <w:rsid w:val="00FF751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doNotAutoCompressPicture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sz w:val="22"/>
        <w:szCs w:val="22"/>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locked="true" w:name="Normal"/>
    <w:lsdException w:qFormat="true" w:unhideWhenUsed="false" w:semiHidden="false" w:uiPriority="0" w:locked="true" w:name="heading 1"/>
    <w:lsdException w:qFormat="true" w:uiPriority="0" w:locked="true" w:name="heading 2"/>
    <w:lsdException w:qFormat="true" w:uiPriority="0" w:locked="true" w:name="heading 3"/>
    <w:lsdException w:qFormat="true" w:uiPriority="0" w:locked="true" w:name="heading 4"/>
    <w:lsdException w:qFormat="true" w:uiPriority="0" w:locked="true" w:name="heading 5"/>
    <w:lsdException w:qFormat="true" w:uiPriority="0" w:locked="true" w:name="heading 6"/>
    <w:lsdException w:qFormat="true" w:uiPriority="0" w:locked="true" w:name="heading 7"/>
    <w:lsdException w:qFormat="true" w:uiPriority="0" w:locked="true" w:name="heading 8"/>
    <w:lsdException w:qFormat="true" w:uiPriority="0" w:locked="true"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0" w:locked="true" w:name="caption"/>
    <w:lsdException w:qFormat="true" w:unhideWhenUsed="false" w:semiHidden="false" w:uiPriority="0" w:locked="true" w:name="Title"/>
    <w:lsdException w:uiPriority="1" w:name="Default Paragraph Font"/>
    <w:lsdException w:qFormat="true" w:unhideWhenUsed="false" w:semiHidden="false" w:uiPriority="0" w:locked="true" w:name="Subtitle"/>
    <w:lsdException w:qFormat="true" w:unhideWhenUsed="false" w:semiHidden="false" w:uiPriority="0" w:locked="true" w:name="Strong"/>
    <w:lsdException w:qFormat="true" w:unhideWhenUsed="false" w:semiHidden="false" w:uiPriority="0" w:locked="true"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034664"/>
    <w:pPr>
      <w:jc w:val="both"/>
    </w:pPr>
    <w:rPr>
      <w:rFonts w:hAnsi="Courier New" w:ascii="Courier New"/>
      <w:sz w:val="24"/>
      <w:szCs w:val="20"/>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true" w:styleId="ZaglavljeChar" w:type="character">
    <w:name w:val="Zaglavlje Char"/>
    <w:basedOn w:val="Zadanifontodlomka"/>
    <w:link w:val="Zaglavlje"/>
    <w:uiPriority w:val="99"/>
    <w:semiHidden/>
    <w:rsid w:val="00E84108"/>
    <w:rPr>
      <w:rFonts w:hAnsi="Courier New" w:ascii="Courier New"/>
      <w:sz w:val="24"/>
      <w:szCs w:val="20"/>
      <w:lang w:val="en-US"/>
    </w:rPr>
  </w:style>
  <w:style w:styleId="Podnoje" w:type="paragraph">
    <w:name w:val="footer"/>
    <w:basedOn w:val="Normal"/>
    <w:link w:val="PodnojeChar"/>
    <w:uiPriority w:val="99"/>
    <w:rsid w:val="00034664"/>
    <w:pPr>
      <w:tabs>
        <w:tab w:pos="4153" w:val="center"/>
        <w:tab w:pos="8306" w:val="right"/>
      </w:tabs>
    </w:pPr>
  </w:style>
  <w:style w:customStyle="true" w:styleId="PodnojeChar" w:type="character">
    <w:name w:val="Podnožje Char"/>
    <w:basedOn w:val="Zadanifontodlomka"/>
    <w:link w:val="Podnoje"/>
    <w:uiPriority w:val="99"/>
    <w:semiHidden/>
    <w:rsid w:val="00E84108"/>
    <w:rPr>
      <w:rFonts w:hAnsi="Courier New" w:ascii="Courier New"/>
      <w:sz w:val="24"/>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E84108"/>
    <w:rPr>
      <w:sz w:val="0"/>
      <w:szCs w:val="0"/>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117E31"/>
    <w:rPr>
      <w:color w:val="808080"/>
      <w:bdr w:space="0" w:sz="0" w:color="auto" w:val="none"/>
      <w:shd w:fill="auto" w:color="auto" w:val="clear"/>
    </w:rPr>
  </w:style>
  <w:style w:customStyle="true" w:styleId="eSPISCCParagraphDefaultFont" w:type="character">
    <w:name w:val="eSPIS_CC_Paragraph Default Font"/>
    <w:basedOn w:val="Zadanifontodlomka"/>
    <w:rsid w:val="00117E31"/>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117E31"/>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117E31"/>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117E31"/>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sz w:val="22"/>
        <w:szCs w:val="22"/>
        <w:lang w:bidi="ar-SA" w:eastAsia="hr-HR" w:val="hr-HR"/>
      </w:rPr>
    </w:rPrDefault>
    <w:pPrDefault/>
  </w:docDefaults>
  <w:latentStyles w:count="267" w:defLockedState="0" w:defQFormat="0" w:defSemiHidden="1" w:defUIPriority="99" w:defUnhideWhenUsed="1">
    <w:lsdException w:locked="1" w:name="Normal" w:qFormat="1" w:semiHidden="0" w:uiPriority="0" w:unhideWhenUsed="0"/>
    <w:lsdException w:locked="1" w:name="heading 1" w:qFormat="1" w:semiHidden="0" w:uiPriority="0" w:unhideWhenUsed="0"/>
    <w:lsdException w:locked="1" w:name="heading 2" w:qFormat="1" w:uiPriority="0"/>
    <w:lsdException w:locked="1" w:name="heading 3" w:qFormat="1" w:uiPriority="0"/>
    <w:lsdException w:locked="1" w:name="heading 4" w:qFormat="1" w:uiPriority="0"/>
    <w:lsdException w:locked="1" w:name="heading 5" w:qFormat="1" w:uiPriority="0"/>
    <w:lsdException w:locked="1" w:name="heading 6" w:qFormat="1" w:uiPriority="0"/>
    <w:lsdException w:locked="1" w:name="heading 7" w:qFormat="1" w:uiPriority="0"/>
    <w:lsdException w:locked="1" w:name="heading 8" w:qFormat="1" w:uiPriority="0"/>
    <w:lsdException w:locked="1" w:name="heading 9" w:qFormat="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locked="1" w:name="caption" w:qFormat="1" w:uiPriority="0"/>
    <w:lsdException w:locked="1" w:name="Title" w:qFormat="1" w:semiHidden="0" w:uiPriority="0" w:unhideWhenUsed="0"/>
    <w:lsdException w:name="Default Paragraph Font" w:uiPriority="1"/>
    <w:lsdException w:locked="1" w:name="Subtitle" w:qFormat="1" w:semiHidden="0" w:uiPriority="0" w:unhideWhenUsed="0"/>
    <w:lsdException w:locked="1" w:name="Strong" w:qFormat="1" w:semiHidden="0" w:uiPriority="0" w:unhideWhenUsed="0"/>
    <w:lsdException w:locked="1" w:name="Emphasis" w:qFormat="1" w:semiHidden="0" w:uiPriority="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034664"/>
    <w:pPr>
      <w:jc w:val="both"/>
    </w:pPr>
    <w:rPr>
      <w:rFonts w:ascii="Courier New" w:hAnsi="Courier New"/>
      <w:sz w:val="24"/>
      <w:szCs w:val="20"/>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1" w:styleId="ZaglavljeChar" w:type="character">
    <w:name w:val="Zaglavlje Char"/>
    <w:basedOn w:val="Zadanifontodlomka"/>
    <w:link w:val="Zaglavlje"/>
    <w:uiPriority w:val="99"/>
    <w:semiHidden/>
    <w:rsid w:val="00E84108"/>
    <w:rPr>
      <w:rFonts w:ascii="Courier New" w:hAnsi="Courier New"/>
      <w:sz w:val="24"/>
      <w:szCs w:val="20"/>
      <w:lang w:val="en-US"/>
    </w:rPr>
  </w:style>
  <w:style w:styleId="Podnoje" w:type="paragraph">
    <w:name w:val="footer"/>
    <w:basedOn w:val="Normal"/>
    <w:link w:val="PodnojeChar"/>
    <w:uiPriority w:val="99"/>
    <w:rsid w:val="00034664"/>
    <w:pPr>
      <w:tabs>
        <w:tab w:pos="4153" w:val="center"/>
        <w:tab w:pos="8306" w:val="right"/>
      </w:tabs>
    </w:pPr>
  </w:style>
  <w:style w:customStyle="1" w:styleId="PodnojeChar" w:type="character">
    <w:name w:val="Podnožje Char"/>
    <w:basedOn w:val="Zadanifontodlomka"/>
    <w:link w:val="Podnoje"/>
    <w:uiPriority w:val="99"/>
    <w:semiHidden/>
    <w:rsid w:val="00E84108"/>
    <w:rPr>
      <w:rFonts w:ascii="Courier New" w:hAnsi="Courier New"/>
      <w:sz w:val="24"/>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ascii="Tahoma" w:cs="Tahoma" w:hAnsi="Tahoma"/>
      <w:sz w:val="16"/>
      <w:szCs w:val="16"/>
    </w:rPr>
  </w:style>
  <w:style w:customStyle="1" w:styleId="TekstbaloniaChar" w:type="character">
    <w:name w:val="Tekst balončića Char"/>
    <w:basedOn w:val="Zadanifontodlomka"/>
    <w:link w:val="Tekstbalonia"/>
    <w:uiPriority w:val="99"/>
    <w:semiHidden/>
    <w:rsid w:val="00E84108"/>
    <w:rPr>
      <w:sz w:val="0"/>
      <w:szCs w:val="0"/>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117E31"/>
    <w:rPr>
      <w:color w:val="808080"/>
      <w:bdr w:color="auto" w:space="0" w:sz="0" w:val="none"/>
      <w:shd w:color="auto" w:fill="auto" w:val="clear"/>
    </w:rPr>
  </w:style>
  <w:style w:customStyle="1" w:styleId="eSPISCCParagraphDefaultFont" w:type="character">
    <w:name w:val="eSPIS_CC_Paragraph Default Font"/>
    <w:basedOn w:val="Zadanifontodlomka"/>
    <w:rsid w:val="00117E31"/>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117E31"/>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117E31"/>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117E31"/>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14. rujna 2016.</izvorni_sadrzaj>
    <derivirana_varijabla naziv="DomainObject.DatumDonosenjaOdluke_1">14. rujna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1593</izvorni_sadrzaj>
    <derivirana_varijabla naziv="DomainObject.Predmet.Broj_1">1593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srpnja 2016.</izvorni_sadrzaj>
    <derivirana_varijabla naziv="DomainObject.Predmet.DatumOsnivanja_1">19. srpnja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OBUSTAVA St 1520/16</izvorni_sadrzaj>
    <derivirana_varijabla naziv="DomainObject.Predmet.Opis_1">OBUSTAVA St 1520/16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St-1593/2016</izvorni_sadrzaj>
    <derivirana_varijabla naziv="DomainObject.Predmet.OznakaBroj_1">St-1593/2016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MILENA d.o.o. za trgovinu, prijevoz i usluge</izvorni_sadrzaj>
    <derivirana_varijabla naziv="DomainObject.Predmet.ProtustrankaFormated_1">  MILENA d.o.o. za trgovinu, prijevoz i usluge</derivirana_varijabla>
  </DomainObject.Predmet.ProtustrankaFormated>
  <DomainObject.Predmet.ProtustrankaFormatedOIB>
    <izvorni_sadrzaj>  MILENA d.o.o. za trgovinu, prijevoz i usluge, OIB 64488337167</izvorni_sadrzaj>
    <derivirana_varijabla naziv="DomainObject.Predmet.ProtustrankaFormatedOIB_1">  MILENA d.o.o. za trgovinu, prijevoz i usluge, OIB 64488337167</derivirana_varijabla>
  </DomainObject.Predmet.ProtustrankaFormatedOIB>
  <DomainObject.Predmet.ProtustrankaFormatedWithAdress>
    <izvorni_sadrzaj> MILENA d.o.o. za trgovinu, prijevoz i usluge, Ive Lole Ribara 27/3, 20350 Metković</izvorni_sadrzaj>
    <derivirana_varijabla naziv="DomainObject.Predmet.ProtustrankaFormatedWithAdress_1"> MILENA d.o.o. za trgovinu, prijevoz i usluge, Ive Lole Ribara 27/3, 20350 Metković</derivirana_varijabla>
  </DomainObject.Predmet.ProtustrankaFormatedWithAdress>
  <DomainObject.Predmet.ProtustrankaFormatedWithAdressOIB>
    <izvorni_sadrzaj> MILENA d.o.o. za trgovinu, prijevoz i usluge, OIB 64488337167, Ive Lole Ribara 27/3, 20350 Metković</izvorni_sadrzaj>
    <derivirana_varijabla naziv="DomainObject.Predmet.ProtustrankaFormatedWithAdressOIB_1"> MILENA d.o.o. za trgovinu, prijevoz i usluge, OIB 64488337167, Ive Lole Ribara 27/3, 20350 Metković</derivirana_varijabla>
  </DomainObject.Predmet.ProtustrankaFormatedWithAdressOIB>
  <DomainObject.Predmet.ProtustrankaWithAdress>
    <izvorni_sadrzaj>MILENA d.o.o. za trgovinu, prijevoz i usluge Ive Lole Ribara 27/3, 20350 Metković</izvorni_sadrzaj>
    <derivirana_varijabla naziv="DomainObject.Predmet.ProtustrankaWithAdress_1">MILENA d.o.o. za trgovinu, prijevoz i usluge Ive Lole Ribara 27/3, 20350 Metković</derivirana_varijabla>
  </DomainObject.Predmet.ProtustrankaWithAdress>
  <DomainObject.Predmet.ProtustrankaWithAdressOIB>
    <izvorni_sadrzaj>MILENA d.o.o. za trgovinu, prijevoz i usluge, OIB 64488337167, Ive Lole Ribara 27/3, 20350 Metković</izvorni_sadrzaj>
    <derivirana_varijabla naziv="DomainObject.Predmet.ProtustrankaWithAdressOIB_1">MILENA d.o.o. za trgovinu, prijevoz i usluge, OIB 64488337167, Ive Lole Ribara 27/3, 20350 Metković</derivirana_varijabla>
  </DomainObject.Predmet.ProtustrankaWithAdressOIB>
  <DomainObject.Predmet.ProtustrankaNazivFormated>
    <izvorni_sadrzaj>MILENA d.o.o. za trgovinu, prijevoz i usluge</izvorni_sadrzaj>
    <derivirana_varijabla naziv="DomainObject.Predmet.ProtustrankaNazivFormated_1">MILENA d.o.o. za trgovinu, prijevoz i usluge</derivirana_varijabla>
  </DomainObject.Predmet.ProtustrankaNazivFormated>
  <DomainObject.Predmet.ProtustrankaNazivFormatedOIB>
    <izvorni_sadrzaj>MILENA d.o.o. za trgovinu, prijevoz i usluge, OIB 64488337167</izvorni_sadrzaj>
    <derivirana_varijabla naziv="DomainObject.Predmet.ProtustrankaNazivFormatedOIB_1">MILENA d.o.o. za trgovinu, prijevoz i usluge, OIB 64488337167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Andrijana Leto</izvorni_sadrzaj>
    <derivirana_varijabla naziv="DomainObject.Predmet.Zapisnicar_1">Andrijana Leto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MILENA d.o.o. za trgovinu, prijevoz i usluge</item>
    </izvorni_sadrzaj>
    <derivirana_varijabla naziv="DomainObject.Predmet.ProtuStrankaListFormated_1">
      <item>MILENA d.o.o. za trgovinu, prijevoz i usluge</item>
    </derivirana_varijabla>
  </DomainObject.Predmet.ProtuStrankaListFormated>
  <DomainObject.Predmet.ProtuStrankaListFormatedOIB>
    <izvorni_sadrzaj>
      <item>MILENA d.o.o. za trgovinu, prijevoz i usluge, OIB 64488337167</item>
    </izvorni_sadrzaj>
    <derivirana_varijabla naziv="DomainObject.Predmet.ProtuStrankaListFormatedOIB_1">
      <item>MILENA d.o.o. za trgovinu, prijevoz i usluge, OIB 64488337167</item>
    </derivirana_varijabla>
  </DomainObject.Predmet.ProtuStrankaListFormatedOIB>
  <DomainObject.Predmet.ProtuStrankaListFormatedWithAdress>
    <izvorni_sadrzaj>
      <item>MILENA d.o.o. za trgovinu, prijevoz i usluge, Ive Lole Ribara 27/3, 20350 Metković</item>
    </izvorni_sadrzaj>
    <derivirana_varijabla naziv="DomainObject.Predmet.ProtuStrankaListFormatedWithAdress_1">
      <item>MILENA d.o.o. za trgovinu, prijevoz i usluge, Ive Lole Ribara 27/3, 20350 Metković</item>
    </derivirana_varijabla>
  </DomainObject.Predmet.ProtuStrankaListFormatedWithAdress>
  <DomainObject.Predmet.ProtuStrankaListFormatedWithAdressOIB>
    <izvorni_sadrzaj>
      <item>MILENA d.o.o. za trgovinu, prijevoz i usluge, OIB 64488337167, Ive Lole Ribara 27/3, 20350 Metković</item>
    </izvorni_sadrzaj>
    <derivirana_varijabla naziv="DomainObject.Predmet.ProtuStrankaListFormatedWithAdressOIB_1">
      <item>MILENA d.o.o. za trgovinu, prijevoz i usluge, OIB 64488337167, Ive Lole Ribara 27/3, 20350 Metković</item>
    </derivirana_varijabla>
  </DomainObject.Predmet.ProtuStrankaListFormatedWithAdressOIB>
  <DomainObject.Predmet.ProtuStrankaListNazivFormated>
    <izvorni_sadrzaj>
      <item>MILENA d.o.o. za trgovinu, prijevoz i usluge</item>
    </izvorni_sadrzaj>
    <derivirana_varijabla naziv="DomainObject.Predmet.ProtuStrankaListNazivFormated_1">
      <item>MILENA d.o.o. za trgovinu, prijevoz i usluge</item>
    </derivirana_varijabla>
  </DomainObject.Predmet.ProtuStrankaListNazivFormated>
  <DomainObject.Predmet.ProtuStrankaListNazivFormatedOIB>
    <izvorni_sadrzaj>
      <item>MILENA d.o.o. za trgovinu, prijevoz i usluge, OIB 64488337167</item>
    </izvorni_sadrzaj>
    <derivirana_varijabla naziv="DomainObject.Predmet.ProtuStrankaListNazivFormatedOIB_1">
      <item>MILENA d.o.o. za trgovinu, prijevoz i usluge, OIB 64488337167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14. rujna 2016.</izvorni_sadrzaj>
    <derivirana_varijabla naziv="DomainObject.Datum_1">14. rujna 2016.</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MILENA d.o.o. za trgovinu, prijevoz i usluge</izvorni_sadrzaj>
    <derivirana_varijabla naziv="DomainObject.Predmet.ProtustrankaIDrugi_1">MILENA d.o.o. za trgovinu, prijevoz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MILENA d.o.o. za trgovinu, prijevoz i usluge, OIB 64488337167, Ive Lole Ribara 27/3, 20350 Metković</izvorni_sadrzaj>
    <derivirana_varijabla naziv="DomainObject.Predmet.ProtustrankaIDrugiAdressOIB_1">MILENA d.o.o. za trgovinu, prijevoz i usluge, OIB 64488337167, Ive Lole Ribara 27/3, 20350 Metković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MILENA d.o.o. za trgovinu, prijevoz i usluge</item>
      <item>FINA, RC Split, Podružnica Dubrovnik</item>
    </izvorni_sadrzaj>
    <derivirana_varijabla naziv="DomainObject.Predmet.SudioniciListNaziv_1">
      <item>MILENA d.o.o. za trgovinu, prijevoz i usluge</item>
      <item>FINA, RC Split, Podružnica Dubrovnik</item>
    </derivirana_varijabla>
  </DomainObject.Predmet.SudioniciListNaziv>
  <DomainObject.Predmet.SudioniciListAdressOIB>
    <izvorni_sadrzaj>
      <item>MILENA d.o.o. za trgovinu, prijevoz i usluge, OIB 64488337167, Ive Lole Ribara 27/3,20350 Metković</item>
      <item>FINA, RC Split, Podružnica Dubrovnik, OIB 85821130368, Vukovarska 2,20000 Dubrovnik</item>
    </izvorni_sadrzaj>
    <derivirana_varijabla naziv="DomainObject.Predmet.SudioniciListAdressOIB_1">
      <item>MILENA d.o.o. za trgovinu, prijevoz i usluge, OIB 64488337167, Ive Lole Ribara 27/3,20350 Metković</item>
      <item>FINA, RC Split, Podružnica Dubrovnik, OIB 85821130368, Vukovarska 2,20000 Dubrovnik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64488337167</item>
      <item>, OIB 85821130368</item>
    </izvorni_sadrzaj>
    <derivirana_varijabla naziv="DomainObject.Predmet.SudioniciListNazivOIB_1">
      <item>, OIB 64488337167</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DUBROVNIK</properties:Company>
  <properties:Pages>2</properties:Pages>
  <properties:Words>580</properties:Words>
  <properties:Characters>3075</properties:Characters>
  <properties:Lines>86</properties:Lines>
  <properties:Paragraphs>28</properties:Paragraphs>
  <properties:TotalTime>8</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3687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2016-09-14T11:55:00Z</dcterms:created>
  <dc:creator>OPCINSKI SUD DUBROVNIK</dc:creator>
  <cp:lastModifiedBy>Andrijana Leto</cp:lastModifiedBy>
  <cp:lastPrinted>2016-09-14T12:17:00Z</cp:lastPrinted>
  <dcterms:modified xmlns:xsi="http://www.w3.org/2001/XMLSchema-instance" xsi:type="dcterms:W3CDTF">2016-09-14T12:17:00Z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