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DB3872" w:rsidP="007C441E" w:rsidRDefault="00DB3872" w14:paraId="435acdf" w14:textId="435acdf">
      <w:pPr>
        <w:pStyle w:val="Bezproreda"/>
        <w:jc w:val="right"/>
        <w15:collapsed w:val="false"/>
      </w:pPr>
      <w:bookmarkStart w:name="_GoBack" w:id="0"/>
      <w:bookmarkEnd w:id="0"/>
      <w:r>
        <w:rPr>
          <w:noProof/>
          <w:lang w:eastAsia="hr-HR"/>
        </w:rPr>
        <w:drawing>
          <wp:anchor distT="0" distB="0" distL="114300" distR="114300" simplePos="false" relativeHeight="251659264" behindDoc="false" locked="false" layoutInCell="true" allowOverlap="false">
            <wp:simplePos x="0" y="0"/>
            <wp:positionH relativeFrom="column">
              <wp:posOffset>1057910</wp:posOffset>
            </wp:positionH>
            <wp:positionV relativeFrom="paragraph">
              <wp:posOffset>-216535</wp:posOffset>
            </wp:positionV>
            <wp:extent cx="523875" cy="666750"/>
            <wp:effectExtent l="0" t="0" r="9525" b="0"/>
            <wp:wrapSquare wrapText="bothSides"/>
            <wp:docPr id="1" name="Slika 1" descr="grb-rh"/>
            <wp:cNvGraphicFramePr>
              <a:graphicFrameLocks noChangeAspect="true"/>
            </wp:cNvGraphicFramePr>
            <a:graphic>
              <a:graphicData uri="http://schemas.openxmlformats.org/drawingml/2006/picture">
                <pic:pic>
                  <pic:nvPicPr>
                    <pic:cNvPr id="0" name="Picture 2" descr="grb-rh"/>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3875" cy="666750"/>
                    </a:xfrm>
                    <a:prstGeom prst="rect">
                      <a:avLst/>
                    </a:prstGeom>
                    <a:noFill/>
                    <a:ln>
                      <a:noFill/>
                    </a:ln>
                  </pic:spPr>
                </pic:pic>
              </a:graphicData>
            </a:graphic>
          </wp:anchor>
        </w:drawing>
      </w:r>
    </w:p>
    <w:p w:rsidR="007A41C6" w:rsidP="007C441E" w:rsidRDefault="007A41C6">
      <w:pPr>
        <w:pStyle w:val="Bezproreda"/>
        <w:jc w:val="right"/>
      </w:pPr>
    </w:p>
    <w:p w:rsidR="00A55DF5" w:rsidP="007C441E" w:rsidRDefault="00A55DF5">
      <w:pPr>
        <w:pStyle w:val="Bezproreda"/>
        <w:jc w:val="right"/>
      </w:pPr>
    </w:p>
    <w:p w:rsidR="00834312" w:rsidP="00DB3872" w:rsidRDefault="00834312">
      <w:pPr>
        <w:spacing w:line="240" w:lineRule="auto"/>
        <w:ind w:firstLine="708"/>
        <w:rPr>
          <w:rFonts w:eastAsia="Times New Roman" w:cs="Times New Roman"/>
          <w:szCs w:val="24"/>
          <w:lang w:eastAsia="hr-HR"/>
        </w:rPr>
      </w:pPr>
    </w:p>
    <w:p w:rsidRPr="00DB3872" w:rsidR="00DB3872" w:rsidP="00DB3872" w:rsidRDefault="00DB3872">
      <w:pPr>
        <w:spacing w:line="240" w:lineRule="auto"/>
        <w:ind w:firstLine="708"/>
        <w:rPr>
          <w:rFonts w:eastAsia="Times New Roman" w:cs="Times New Roman"/>
          <w:szCs w:val="24"/>
          <w:lang w:eastAsia="hr-HR"/>
        </w:rPr>
      </w:pPr>
      <w:r w:rsidRPr="00DB3872">
        <w:rPr>
          <w:rFonts w:eastAsia="Times New Roman" w:cs="Times New Roman"/>
          <w:szCs w:val="24"/>
          <w:lang w:eastAsia="hr-HR"/>
        </w:rPr>
        <w:t>REPUBLIKA HRVATSKA</w:t>
      </w:r>
    </w:p>
    <w:p w:rsidRPr="00590B30" w:rsidR="00DB3872" w:rsidP="00DB3872" w:rsidRDefault="00DB3872">
      <w:pPr>
        <w:spacing w:line="240" w:lineRule="auto"/>
        <w:rPr>
          <w:rFonts w:eastAsia="Times New Roman" w:cs="Times New Roman"/>
          <w:szCs w:val="24"/>
          <w:lang w:eastAsia="hr-HR"/>
        </w:rPr>
      </w:pPr>
      <w:r w:rsidRPr="00590B30">
        <w:rPr>
          <w:rFonts w:eastAsia="Times New Roman" w:cs="Times New Roman"/>
          <w:szCs w:val="24"/>
          <w:lang w:eastAsia="hr-HR"/>
        </w:rPr>
        <w:t>OPĆINSKI GRAĐANSKI SUD U ZAGREBU</w:t>
      </w:r>
    </w:p>
    <w:p w:rsidRPr="00DB3872" w:rsidR="00DB3872" w:rsidP="00DB3872" w:rsidRDefault="00DB3872">
      <w:pPr>
        <w:spacing w:line="240" w:lineRule="auto"/>
        <w:rPr>
          <w:rFonts w:eastAsia="Times New Roman" w:cs="Times New Roman"/>
          <w:szCs w:val="24"/>
          <w:lang w:eastAsia="hr-HR"/>
        </w:rPr>
      </w:pPr>
      <w:r w:rsidRPr="00DB3872">
        <w:rPr>
          <w:rFonts w:eastAsia="Times New Roman" w:cs="Times New Roman"/>
          <w:b/>
          <w:szCs w:val="24"/>
          <w:lang w:eastAsia="hr-HR"/>
        </w:rPr>
        <w:tab/>
        <w:t xml:space="preserve">     </w:t>
      </w:r>
      <w:r w:rsidRPr="00DB3872">
        <w:rPr>
          <w:rFonts w:eastAsia="Times New Roman" w:cs="Times New Roman"/>
          <w:szCs w:val="24"/>
          <w:lang w:eastAsia="hr-HR"/>
        </w:rPr>
        <w:t>Ulica grada Vukovara 84</w:t>
      </w:r>
    </w:p>
    <w:p w:rsidR="007A41C6" w:rsidP="007A41C6" w:rsidRDefault="007A41C6">
      <w:pPr>
        <w:pStyle w:val="Bezproreda"/>
        <w:tabs>
          <w:tab w:val="left" w:pos="7335"/>
        </w:tabs>
      </w:pPr>
    </w:p>
    <w:p w:rsidR="003260F0" w:rsidP="007A41C6" w:rsidRDefault="003260F0">
      <w:pPr>
        <w:pStyle w:val="Bezproreda"/>
        <w:tabs>
          <w:tab w:val="left" w:pos="0"/>
        </w:tabs>
        <w:jc w:val="right"/>
      </w:pPr>
    </w:p>
    <w:p w:rsidR="007A41C6" w:rsidP="007A41C6" w:rsidRDefault="00457B64">
      <w:pPr>
        <w:pStyle w:val="Bezproreda"/>
        <w:tabs>
          <w:tab w:val="left" w:pos="0"/>
        </w:tabs>
        <w:jc w:val="right"/>
      </w:pPr>
      <w:r>
        <w:t xml:space="preserve">Poslovni broj: </w:t>
      </w:r>
      <w:r w:rsidRPr="007A41C6" w:rsidR="007A41C6">
        <w:t>P-</w:t>
      </w:r>
      <w:r w:rsidR="00100DA7">
        <w:t>1259/2024-31</w:t>
      </w:r>
    </w:p>
    <w:p w:rsidR="00A55DF5" w:rsidP="007A41C6" w:rsidRDefault="00A55DF5">
      <w:pPr>
        <w:pStyle w:val="Bezproreda"/>
        <w:tabs>
          <w:tab w:val="left" w:pos="0"/>
        </w:tabs>
        <w:jc w:val="right"/>
      </w:pPr>
    </w:p>
    <w:p w:rsidR="007C441E" w:rsidP="007C441E" w:rsidRDefault="007C441E">
      <w:pPr>
        <w:pStyle w:val="Bezproreda"/>
        <w:jc w:val="both"/>
      </w:pPr>
    </w:p>
    <w:p w:rsidR="003260F0" w:rsidP="007C441E" w:rsidRDefault="003260F0">
      <w:pPr>
        <w:pStyle w:val="Bezproreda"/>
        <w:jc w:val="both"/>
      </w:pPr>
    </w:p>
    <w:p w:rsidR="006B47B0" w:rsidP="007C441E" w:rsidRDefault="006B47B0">
      <w:pPr>
        <w:pStyle w:val="Bezproreda"/>
        <w:jc w:val="center"/>
      </w:pPr>
    </w:p>
    <w:p w:rsidR="007C441E" w:rsidP="007C441E" w:rsidRDefault="00590B30">
      <w:pPr>
        <w:pStyle w:val="Bezproreda"/>
        <w:jc w:val="center"/>
      </w:pPr>
      <w:r>
        <w:t>U IME  R E P U B L I K E   H R V A T S K E</w:t>
      </w:r>
    </w:p>
    <w:p w:rsidR="007C441E" w:rsidP="007C441E" w:rsidRDefault="007C441E">
      <w:pPr>
        <w:pStyle w:val="Bezproreda"/>
        <w:jc w:val="both"/>
      </w:pPr>
    </w:p>
    <w:p w:rsidR="007C441E" w:rsidP="007C441E" w:rsidRDefault="00590B30">
      <w:pPr>
        <w:pStyle w:val="Bezproreda"/>
        <w:jc w:val="center"/>
      </w:pPr>
      <w:r>
        <w:t>P R E S U D A</w:t>
      </w:r>
    </w:p>
    <w:p w:rsidR="007C441E" w:rsidP="007C441E" w:rsidRDefault="007C441E">
      <w:pPr>
        <w:pStyle w:val="Bezproreda"/>
        <w:jc w:val="both"/>
      </w:pPr>
    </w:p>
    <w:p w:rsidR="00A022B7" w:rsidP="00590B30" w:rsidRDefault="007C441E">
      <w:pPr>
        <w:pStyle w:val="Bezproreda"/>
        <w:jc w:val="both"/>
      </w:pPr>
      <w:r>
        <w:t xml:space="preserve">Općinski </w:t>
      </w:r>
      <w:r w:rsidR="00590B30">
        <w:t>građanski sud u Zagrebu, po sutkinji</w:t>
      </w:r>
      <w:r>
        <w:t xml:space="preserve"> toga suda Ivani Markotić, u pravnoj stvari </w:t>
      </w:r>
      <w:r w:rsidR="00100DA7">
        <w:t>I-</w:t>
      </w:r>
      <w:r w:rsidR="001D67BA">
        <w:t>tužitelj</w:t>
      </w:r>
      <w:r w:rsidR="00100DA7">
        <w:t xml:space="preserve">ice Nadežde Alibegović iz Zagreba, Zlatarska </w:t>
      </w:r>
      <w:r w:rsidR="009655EC">
        <w:t xml:space="preserve">ulica </w:t>
      </w:r>
      <w:r w:rsidR="00100DA7">
        <w:t xml:space="preserve">20, OIB:27252316577, II-tužitelja Derviša Alibegovića iz Zagreba, Zlatarska </w:t>
      </w:r>
      <w:r w:rsidR="009655EC">
        <w:t xml:space="preserve">ulica </w:t>
      </w:r>
      <w:r w:rsidR="00100DA7">
        <w:t>20, OIB:20722954934, III-tužitelja Gorana Pezelja iz Koprivnice, Varaždinska cesta 19 a, OIB:63562507722 i IV-tužitelja Maria Butira iz Zagreba, Zlata</w:t>
      </w:r>
      <w:r w:rsidR="0031625D">
        <w:t>rsk</w:t>
      </w:r>
      <w:r w:rsidR="00100DA7">
        <w:t xml:space="preserve">a </w:t>
      </w:r>
      <w:r w:rsidR="009655EC">
        <w:t xml:space="preserve">ulica </w:t>
      </w:r>
      <w:r w:rsidR="00100DA7">
        <w:t xml:space="preserve">20, OIB:84078169866, koje zastupa punomoćnik Hrvoje Vukadin, odvjetnik u Odvjetničkom društvu Vukadin i partneri j.t.d., </w:t>
      </w:r>
      <w:r w:rsidR="00A022B7">
        <w:t xml:space="preserve">odvjetnici </w:t>
      </w:r>
      <w:r w:rsidR="00100DA7">
        <w:t xml:space="preserve">u Zagrebu, protiv tuženika Damira Sorića iz </w:t>
      </w:r>
      <w:r w:rsidR="00523FDC">
        <w:t xml:space="preserve">Mjesta </w:t>
      </w:r>
      <w:r w:rsidR="00100DA7">
        <w:t>Primišlja</w:t>
      </w:r>
      <w:r w:rsidR="00A022B7">
        <w:t xml:space="preserve">, </w:t>
      </w:r>
      <w:r w:rsidR="00523FDC">
        <w:t xml:space="preserve">Mjesto </w:t>
      </w:r>
      <w:r w:rsidR="00A022B7">
        <w:t xml:space="preserve">Primišlje 35, OIB:16526671465, kojeg zastupa punomoćnik Ivan Borna Ninčević, odvjetnik u Karlovcu, radi činidbe, </w:t>
      </w:r>
      <w:r w:rsidRPr="00F208CC" w:rsidR="00F208CC">
        <w:t xml:space="preserve">nakon održane glavne i javne rasprave zaključene dana </w:t>
      </w:r>
      <w:r w:rsidR="00A022B7">
        <w:t>1</w:t>
      </w:r>
      <w:r w:rsidR="00F208CC">
        <w:t>5</w:t>
      </w:r>
      <w:r w:rsidRPr="00F208CC" w:rsidR="00F208CC">
        <w:t xml:space="preserve">. </w:t>
      </w:r>
      <w:r w:rsidR="00A022B7">
        <w:t>rujna</w:t>
      </w:r>
      <w:r w:rsidR="00F208CC">
        <w:t xml:space="preserve"> 2026. u nazočnosti </w:t>
      </w:r>
      <w:r w:rsidR="00A55DF5">
        <w:t xml:space="preserve">punomoćnika tužitelja </w:t>
      </w:r>
      <w:r w:rsidR="00A022B7">
        <w:t xml:space="preserve">Hrvoja Vukadina, tuženika osobno i punomoćnika tuženika </w:t>
      </w:r>
      <w:r w:rsidRPr="00A022B7" w:rsidR="00A022B7">
        <w:t>Ivan</w:t>
      </w:r>
      <w:r w:rsidR="00A022B7">
        <w:t>a Borne</w:t>
      </w:r>
      <w:r w:rsidRPr="00A022B7" w:rsidR="00A022B7">
        <w:t xml:space="preserve"> Ninčević</w:t>
      </w:r>
      <w:r w:rsidR="00A022B7">
        <w:t xml:space="preserve">a, odvjetnika, dana 15. listopada 2026. </w:t>
      </w:r>
    </w:p>
    <w:p w:rsidR="00A022B7" w:rsidP="007C441E" w:rsidRDefault="00A022B7">
      <w:pPr>
        <w:pStyle w:val="Bezproreda"/>
        <w:jc w:val="center"/>
      </w:pPr>
    </w:p>
    <w:p w:rsidR="007C441E" w:rsidP="007C441E" w:rsidRDefault="00590B30">
      <w:pPr>
        <w:pStyle w:val="Bezproreda"/>
        <w:jc w:val="center"/>
      </w:pPr>
      <w:r>
        <w:t>p r e s u d i o</w:t>
      </w:r>
      <w:r w:rsidR="007C441E">
        <w:t xml:space="preserve">   j e</w:t>
      </w:r>
      <w:r w:rsidR="00457B64">
        <w:t>:</w:t>
      </w:r>
    </w:p>
    <w:p w:rsidR="00A55DF5" w:rsidP="007C441E" w:rsidRDefault="00A55DF5">
      <w:pPr>
        <w:pStyle w:val="Bezproreda"/>
        <w:jc w:val="center"/>
      </w:pPr>
    </w:p>
    <w:p w:rsidR="00845427" w:rsidP="00303EAD" w:rsidRDefault="00457B64">
      <w:pPr>
        <w:tabs>
          <w:tab w:val="left" w:pos="0"/>
        </w:tabs>
        <w:spacing w:line="240" w:lineRule="auto"/>
        <w:jc w:val="both"/>
      </w:pPr>
      <w:r>
        <w:t xml:space="preserve">I. </w:t>
      </w:r>
      <w:r w:rsidR="00303EAD">
        <w:t xml:space="preserve">Nalaže se tuženiku </w:t>
      </w:r>
      <w:r w:rsidRPr="009655EC" w:rsidR="009655EC">
        <w:t>Dam</w:t>
      </w:r>
      <w:r w:rsidR="009655EC">
        <w:t>iru</w:t>
      </w:r>
      <w:r w:rsidRPr="009655EC" w:rsidR="009655EC">
        <w:t xml:space="preserve"> Sorića iz Mjesta Primišlja, Mjesto Primišlje 35, OIB:16526671465,</w:t>
      </w:r>
      <w:r w:rsidR="00303EAD">
        <w:t xml:space="preserve"> da ukl</w:t>
      </w:r>
      <w:r w:rsidR="009655EC">
        <w:t>oni ogradu u dužini od 585 cm,</w:t>
      </w:r>
      <w:r w:rsidR="00303EAD">
        <w:t xml:space="preserve"> koja ograda se nalazi kod zapadnog ulaza u zgradu uz zapadni dio terase površine 12,59 m2, te koja ograda u cijeloj svojo</w:t>
      </w:r>
      <w:r w:rsidR="009655EC">
        <w:t>j</w:t>
      </w:r>
      <w:r w:rsidR="00303EAD">
        <w:t xml:space="preserve"> dužini ide u smjeru sjever-jug, a što se sve nalazi na nekretnini opisanoj kao k</w:t>
      </w:r>
      <w:r w:rsidR="009655EC">
        <w:t xml:space="preserve">. </w:t>
      </w:r>
      <w:r w:rsidR="00303EAD">
        <w:t xml:space="preserve">č. br. 506/1 </w:t>
      </w:r>
      <w:r w:rsidR="009655EC">
        <w:t xml:space="preserve">Zlatarska ulica </w:t>
      </w:r>
      <w:r w:rsidR="00303EAD">
        <w:t xml:space="preserve">površine  427 m² </w:t>
      </w:r>
      <w:r w:rsidR="009655EC">
        <w:t>dvorište</w:t>
      </w:r>
      <w:r w:rsidR="00303EAD">
        <w:t xml:space="preserve"> površine 187 m² </w:t>
      </w:r>
      <w:r w:rsidR="009655EC">
        <w:t xml:space="preserve">kuća br. 20 površine 240 m², </w:t>
      </w:r>
      <w:r w:rsidR="00303EAD">
        <w:t xml:space="preserve">ukupne površine 427 m² a </w:t>
      </w:r>
      <w:r w:rsidR="009655EC">
        <w:t>koja nekretnina je upisana u zemljišno knjižni uložak broj: 8151 k.o.</w:t>
      </w:r>
      <w:r w:rsidR="00303EAD">
        <w:t xml:space="preserve"> Trešnjevka, sve u roku od 15 dana.</w:t>
      </w:r>
    </w:p>
    <w:p w:rsidR="006029F5" w:rsidP="007A41C6" w:rsidRDefault="006029F5">
      <w:pPr>
        <w:pStyle w:val="Bezproreda"/>
        <w:jc w:val="both"/>
      </w:pPr>
    </w:p>
    <w:p w:rsidR="00CA0D54" w:rsidP="007A41C6" w:rsidRDefault="00A022B7">
      <w:pPr>
        <w:pStyle w:val="Bezproreda"/>
        <w:jc w:val="both"/>
      </w:pPr>
      <w:r>
        <w:t>II</w:t>
      </w:r>
      <w:r w:rsidR="006029F5">
        <w:t xml:space="preserve">. </w:t>
      </w:r>
      <w:r w:rsidRPr="006029F5" w:rsidR="006029F5">
        <w:t xml:space="preserve">Nalaže se </w:t>
      </w:r>
      <w:r>
        <w:t>tuženiku Damiru Soriću</w:t>
      </w:r>
      <w:r w:rsidRPr="00A022B7">
        <w:t xml:space="preserve"> iz </w:t>
      </w:r>
      <w:r w:rsidRPr="009655EC" w:rsidR="009655EC">
        <w:t>Mjesta Primišlja, Mjesto Primišlje 35</w:t>
      </w:r>
      <w:r w:rsidR="009655EC">
        <w:t>,</w:t>
      </w:r>
      <w:r w:rsidRPr="00A022B7">
        <w:t xml:space="preserve"> OIB:16526671465</w:t>
      </w:r>
      <w:r>
        <w:t xml:space="preserve"> da tužiteljima Nadeždi</w:t>
      </w:r>
      <w:r w:rsidRPr="00A022B7">
        <w:t xml:space="preserve"> Alibegović iz Zagreba, Zlatarska </w:t>
      </w:r>
      <w:r w:rsidRPr="009655EC" w:rsidR="009655EC">
        <w:t xml:space="preserve">ulica </w:t>
      </w:r>
      <w:r w:rsidRPr="00A022B7">
        <w:t xml:space="preserve">20, OIB:27252316577, </w:t>
      </w:r>
      <w:r>
        <w:t>Dervišu</w:t>
      </w:r>
      <w:r w:rsidRPr="00A022B7">
        <w:t xml:space="preserve"> Ali</w:t>
      </w:r>
      <w:r>
        <w:t>begoviću</w:t>
      </w:r>
      <w:r w:rsidRPr="00A022B7">
        <w:t xml:space="preserve"> iz Zagreba, Zlatarska </w:t>
      </w:r>
      <w:r w:rsidRPr="009655EC" w:rsidR="009655EC">
        <w:t xml:space="preserve">ulica </w:t>
      </w:r>
      <w:r w:rsidRPr="00A022B7">
        <w:t>20, OIB:20722954934, Goran</w:t>
      </w:r>
      <w:r>
        <w:t>u Pezelju</w:t>
      </w:r>
      <w:r w:rsidR="00244024">
        <w:t xml:space="preserve"> iz Koprivnice, </w:t>
      </w:r>
      <w:r w:rsidRPr="00A022B7">
        <w:t xml:space="preserve">Varaždinska cesta 19 a, OIB:63562507722 i </w:t>
      </w:r>
      <w:r>
        <w:t>Mariu Butiru</w:t>
      </w:r>
      <w:r w:rsidRPr="00A022B7">
        <w:t xml:space="preserve"> iz Zagreba, Zlatarska </w:t>
      </w:r>
      <w:r w:rsidRPr="009655EC" w:rsidR="009655EC">
        <w:t xml:space="preserve">ulica </w:t>
      </w:r>
      <w:r w:rsidRPr="00A022B7">
        <w:t>20, OIB:84078169866</w:t>
      </w:r>
      <w:r>
        <w:t xml:space="preserve"> solidarno naknadi </w:t>
      </w:r>
      <w:r w:rsidRPr="006029F5" w:rsidR="006029F5">
        <w:t xml:space="preserve">trošak ovog parničnog postupka u iznosu od </w:t>
      </w:r>
      <w:r w:rsidRPr="00640A90" w:rsidR="00640A90">
        <w:rPr>
          <w:rFonts w:cs="Arial"/>
        </w:rPr>
        <w:t xml:space="preserve">3.305,30 </w:t>
      </w:r>
      <w:r w:rsidR="00457B64">
        <w:rPr>
          <w:rFonts w:cs="Arial"/>
        </w:rPr>
        <w:t xml:space="preserve">EUR </w:t>
      </w:r>
      <w:r w:rsidRPr="006029F5" w:rsidR="006029F5">
        <w:t>zajedno sa zakonskom zat</w:t>
      </w:r>
      <w:r>
        <w:t>eznom kamatom tekućom od dana 15</w:t>
      </w:r>
      <w:r w:rsidRPr="006029F5" w:rsidR="006029F5">
        <w:t xml:space="preserve">. </w:t>
      </w:r>
      <w:r>
        <w:t xml:space="preserve">listopada </w:t>
      </w:r>
      <w:r w:rsidRPr="006029F5" w:rsidR="006029F5">
        <w:t xml:space="preserve">2026. pa do isplate, po stopi koja se određuje za svako polugodište uvećanjem referentne stope za tri postotna poena, pri čemu se za prvo polugodište primjenjuje referentna stopa koja je na snazi na dan 1. siječnja, a za drugo polugodište referentna stopa koja je na snazi </w:t>
      </w:r>
      <w:r w:rsidRPr="006029F5" w:rsidR="006029F5">
        <w:lastRenderedPageBreak/>
        <w:t>na dan 1. srpnja te godine, dok je referentna stopa kamatna stopa koju je Europska središnja banka primijenila na svoje posljednje glavne operacije refinanciranja ili granična kamatna stopa proizašla iz natječajnih postupaka za varijabilnu stopu za posljednje glavne operacije refinanciranja Europske središnje banke, sve u roku od 15 dana.</w:t>
      </w:r>
      <w:r w:rsidR="00CA0D54">
        <w:tab/>
      </w:r>
    </w:p>
    <w:p w:rsidR="00A55DF5" w:rsidP="007A41C6" w:rsidRDefault="00A55DF5">
      <w:pPr>
        <w:pStyle w:val="Bezproreda"/>
        <w:jc w:val="both"/>
      </w:pPr>
    </w:p>
    <w:p w:rsidR="007C441E" w:rsidP="007C441E" w:rsidRDefault="007C441E">
      <w:pPr>
        <w:pStyle w:val="Bezproreda"/>
        <w:jc w:val="center"/>
      </w:pPr>
      <w:r>
        <w:t>Obrazloženje</w:t>
      </w:r>
    </w:p>
    <w:p w:rsidR="00F525F4" w:rsidP="0047428E" w:rsidRDefault="00F525F4">
      <w:pPr>
        <w:pStyle w:val="Odlomakpopisa"/>
        <w:tabs>
          <w:tab w:val="left" w:pos="0"/>
        </w:tabs>
        <w:spacing w:line="240" w:lineRule="auto"/>
        <w:ind w:left="0"/>
        <w:jc w:val="both"/>
      </w:pPr>
    </w:p>
    <w:p w:rsidR="00B918E6" w:rsidP="00B918E6" w:rsidRDefault="007A41C6">
      <w:pPr>
        <w:pStyle w:val="Odlomakpopisa"/>
        <w:tabs>
          <w:tab w:val="left" w:pos="0"/>
        </w:tabs>
        <w:spacing w:line="240" w:lineRule="auto"/>
        <w:ind w:left="0"/>
        <w:jc w:val="both"/>
      </w:pPr>
      <w:r>
        <w:t xml:space="preserve">1. </w:t>
      </w:r>
      <w:r w:rsidR="00414938">
        <w:t xml:space="preserve">Tužitelji u tužbi navode da su </w:t>
      </w:r>
      <w:r w:rsidR="00B918E6">
        <w:t xml:space="preserve">stranke vlasnici svaki svojeg etažnog dijela nekretnine opisane kao čk. br. 506/1 Zlatarska ulica površine  427 m² dvorište površine 187 m² kuća br. 20 površine 240 m² ukupne površine 427 m² a koja nekretnina je upisana u zk. uložak broj: 8151 k.o. Trešnjevka. Uz navedeno, stranke su i suvlasnici zajedničkih dijelova zgrade koje, među ostalim, predstavlja cjelokupno zemljište oko zgrade. </w:t>
      </w:r>
    </w:p>
    <w:p w:rsidR="00B918E6" w:rsidP="00B918E6" w:rsidRDefault="00B918E6">
      <w:pPr>
        <w:pStyle w:val="Odlomakpopisa"/>
        <w:tabs>
          <w:tab w:val="left" w:pos="0"/>
        </w:tabs>
        <w:spacing w:line="240" w:lineRule="auto"/>
        <w:jc w:val="both"/>
      </w:pPr>
      <w:r>
        <w:t xml:space="preserve"> </w:t>
      </w:r>
    </w:p>
    <w:p w:rsidR="00B918E6" w:rsidP="00B918E6" w:rsidRDefault="00244024">
      <w:pPr>
        <w:pStyle w:val="Odlomakpopisa"/>
        <w:tabs>
          <w:tab w:val="left" w:pos="0"/>
        </w:tabs>
        <w:spacing w:line="240" w:lineRule="auto"/>
        <w:ind w:left="0"/>
        <w:jc w:val="both"/>
      </w:pPr>
      <w:r>
        <w:t xml:space="preserve">2. </w:t>
      </w:r>
      <w:r w:rsidR="00B918E6">
        <w:t xml:space="preserve">Tuženik drži u posjedu dio suvlasništva svih suvlasnika bez ikakve pravne osnove na način da postoji ograda u dužini od 585 </w:t>
      </w:r>
      <w:r>
        <w:t>cm</w:t>
      </w:r>
      <w:r w:rsidR="00B918E6">
        <w:t xml:space="preserve"> koja priječi pristup svim ostalim suvlasnicima na dio zemljišta koji čini suvlasništvo svih suvlasnika zgrade</w:t>
      </w:r>
      <w:r>
        <w:t xml:space="preserve"> </w:t>
      </w:r>
      <w:r w:rsidR="00B918E6">
        <w:t xml:space="preserve">te se tuženik ponaša kao da je predmetno zemljište njegovo isključivo vlasništvo. Predmetna ograda se nalazi kod zapadnog ulaza u zgradu uz zapadni dio terase površine 12,59 m2, u smjeru sa sjevera prema jugu. </w:t>
      </w:r>
    </w:p>
    <w:p w:rsidR="00B918E6" w:rsidP="00B918E6" w:rsidRDefault="00B918E6">
      <w:pPr>
        <w:pStyle w:val="Odlomakpopisa"/>
        <w:tabs>
          <w:tab w:val="left" w:pos="0"/>
        </w:tabs>
        <w:spacing w:line="240" w:lineRule="auto"/>
        <w:ind w:left="0"/>
        <w:jc w:val="both"/>
      </w:pPr>
      <w:r>
        <w:t xml:space="preserve"> </w:t>
      </w:r>
    </w:p>
    <w:p w:rsidR="00B918E6" w:rsidP="00B918E6" w:rsidRDefault="00244024">
      <w:pPr>
        <w:pStyle w:val="Odlomakpopisa"/>
        <w:tabs>
          <w:tab w:val="left" w:pos="0"/>
        </w:tabs>
        <w:spacing w:line="240" w:lineRule="auto"/>
        <w:ind w:left="0"/>
        <w:jc w:val="both"/>
      </w:pPr>
      <w:r>
        <w:t>3. Tužitelji naglašavaju</w:t>
      </w:r>
      <w:r w:rsidR="00B918E6">
        <w:t xml:space="preserve"> da na niti jedan način nisu sporni etažni dijelovi.  </w:t>
      </w:r>
      <w:r>
        <w:t xml:space="preserve">Tako je tuženik </w:t>
      </w:r>
    </w:p>
    <w:p w:rsidR="00B918E6" w:rsidP="00B918E6" w:rsidRDefault="00B918E6">
      <w:pPr>
        <w:pStyle w:val="Odlomakpopisa"/>
        <w:tabs>
          <w:tab w:val="left" w:pos="0"/>
        </w:tabs>
        <w:spacing w:line="240" w:lineRule="auto"/>
        <w:ind w:left="0"/>
        <w:jc w:val="both"/>
      </w:pPr>
      <w:r>
        <w:t>vlasnik tri stana u predmetnoj zgradi</w:t>
      </w:r>
      <w:r w:rsidR="00244024">
        <w:t xml:space="preserve"> u Zlatarskoj ulici 20</w:t>
      </w:r>
      <w:r>
        <w:t xml:space="preserve"> i to: </w:t>
      </w:r>
    </w:p>
    <w:p w:rsidR="00B918E6" w:rsidP="00B918E6" w:rsidRDefault="008D5F0C">
      <w:pPr>
        <w:pStyle w:val="Odlomakpopisa"/>
        <w:tabs>
          <w:tab w:val="left" w:pos="0"/>
        </w:tabs>
        <w:spacing w:line="240" w:lineRule="auto"/>
        <w:ind w:left="0"/>
        <w:jc w:val="both"/>
      </w:pPr>
      <w:r>
        <w:t>1.)</w:t>
      </w:r>
      <w:r w:rsidR="00244024">
        <w:t xml:space="preserve"> 2. s</w:t>
      </w:r>
      <w:r w:rsidR="00B918E6">
        <w:t xml:space="preserve">uvlasnički dio: 13,63/100 </w:t>
      </w:r>
      <w:r w:rsidR="00244024">
        <w:t xml:space="preserve">etažno vlasništvo </w:t>
      </w:r>
      <w:r w:rsidR="00B918E6">
        <w:t>(E-2) Trosobni stana u II (drugom) katu pov</w:t>
      </w:r>
      <w:r w:rsidR="00244024">
        <w:t>ršine</w:t>
      </w:r>
      <w:r w:rsidR="00B918E6">
        <w:t xml:space="preserve"> 82,82 čm, spremište u podrumu pov. 8,45 čm i 1/2 (polovina) garaže u podrumu pov.15,62 čm od ukupne pov.31,24 čm </w:t>
      </w:r>
      <w:r w:rsidR="00244024">
        <w:t xml:space="preserve"> </w:t>
      </w:r>
      <w:r w:rsidR="00B918E6">
        <w:t xml:space="preserve">(zapadni ulaz) </w:t>
      </w:r>
    </w:p>
    <w:p w:rsidR="00414938" w:rsidP="00B918E6" w:rsidRDefault="008D5F0C">
      <w:pPr>
        <w:pStyle w:val="Odlomakpopisa"/>
        <w:tabs>
          <w:tab w:val="left" w:pos="0"/>
        </w:tabs>
        <w:spacing w:line="240" w:lineRule="auto"/>
        <w:ind w:left="0"/>
        <w:jc w:val="both"/>
      </w:pPr>
      <w:r>
        <w:t>2.)</w:t>
      </w:r>
      <w:r w:rsidR="00B918E6">
        <w:t xml:space="preserve"> 4. </w:t>
      </w:r>
      <w:r w:rsidR="00244024">
        <w:t>s</w:t>
      </w:r>
      <w:r w:rsidR="00B918E6">
        <w:t xml:space="preserve">uvlasnički dio: 12,32/100 </w:t>
      </w:r>
      <w:r>
        <w:t xml:space="preserve">etažno vlasništvo </w:t>
      </w:r>
      <w:r w:rsidR="00B918E6">
        <w:t>(E-4) Tros</w:t>
      </w:r>
      <w:r w:rsidR="00244024">
        <w:t>obni stan na I (prvom) katu površine</w:t>
      </w:r>
      <w:r w:rsidR="00B918E6">
        <w:t xml:space="preserve"> 82,82 čm i spremište u podrumu pov.13,82 čm (zapadni ulaz)</w:t>
      </w:r>
    </w:p>
    <w:p w:rsidR="00414938" w:rsidP="008D5F0C" w:rsidRDefault="008D5F0C">
      <w:pPr>
        <w:tabs>
          <w:tab w:val="left" w:pos="0"/>
        </w:tabs>
        <w:spacing w:line="240" w:lineRule="auto"/>
        <w:jc w:val="both"/>
      </w:pPr>
      <w:r>
        <w:t>3.) 6. Suvlasnički dio: 12,1/100 etažno vlasništvo (E-6) Trosobni stan u prizemlju pov.73,75 čm, spremište u podrumu površine 5,50 čm i 1/2 (polovina) garaže u podrumu površine 15,62 čm od ukupne površine 31,24 čm (zapadni ulaz).</w:t>
      </w:r>
    </w:p>
    <w:p w:rsidR="008D5F0C" w:rsidP="00040119" w:rsidRDefault="00040119">
      <w:pPr>
        <w:tabs>
          <w:tab w:val="left" w:pos="0"/>
        </w:tabs>
        <w:spacing w:line="240" w:lineRule="auto"/>
        <w:jc w:val="both"/>
      </w:pPr>
      <w:r>
        <w:t>Tuženik je vlasništvo nad stanovima navedenim pod 1.) i 2.) stekao ugovorima o kupoprodaji od 16.1.1992. i 21.10.1994. godine. Stan pod 3.) je tuženik stekao ugovorom o darovanju od 25.5.2016. koji je sklopio sa svojom majkom Šurjansky Angelom. Tuženikova majka je predmetni stan u prizemlju stekla u vlasništvo zajedno sa pripadajućim spremištem i polovinom garaže u zapadnom ulazu, sve kako je upisano u zemljišnim knjigama.</w:t>
      </w:r>
    </w:p>
    <w:p w:rsidR="008D5F0C" w:rsidP="008D5F0C" w:rsidRDefault="008D5F0C">
      <w:pPr>
        <w:tabs>
          <w:tab w:val="left" w:pos="0"/>
        </w:tabs>
        <w:spacing w:line="240" w:lineRule="auto"/>
        <w:jc w:val="both"/>
      </w:pPr>
    </w:p>
    <w:p w:rsidR="0034200B" w:rsidP="003F68E7" w:rsidRDefault="003F68E7">
      <w:pPr>
        <w:tabs>
          <w:tab w:val="left" w:pos="0"/>
        </w:tabs>
        <w:spacing w:line="240" w:lineRule="auto"/>
        <w:jc w:val="both"/>
      </w:pPr>
      <w:r>
        <w:t xml:space="preserve">4. Tadašnji suvlasnici nekretnine su sklopili ugovor pod nazivom Opći uvjeti o uzajamnim odnosima vlasnika posebnih dijelova zgrade te je isti sastavni dio prijavnog lista za zemljišne knjige koji je bio osnova za etažiranje zgrade u Zlatarskoj ulici 20. Navedeni dokument se nalazi u ZK odjelu Općinskog građanskog suda u Zagrebu, u zbirci isprava pod brojem Z-16002/01. </w:t>
      </w:r>
    </w:p>
    <w:p w:rsidR="0034200B" w:rsidP="003F68E7" w:rsidRDefault="0034200B">
      <w:pPr>
        <w:tabs>
          <w:tab w:val="left" w:pos="0"/>
        </w:tabs>
        <w:spacing w:line="240" w:lineRule="auto"/>
        <w:jc w:val="both"/>
      </w:pPr>
    </w:p>
    <w:p w:rsidR="003F68E7" w:rsidP="003F68E7" w:rsidRDefault="0034200B">
      <w:pPr>
        <w:tabs>
          <w:tab w:val="left" w:pos="0"/>
        </w:tabs>
        <w:spacing w:line="240" w:lineRule="auto"/>
        <w:jc w:val="both"/>
      </w:pPr>
      <w:r>
        <w:t xml:space="preserve">5. </w:t>
      </w:r>
      <w:r w:rsidR="003F68E7">
        <w:t xml:space="preserve">U </w:t>
      </w:r>
      <w:r w:rsidRPr="003F68E7" w:rsidR="003F68E7">
        <w:t>Opći</w:t>
      </w:r>
      <w:r w:rsidR="003F68E7">
        <w:t>m</w:t>
      </w:r>
      <w:r w:rsidRPr="003F68E7" w:rsidR="003F68E7">
        <w:t xml:space="preserve"> uvjeti</w:t>
      </w:r>
      <w:r w:rsidR="003F68E7">
        <w:t>ma</w:t>
      </w:r>
      <w:r w:rsidRPr="003F68E7" w:rsidR="003F68E7">
        <w:t xml:space="preserve"> o uzajamnim odnosima vlasnika posebnih dijelova zgrade</w:t>
      </w:r>
      <w:r w:rsidR="003F68E7">
        <w:t xml:space="preserve"> je na listu 12, članak 8, jasno napisano da:</w:t>
      </w:r>
      <w:r w:rsidR="001C69CC">
        <w:t xml:space="preserve"> "</w:t>
      </w:r>
      <w:r w:rsidR="003F68E7">
        <w:t>Zemljište na kojem je sagrađena zgrada u Zlatarskoj ul.br.20</w:t>
      </w:r>
      <w:r w:rsidR="001C69CC">
        <w:t>, na kč.br, 506/1 k.o. T</w:t>
      </w:r>
      <w:r w:rsidR="003F68E7">
        <w:t>re</w:t>
      </w:r>
      <w:r w:rsidR="001C69CC">
        <w:t>š</w:t>
      </w:r>
      <w:r w:rsidR="003F68E7">
        <w:t xml:space="preserve">njevka, a što odgovara </w:t>
      </w:r>
      <w:r w:rsidR="001C69CC">
        <w:t>z.k.č.br.</w:t>
      </w:r>
      <w:r w:rsidR="003F68E7">
        <w:t xml:space="preserve"> 5428 </w:t>
      </w:r>
      <w:r w:rsidR="001C69CC">
        <w:t>k.o.</w:t>
      </w:r>
      <w:r w:rsidR="003F68E7">
        <w:t xml:space="preserve"> </w:t>
      </w:r>
    </w:p>
    <w:p w:rsidR="00B9532E" w:rsidP="003F68E7" w:rsidRDefault="003F68E7">
      <w:pPr>
        <w:tabs>
          <w:tab w:val="left" w:pos="0"/>
        </w:tabs>
        <w:spacing w:line="240" w:lineRule="auto"/>
        <w:jc w:val="both"/>
      </w:pPr>
      <w:r>
        <w:t>G</w:t>
      </w:r>
      <w:r w:rsidR="001C69CC">
        <w:t>r</w:t>
      </w:r>
      <w:r>
        <w:t>ad Zagreb, je društveno vlasništvo i svaki vlas</w:t>
      </w:r>
      <w:r w:rsidR="001C69CC">
        <w:t>nik posebnog dijela zgrade ima t</w:t>
      </w:r>
      <w:r>
        <w:t>rajno pravo korištenja navedene čestice</w:t>
      </w:r>
      <w:r w:rsidR="001C69CC">
        <w:t>."</w:t>
      </w:r>
      <w:r>
        <w:t xml:space="preserve"> Pravo korištenja je kasnije postalo pravo vlasništva. </w:t>
      </w:r>
    </w:p>
    <w:p w:rsidR="00B9532E" w:rsidP="003F68E7" w:rsidRDefault="00B9532E">
      <w:pPr>
        <w:tabs>
          <w:tab w:val="left" w:pos="0"/>
        </w:tabs>
        <w:spacing w:line="240" w:lineRule="auto"/>
        <w:jc w:val="both"/>
      </w:pPr>
    </w:p>
    <w:p w:rsidR="003F68E7" w:rsidP="003F68E7" w:rsidRDefault="00B9532E">
      <w:pPr>
        <w:tabs>
          <w:tab w:val="left" w:pos="0"/>
        </w:tabs>
        <w:spacing w:line="240" w:lineRule="auto"/>
        <w:jc w:val="both"/>
      </w:pPr>
      <w:r>
        <w:t xml:space="preserve">6. </w:t>
      </w:r>
      <w:r w:rsidR="003F68E7">
        <w:t xml:space="preserve">Također, dio predmetnog dokumenta koji se nalazi u ZK odjelu </w:t>
      </w:r>
      <w:r w:rsidRPr="00B9532E">
        <w:t xml:space="preserve">Općinskog građanskog suda u Zagrebu </w:t>
      </w:r>
      <w:r w:rsidR="003F68E7">
        <w:t xml:space="preserve">u zbirci isprava pod brojem Z-16002/01 jest </w:t>
      </w:r>
      <w:r>
        <w:t>O</w:t>
      </w:r>
      <w:r w:rsidR="003F68E7">
        <w:t xml:space="preserve">čitovanje volje svih tadašnjih vlasnika gdje je točno navedeno koji dio predmetne zgrade predstavlja samostalno vlasništvo svakog etažnog vlasnika. Jedan od potpisnika </w:t>
      </w:r>
      <w:r>
        <w:t>O</w:t>
      </w:r>
      <w:r w:rsidR="003F68E7">
        <w:t xml:space="preserve">čitovanja volje, kao i Općih uvjeta, su upravo tuženik i njegova sada pokojna majka. </w:t>
      </w:r>
    </w:p>
    <w:p w:rsidR="003F68E7" w:rsidP="003F68E7" w:rsidRDefault="003F68E7">
      <w:pPr>
        <w:tabs>
          <w:tab w:val="left" w:pos="0"/>
        </w:tabs>
        <w:spacing w:line="240" w:lineRule="auto"/>
        <w:jc w:val="both"/>
      </w:pPr>
      <w:r>
        <w:t>Niti tuženik niti njegova majka, nisu kupili zemljište koje se nalazi ispred terase stana tuženika u prizemlju, nego</w:t>
      </w:r>
      <w:r w:rsidR="00B9532E">
        <w:t xml:space="preserve"> su isto b</w:t>
      </w:r>
      <w:r>
        <w:t xml:space="preserve">espravno </w:t>
      </w:r>
      <w:r w:rsidR="00B9532E">
        <w:t>ogradili</w:t>
      </w:r>
      <w:r>
        <w:t xml:space="preserve"> i </w:t>
      </w:r>
      <w:r w:rsidR="00B9532E">
        <w:t xml:space="preserve">tuženik ga samovlasno </w:t>
      </w:r>
      <w:r>
        <w:t xml:space="preserve">koristi. </w:t>
      </w:r>
    </w:p>
    <w:p w:rsidR="003F68E7" w:rsidP="003F68E7" w:rsidRDefault="003F68E7">
      <w:pPr>
        <w:tabs>
          <w:tab w:val="left" w:pos="0"/>
        </w:tabs>
        <w:spacing w:line="240" w:lineRule="auto"/>
        <w:jc w:val="both"/>
      </w:pPr>
      <w:r>
        <w:t>Tuženik, niti njegova majka</w:t>
      </w:r>
      <w:r w:rsidR="00C407A7">
        <w:t>,</w:t>
      </w:r>
      <w:r>
        <w:t xml:space="preserve"> nisu imala razloga misliti da je predmetno zemljište njihovo isključivo vlasništvo jer su </w:t>
      </w:r>
      <w:r w:rsidR="00893264">
        <w:t>nedvojbeno znali</w:t>
      </w:r>
      <w:r>
        <w:t xml:space="preserve"> što je </w:t>
      </w:r>
      <w:r w:rsidR="00893264">
        <w:t xml:space="preserve">tuženikova pokojna majka </w:t>
      </w:r>
      <w:r>
        <w:t>stekla, a što nije stekla. Uostalom, oboj</w:t>
      </w:r>
      <w:r w:rsidR="00C407A7">
        <w:t>e su potpisnici gore navedenog O</w:t>
      </w:r>
      <w:r>
        <w:t>čito</w:t>
      </w:r>
      <w:r w:rsidR="00C407A7">
        <w:t xml:space="preserve">vanja volje, kao i Općih uvjeta. Stoga </w:t>
      </w:r>
      <w:r>
        <w:t>ne postoji mogućnost temeljem koje  su bilo tuženi, bilo njegov</w:t>
      </w:r>
      <w:r w:rsidR="00C407A7">
        <w:t xml:space="preserve"> pravna</w:t>
      </w:r>
      <w:r>
        <w:t xml:space="preserve"> prednik imali osnova misliti da imaju pravo na samostalni posjed</w:t>
      </w:r>
      <w:r w:rsidR="00C407A7">
        <w:t xml:space="preserve"> spornog dijela</w:t>
      </w:r>
      <w:r>
        <w:t xml:space="preserve">. </w:t>
      </w:r>
    </w:p>
    <w:p w:rsidR="008D5F0C" w:rsidP="003F68E7" w:rsidRDefault="003F68E7">
      <w:pPr>
        <w:tabs>
          <w:tab w:val="left" w:pos="0"/>
        </w:tabs>
        <w:spacing w:line="240" w:lineRule="auto"/>
        <w:jc w:val="both"/>
      </w:pPr>
      <w:r>
        <w:t>Prema tome, tuženik i njegov pravni prednik su nepošteni posjednici predmetnog djela zajedničkog suvlasništva svih suvlasnika. Sukladno članku 37. Zakona o vlasni</w:t>
      </w:r>
      <w:r w:rsidR="00C407A7">
        <w:t>štvu i drugim stvarnim pravima s</w:t>
      </w:r>
      <w:r>
        <w:t xml:space="preserve">vaki suvlasnik ima pravo glede svoga idealnoga dijela stavljati svakome, pa i svojim suvlasnicima, sve zahtjeve koji proizlaze iz njegova prava vlasništva. </w:t>
      </w:r>
      <w:r w:rsidR="00C407A7">
        <w:t xml:space="preserve">Stoga se ovom tužbom </w:t>
      </w:r>
      <w:r>
        <w:t>zaht</w:t>
      </w:r>
      <w:r w:rsidR="00C407A7">
        <w:t>i</w:t>
      </w:r>
      <w:r>
        <w:t>jeva od tuženi</w:t>
      </w:r>
      <w:r w:rsidR="00C407A7">
        <w:t>ka da ukloni predmetnu ogradu i da</w:t>
      </w:r>
      <w:r>
        <w:t xml:space="preserve"> na taj način da ostalim suvlasnicima preda idealni dio suvlasništva u posjed.</w:t>
      </w:r>
    </w:p>
    <w:p w:rsidR="008D5F0C" w:rsidP="008D5F0C" w:rsidRDefault="008D5F0C">
      <w:pPr>
        <w:tabs>
          <w:tab w:val="left" w:pos="0"/>
        </w:tabs>
        <w:spacing w:line="240" w:lineRule="auto"/>
        <w:jc w:val="both"/>
      </w:pPr>
    </w:p>
    <w:p w:rsidR="003D3665" w:rsidP="00B918E6" w:rsidRDefault="00C407A7">
      <w:pPr>
        <w:pStyle w:val="Odlomakpopisa"/>
        <w:tabs>
          <w:tab w:val="left" w:pos="0"/>
        </w:tabs>
        <w:spacing w:line="240" w:lineRule="auto"/>
        <w:ind w:left="0"/>
        <w:jc w:val="both"/>
      </w:pPr>
      <w:r>
        <w:t>7</w:t>
      </w:r>
      <w:r w:rsidR="003D3665">
        <w:t>. Tužitelj</w:t>
      </w:r>
      <w:r>
        <w:t>i uz tužbu kao dokaze prilažu</w:t>
      </w:r>
      <w:r w:rsidR="00E00E62">
        <w:t xml:space="preserve"> preslike </w:t>
      </w:r>
      <w:r w:rsidR="00A96336">
        <w:t>U</w:t>
      </w:r>
      <w:r w:rsidRPr="00A96336" w:rsidR="00A96336">
        <w:t>govor</w:t>
      </w:r>
      <w:r w:rsidR="00A96336">
        <w:t>a o darovanju od 25.</w:t>
      </w:r>
      <w:r w:rsidRPr="00A96336" w:rsidR="00A96336">
        <w:t>5.2016.</w:t>
      </w:r>
      <w:r w:rsidR="00A96336">
        <w:t>,prijavni list za zemljišnu knjigu, Nacrt posebnih dijelova zgrade Zagreb-Zlatarska ulica 20, Opće uvjete o uzajamnim odnosima vlasnika posebnih dijelova zgrade u Zagrebu, Zlatarska ulica br. 20 od 18.8.1994., Očitovanje volje, Kopiju katastarskog plana,</w:t>
      </w:r>
      <w:r w:rsidRPr="00A96336" w:rsidR="00A96336">
        <w:t xml:space="preserve"> </w:t>
      </w:r>
      <w:r w:rsidR="00A96336">
        <w:t>povijesni</w:t>
      </w:r>
      <w:r w:rsidRPr="00A96336" w:rsidR="00A96336">
        <w:t xml:space="preserve"> izvadak </w:t>
      </w:r>
      <w:r w:rsidR="00A96336">
        <w:t xml:space="preserve">iz zemljišne knjige </w:t>
      </w:r>
      <w:r w:rsidRPr="00A96336" w:rsidR="00A96336">
        <w:t xml:space="preserve">za predmetnu </w:t>
      </w:r>
      <w:r w:rsidR="006A5282">
        <w:t xml:space="preserve">kat. </w:t>
      </w:r>
      <w:r w:rsidRPr="00A96336" w:rsidR="00A96336">
        <w:t xml:space="preserve">česticu </w:t>
      </w:r>
      <w:r w:rsidRPr="006A5282" w:rsidR="006A5282">
        <w:t>br. 506/1 Zlatarska ulica površine  427 m² dvorište površine 187 m² kuća br. 20 površine 240 m² ukupne površine 427 m² a koja nekretnina je upisana u zk. uložak broj: 8151 k.o. Trešnjevka</w:t>
      </w:r>
      <w:r w:rsidR="006A5282">
        <w:t>.</w:t>
      </w:r>
    </w:p>
    <w:p w:rsidR="006A5282" w:rsidP="00B918E6" w:rsidRDefault="006A5282">
      <w:pPr>
        <w:pStyle w:val="Odlomakpopisa"/>
        <w:tabs>
          <w:tab w:val="left" w:pos="0"/>
        </w:tabs>
        <w:spacing w:line="240" w:lineRule="auto"/>
        <w:ind w:left="0"/>
        <w:jc w:val="both"/>
      </w:pPr>
    </w:p>
    <w:p w:rsidR="009A0DF2" w:rsidP="009A0DF2" w:rsidRDefault="006A5282">
      <w:pPr>
        <w:pStyle w:val="Odlomakpopisa"/>
        <w:tabs>
          <w:tab w:val="left" w:pos="0"/>
        </w:tabs>
        <w:spacing w:line="240" w:lineRule="auto"/>
        <w:ind w:left="0"/>
        <w:jc w:val="both"/>
      </w:pPr>
      <w:r>
        <w:t xml:space="preserve">8. </w:t>
      </w:r>
      <w:r w:rsidR="00A06426">
        <w:t xml:space="preserve">Tuženik u odgovoru na tužbu osporava tužbu i tužbeni zahtjev u cijelosti. Točno je </w:t>
      </w:r>
      <w:r w:rsidR="009A0DF2">
        <w:t xml:space="preserve">da su stranke, zajedno sa još Lujanović Leom i tvrtkom VAMACO M.V. D.O.O. koji nisu stranke u ovom postupku, upisane kao vlasnici etaža na kčbr. 506/1 k.o. Trešnjevka, sukladno z.k. izvatku u privitku tužbe.  Točno je da su upisane osobe suvlasnici zajedničkih dijelova zgrade. Nije točno da cjelokupno dvorište predstavlja zajednički dio zgrade.  Naime, Krešić Željko i Reba Jasna su bili investitori gradnje zgrade s tim </w:t>
      </w:r>
    </w:p>
    <w:p w:rsidR="009656FE" w:rsidP="009A0DF2" w:rsidRDefault="009A0DF2">
      <w:pPr>
        <w:pStyle w:val="Odlomakpopisa"/>
        <w:tabs>
          <w:tab w:val="left" w:pos="0"/>
        </w:tabs>
        <w:spacing w:line="240" w:lineRule="auto"/>
        <w:ind w:left="0"/>
        <w:jc w:val="both"/>
      </w:pPr>
      <w:r>
        <w:t xml:space="preserve">da je Krešić Željko bio investitor i prodavatelj lijeve strane zgrade na kojoj se nalaze etaže tuženika i predmetna ograda, a Reba Jasna je bila investitor i prodavatelj desne strane zgrade.  Pravna prednica tuženika, njegova majka Šujansky Angela, bila je uz tuženika prvi kupac svojih etaža koje je kupila direktno od investitora Željka Krešića i u trenutku kupnje, bila je sa investitorom i tuženikom jedini vlasnik na predmetnoj nekretnini. Tek kasnije su došli ostali suvlasnici.  </w:t>
      </w:r>
    </w:p>
    <w:p w:rsidR="009656FE" w:rsidP="009A0DF2" w:rsidRDefault="009656FE">
      <w:pPr>
        <w:pStyle w:val="Odlomakpopisa"/>
        <w:tabs>
          <w:tab w:val="left" w:pos="0"/>
        </w:tabs>
        <w:spacing w:line="240" w:lineRule="auto"/>
        <w:ind w:left="0"/>
        <w:jc w:val="both"/>
      </w:pPr>
    </w:p>
    <w:p w:rsidR="006A5282" w:rsidP="009A0DF2" w:rsidRDefault="009656FE">
      <w:pPr>
        <w:pStyle w:val="Odlomakpopisa"/>
        <w:tabs>
          <w:tab w:val="left" w:pos="0"/>
        </w:tabs>
        <w:spacing w:line="240" w:lineRule="auto"/>
        <w:ind w:left="0"/>
        <w:jc w:val="both"/>
      </w:pPr>
      <w:r>
        <w:t xml:space="preserve">9. </w:t>
      </w:r>
      <w:r w:rsidR="009A0DF2">
        <w:t xml:space="preserve">Prilikom kupnje, investitor i majka tuženika </w:t>
      </w:r>
      <w:r w:rsidR="001F61C5">
        <w:t xml:space="preserve">su dogovorili </w:t>
      </w:r>
      <w:r w:rsidR="009A0DF2">
        <w:t xml:space="preserve">da </w:t>
      </w:r>
      <w:r>
        <w:t>majka tuženika</w:t>
      </w:r>
      <w:r w:rsidR="009A0DF2">
        <w:t xml:space="preserve"> kupuje i dio zemljišta koji je tada ograđen po investitoru te je od tog dana ona bila jedini posjednik tog dijela zemljišta, a s tom prodajom se suglasila i Reba Jasna</w:t>
      </w:r>
      <w:r w:rsidR="001F61C5">
        <w:t xml:space="preserve">. Od tada </w:t>
      </w:r>
      <w:r w:rsidR="009A0DF2">
        <w:t xml:space="preserve">tuženikova majka posjeduje predmetni dio dvorišta bez ikakvih problema.  Svi ostali vlasnici etaža koji su navedeni </w:t>
      </w:r>
      <w:r w:rsidR="001F61C5">
        <w:t xml:space="preserve">u </w:t>
      </w:r>
      <w:r w:rsidR="009A0DF2">
        <w:t xml:space="preserve">dostavljenim Općim uvjetima o uzajamnim odnosima vlasnika posebnih dijelova zgrade dostavljenim uz tužbu, </w:t>
      </w:r>
      <w:r w:rsidR="001F61C5">
        <w:t xml:space="preserve">su svoje nekretnine </w:t>
      </w:r>
      <w:r w:rsidR="009A0DF2">
        <w:t xml:space="preserve">kupili kasnije, kada je ograda već postojala.  Prema tome, nije jasno zašto bi tuženik micao </w:t>
      </w:r>
      <w:r w:rsidR="009A0DF2">
        <w:lastRenderedPageBreak/>
        <w:t>ogradu koja ograđuje dio koji predstavlja njegovo vlasništvo i koja ograđuje dio zemljišta na koji tuženik ima jače pravo na posjed u odnosu na tužitelje.</w:t>
      </w:r>
    </w:p>
    <w:p w:rsidR="003260F0" w:rsidP="009A0DF2" w:rsidRDefault="003260F0">
      <w:pPr>
        <w:pStyle w:val="Odlomakpopisa"/>
        <w:tabs>
          <w:tab w:val="left" w:pos="0"/>
        </w:tabs>
        <w:spacing w:line="240" w:lineRule="auto"/>
        <w:ind w:left="0"/>
        <w:jc w:val="both"/>
      </w:pPr>
    </w:p>
    <w:p w:rsidR="007F4EF7" w:rsidP="007F4EF7" w:rsidRDefault="007F4EF7">
      <w:pPr>
        <w:pStyle w:val="Odlomakpopisa"/>
        <w:tabs>
          <w:tab w:val="left" w:pos="0"/>
        </w:tabs>
        <w:spacing w:line="240" w:lineRule="auto"/>
        <w:ind w:left="0"/>
        <w:jc w:val="both"/>
      </w:pPr>
      <w:r>
        <w:t xml:space="preserve">10. Točka 8 Općih uvjeta koji su potpisani od suvlasnika 1994.godine i na koju se pozivaju tužitelji nema značenje za ovaj postupak budući je u njoj navedeno pravo korištenja jer je čestica još uvijek bila upisana kao društveno vlasništvo i nije bilo formalne mogućnosti da se odredba napiše bilo kako drugačije. S obzirom da je iz vlasničkog lista dostavljenog uz tužbu vidljivo da Krešić Željko imao pravo korištenja ½ dijela čestice, a u naravi desne strane objekta gledano od ceste, jasno je da je imao svako pravo raspolagati tim zemljištem kako je htio, pa je tako mogao i staviti ogradu kako je htio i taj dio prodati kome god je htio, odnosno, sukladno tadašnjim odredbama, </w:t>
      </w:r>
    </w:p>
    <w:p w:rsidR="00395EEC" w:rsidP="007F4EF7" w:rsidRDefault="007F4EF7">
      <w:pPr>
        <w:pStyle w:val="Odlomakpopisa"/>
        <w:tabs>
          <w:tab w:val="left" w:pos="0"/>
        </w:tabs>
        <w:spacing w:line="240" w:lineRule="auto"/>
        <w:ind w:left="0"/>
        <w:jc w:val="both"/>
      </w:pPr>
      <w:r>
        <w:t xml:space="preserve">dati taj dio na korištenje.  </w:t>
      </w:r>
      <w:r w:rsidR="00C76A31">
        <w:t>Budući da sporna ograda postoji od 1992. godine</w:t>
      </w:r>
      <w:r>
        <w:t xml:space="preserve"> i majka tuženika koristi to zemljište cijelo vrijeme bez bilo kakvih uznemiravanja, a nakon nje i tuženik, jasno je da je i bez formalnog dokumenta tuženik stekao pravo vlasništva dosjelošću na predmetnoj nekretnini te ima jače pravo na posjed od ostalih suvlasnika koji su svi redom kupili svoje nekretnine kada je ta ograda već postojala i nikako nisu mogli stupiti na taj dio zemljišta.  Stoga nije jasno zašto bi tuženik tu ogradu uklanjao te se predlaže da sud odbije tužbeni zahtjev i naloži tužiteljima da tuženiku solidarno naknade troškove postupka.</w:t>
      </w:r>
    </w:p>
    <w:p w:rsidR="00383E08" w:rsidP="009A3B89" w:rsidRDefault="00383E08">
      <w:pPr>
        <w:pStyle w:val="Bezproreda"/>
        <w:tabs>
          <w:tab w:val="left" w:pos="993"/>
        </w:tabs>
        <w:jc w:val="both"/>
      </w:pPr>
    </w:p>
    <w:p w:rsidR="00BA6CB6" w:rsidP="00D80598" w:rsidRDefault="00454582">
      <w:pPr>
        <w:pStyle w:val="Bezproreda"/>
        <w:tabs>
          <w:tab w:val="left" w:pos="993"/>
        </w:tabs>
        <w:jc w:val="both"/>
      </w:pPr>
      <w:r>
        <w:t xml:space="preserve">11. Tužitelji su u cijelosti ostali kod tužbe i tužbenog zahtjeva, a navode tuženika iz odgovora na tužbu osporavaju kao neosnovane i pravno nerazumljive. </w:t>
      </w:r>
      <w:r w:rsidR="00D80598">
        <w:t xml:space="preserve">Ističu da je opće poznata činjenica da je sa donošenjem Ustava Republike Hrvatske ukinuto društveno vlasništvo te je započet postupak pretvorbe društvenog vlasništva. Danom 1.1.1997. godine je stupio na snagu Zakon o vlasništvu i drugim stvarnim pravima (NN 91/96) po kojem je u člancima 362-365 jasno propisano da pravo korištenja postaje pravo vlasništva. Stoga tuženikovo pozivanje na  pravo korištenja u 2024. godini nema pravnog smisla. </w:t>
      </w:r>
    </w:p>
    <w:p w:rsidR="00BA6CB6" w:rsidP="00D80598" w:rsidRDefault="00BA6CB6">
      <w:pPr>
        <w:pStyle w:val="Bezproreda"/>
        <w:tabs>
          <w:tab w:val="left" w:pos="993"/>
        </w:tabs>
        <w:jc w:val="both"/>
      </w:pPr>
    </w:p>
    <w:p w:rsidR="00D80598" w:rsidP="002F7047" w:rsidRDefault="00BA6CB6">
      <w:pPr>
        <w:pStyle w:val="Bezproreda"/>
        <w:tabs>
          <w:tab w:val="left" w:pos="993"/>
        </w:tabs>
        <w:jc w:val="both"/>
      </w:pPr>
      <w:r>
        <w:t>12. T</w:t>
      </w:r>
      <w:r w:rsidR="00D80598">
        <w:t>uženik kao da ne razumije pročitati što i više nego jasno piše u točci (članku) 8 Općih uvjeta o uzajamnim odnosima vlasnika posebnih dijelova zgrade u Zagrebu, Zlatarska ulica br. 20,  koji su dokument tužitelji pribavili od ZK odjela Općinskog građanskog suda u Zagrebu, a temeljem kojeg je došlo do uspostave posebnih dijelova zgrade, dakle posebnih etaža, a koji članak glasi: "Zemljište na kojem je sagrađena zgrada u Zlatarskoj ul.br.20, na kč.br.506/1 KO Trešnjevka, a što odgovara z.k.č.br. 5426/8 k.o. Zagreb, je društveno vlasništvo i svaki vlasnik posebnog dijela zgrade ima trajno pravo korištenja čestice.</w:t>
      </w:r>
      <w:r>
        <w:t>"</w:t>
      </w:r>
      <w:r w:rsidRPr="00BA6CB6">
        <w:t xml:space="preserve"> </w:t>
      </w:r>
      <w:r>
        <w:t xml:space="preserve">Nadalje, u točci (članku) 4 Općih uvjeta također i više nego jasno piše:" Svi vlasnici i nosioci prava korištenja posebnih dijelova zgrade imaju pravo trajnog korištenja zajedničkih dijelova zgrade, i koriste ih prema njihovoj namjeni.“ Usprkos i više nego opsežnoj dokumentaciji koja je dostavljena uz tužbu, tuženik samo osporava da bi predmetno zemljište bilo suvlasništvo svih suvlasnika zgrade, bez da pritom dostavlja i jedan dokument koji bi išao u prilog njegovoj tvrdnji  da je njegov prednik, njegova majka Šurjansky Angela kupila nešto više od samog stana u kojem je upisana. </w:t>
      </w:r>
      <w:r w:rsidR="002F7047">
        <w:t>Da je bilo koji od suvlasnika imao bilo kakvu drugačiju želju stjecanja vlasništva, zasigurno bi tako i napisali u trenutku stjecanja svojeg vlasništva, dakle u trenutku uknjižbe. Nadalje, čak i da je teoretski postojao bilo kakav drugi dogovor vezano uz sporni dio zemljišta, a koji nesporno nije upisan u zemljišne knjige, taj teoretski drugačiji dogovor ne bi na bilo koji način obvezivao naknadne stjecatelje etažnih dijelova, dakle ovdje tužitelje, s obzirom na načelo zaštite povjerenja u istinitost i potpunost u zemljišne knjige iz članka 8. Zakona o zemljišnim knjigama.</w:t>
      </w:r>
    </w:p>
    <w:p w:rsidR="00D80598" w:rsidP="00D80598" w:rsidRDefault="00D80598">
      <w:pPr>
        <w:pStyle w:val="Bezproreda"/>
        <w:tabs>
          <w:tab w:val="left" w:pos="993"/>
        </w:tabs>
        <w:jc w:val="both"/>
      </w:pPr>
    </w:p>
    <w:p w:rsidR="006E66A6" w:rsidP="006E66A6" w:rsidRDefault="00DF2824">
      <w:pPr>
        <w:pStyle w:val="Bezproreda"/>
        <w:tabs>
          <w:tab w:val="left" w:pos="993"/>
        </w:tabs>
        <w:jc w:val="both"/>
      </w:pPr>
      <w:r>
        <w:t xml:space="preserve">13. Dodatno tužitelji ističu da je </w:t>
      </w:r>
      <w:r w:rsidR="006E66A6">
        <w:t>prednik tuženika na isti način i u isto vrijeme kada je postavio predmetnu ogradu, bez ikakve pravne osnove ogradio i zemljište na susjednoj čestici upisanoj u zk. ul. br.</w:t>
      </w:r>
      <w:r w:rsidR="009C261E">
        <w:t xml:space="preserve"> 223126</w:t>
      </w:r>
      <w:r w:rsidR="006E66A6">
        <w:t xml:space="preserve"> i zk. ul. br. 81290 na kojima je  upisano vlasništvo Grada Zagreba te se službeno u zemljišnim knjigama vodi kao cesta. </w:t>
      </w:r>
      <w:r w:rsidR="00D64912">
        <w:t>Tuženik je dana 16.</w:t>
      </w:r>
      <w:r w:rsidR="006E66A6">
        <w:t xml:space="preserve">2.2021. </w:t>
      </w:r>
      <w:r w:rsidR="00D64912">
        <w:t>p</w:t>
      </w:r>
      <w:r w:rsidR="006E66A6">
        <w:t xml:space="preserve">odnio zahtjev Gradu Zagrebu radi otkupa dijela predmetne čestice </w:t>
      </w:r>
      <w:r w:rsidR="009C261E">
        <w:t xml:space="preserve">koja je ograđena sa identičnom ogradom </w:t>
      </w:r>
      <w:r w:rsidR="006E66A6">
        <w:t xml:space="preserve">od Grada Zagreba. </w:t>
      </w:r>
      <w:r w:rsidR="00D64912">
        <w:t>Dopisom od dana 12.</w:t>
      </w:r>
      <w:r w:rsidR="006E66A6">
        <w:t xml:space="preserve">7.2023. je Grad Zagreb odbio predmetni zahtjev sa </w:t>
      </w:r>
      <w:r w:rsidR="00D64912">
        <w:t>obrazloženjem</w:t>
      </w:r>
      <w:r w:rsidR="006E66A6">
        <w:t xml:space="preserve"> da tuženik</w:t>
      </w:r>
      <w:r w:rsidR="00D64912">
        <w:t>,</w:t>
      </w:r>
      <w:r w:rsidR="006E66A6">
        <w:t xml:space="preserve"> s obzirom da zemljište oko zgrade predstavlja suvlasništvo svih suvlasnika zgrade</w:t>
      </w:r>
      <w:r w:rsidR="00D64912">
        <w:t>,</w:t>
      </w:r>
      <w:r w:rsidR="006E66A6">
        <w:t xml:space="preserve"> nije samostalno legitimiran podnijeti takav zahtjev, nego takav zahtjev moraju podnijeti svi suvlasnici zgrade.  </w:t>
      </w:r>
      <w:r w:rsidR="009C261E">
        <w:t xml:space="preserve">Iz navedenog proizlazi da se tuženik sa jedne strane ograde ponaša kao da je sve njegovo te da ništa nije od svih suvlasnika zgrade (bez jednog jedinog papira), dok sa iste te strane ograde podnosi zahtjev Gradu Zagrebu za otkup djela zemljišta jer zna da ta čestica nije njegovo isključivo vlasništvo pa tužitelji postavljaju pitanje kako tuženik, </w:t>
      </w:r>
      <w:r w:rsidR="006E66A6">
        <w:t>ako zna da on nije vlasnik tog djela zemljišta (koje je ograđeno identičnom ogradom) k</w:t>
      </w:r>
      <w:r w:rsidR="009C261E">
        <w:t xml:space="preserve">oje je vlasništvo Grada Zagreba, </w:t>
      </w:r>
      <w:r w:rsidR="006E66A6">
        <w:t xml:space="preserve">onda može misliti da je isključivi vlasnik djela zemljišta koji gruntovno </w:t>
      </w:r>
      <w:r w:rsidR="009C261E">
        <w:t>pripada svim</w:t>
      </w:r>
      <w:r w:rsidR="006E66A6">
        <w:t xml:space="preserve"> suvlasnicima zgrade</w:t>
      </w:r>
      <w:r w:rsidR="009C261E">
        <w:t xml:space="preserve">, a koji je dio zemljišta predmet ovog postupka. </w:t>
      </w:r>
      <w:r w:rsidR="006E66A6">
        <w:t xml:space="preserve">S obzirom da je tuženik nesporno podnio zahtjev Gradu Zagrebu za otkup zemljišta, tužitelji su stajališta da je očigledno </w:t>
      </w:r>
      <w:r w:rsidR="00847297">
        <w:t>da je tuženik</w:t>
      </w:r>
      <w:r w:rsidR="006E66A6">
        <w:t xml:space="preserve"> imao dovoljno razloga posumnjati da mu ne pripada pravo na isključivi posjed predmetnog djela zemljišta. Prema tome, tuženikovo pozivanje na dosjelost n</w:t>
      </w:r>
      <w:r w:rsidR="00847297">
        <w:t>ije od nikakvog pravnog značaja</w:t>
      </w:r>
      <w:r w:rsidR="006E66A6">
        <w:t xml:space="preserve"> jer tuženik, kao i njegov pravni prednik, očigledno znaju da nemaju pravo na posjed te nemaju osnovnu stvar za stjecanje vlasništva dosjelošću – </w:t>
      </w:r>
    </w:p>
    <w:p w:rsidR="00D80598" w:rsidP="006E66A6" w:rsidRDefault="006E66A6">
      <w:pPr>
        <w:pStyle w:val="Bezproreda"/>
        <w:tabs>
          <w:tab w:val="left" w:pos="993"/>
        </w:tabs>
        <w:jc w:val="both"/>
      </w:pPr>
      <w:r>
        <w:t>poštenje u posjedu.</w:t>
      </w:r>
      <w:r w:rsidR="00A15ADB">
        <w:t xml:space="preserve"> U prilogu podneska </w:t>
      </w:r>
      <w:r w:rsidR="00353EC4">
        <w:t xml:space="preserve">od </w:t>
      </w:r>
      <w:r w:rsidR="002D6C72">
        <w:t xml:space="preserve">22.4.2024. </w:t>
      </w:r>
      <w:r w:rsidR="00A15ADB">
        <w:t>tužit</w:t>
      </w:r>
      <w:r w:rsidR="005D7D1E">
        <w:t>elji</w:t>
      </w:r>
      <w:r w:rsidR="00A15ADB">
        <w:t xml:space="preserve"> prilažu daljnje dokaze i to </w:t>
      </w:r>
      <w:r w:rsidR="005D7D1E">
        <w:t xml:space="preserve">izvatke iz zemljišne knjige za </w:t>
      </w:r>
      <w:r w:rsidRPr="005D7D1E" w:rsidR="005D7D1E">
        <w:t>zk.</w:t>
      </w:r>
      <w:r w:rsidR="005D7D1E">
        <w:t xml:space="preserve"> ul. broj 223126 i </w:t>
      </w:r>
      <w:r w:rsidRPr="005D7D1E" w:rsidR="005D7D1E">
        <w:t>zk. ul. broj</w:t>
      </w:r>
      <w:r w:rsidR="005D7D1E">
        <w:t xml:space="preserve"> 81290</w:t>
      </w:r>
      <w:r w:rsidR="002D6C72">
        <w:t xml:space="preserve"> u vlasništvu Grada Zagreba</w:t>
      </w:r>
      <w:r w:rsidR="005D7D1E">
        <w:t>, Zahtjev tuženika da mu se omogući kupnja gradskog zemljišta u površini od 56 m2 te očitovanje Grada Zagreba, Gradskog Ureda za upravljanje imovinom i stanovanje na tuženikov zahtjev.</w:t>
      </w:r>
    </w:p>
    <w:p w:rsidR="00D80598" w:rsidP="00D80598" w:rsidRDefault="00D80598">
      <w:pPr>
        <w:pStyle w:val="Bezproreda"/>
        <w:tabs>
          <w:tab w:val="left" w:pos="993"/>
        </w:tabs>
        <w:jc w:val="both"/>
      </w:pPr>
    </w:p>
    <w:p w:rsidR="006506BF" w:rsidP="00D80598" w:rsidRDefault="00212507">
      <w:pPr>
        <w:pStyle w:val="Bezproreda"/>
        <w:tabs>
          <w:tab w:val="left" w:pos="993"/>
        </w:tabs>
        <w:jc w:val="both"/>
      </w:pPr>
      <w:r>
        <w:t xml:space="preserve">14. Predmet spora je </w:t>
      </w:r>
      <w:r w:rsidRPr="006506BF" w:rsidR="006506BF">
        <w:t xml:space="preserve">zahtjev </w:t>
      </w:r>
      <w:r w:rsidR="006506BF">
        <w:t xml:space="preserve">I-IV </w:t>
      </w:r>
      <w:r w:rsidRPr="006506BF" w:rsidR="006506BF">
        <w:t xml:space="preserve">tužitelja </w:t>
      </w:r>
      <w:r w:rsidR="00DA2281">
        <w:t>da tuženik ukloni ogradu</w:t>
      </w:r>
      <w:r w:rsidRPr="006506BF" w:rsidR="006506BF">
        <w:t xml:space="preserve"> u </w:t>
      </w:r>
      <w:r w:rsidR="006506BF">
        <w:t xml:space="preserve">dužini od 585 cm koja se nalazi </w:t>
      </w:r>
      <w:r w:rsidRPr="00DA2281" w:rsidR="00DA2281">
        <w:t>kod zapadnog ulaza u zgradu</w:t>
      </w:r>
      <w:r w:rsidR="00DA2281">
        <w:t>,</w:t>
      </w:r>
      <w:r w:rsidRPr="00DA2281" w:rsidR="00DA2281">
        <w:t xml:space="preserve"> uz zapadni dio terase površine 12,59 m2, </w:t>
      </w:r>
      <w:r w:rsidR="00DA2281">
        <w:t>i</w:t>
      </w:r>
      <w:r w:rsidRPr="00DA2281" w:rsidR="00DA2281">
        <w:t xml:space="preserve"> u cijeloj svojoj dužini ide u smjeru sjever-jug, a što se sve nalazi na nekretnini opisanoj kao k. č. br. 506/1 Zlatarska ulica površine 427 m² dvorište površine 187 m² kuća br. 20 površine 240 m², ukupne površine 427 m²</w:t>
      </w:r>
      <w:r w:rsidR="00DA2281">
        <w:t xml:space="preserve">, upisanoj u zk. ul. br. </w:t>
      </w:r>
      <w:r w:rsidRPr="00DA2281" w:rsidR="00DA2281">
        <w:t>8151 k.o. Trešnjevka</w:t>
      </w:r>
      <w:r w:rsidR="00DA2281">
        <w:t xml:space="preserve">. </w:t>
      </w:r>
    </w:p>
    <w:p w:rsidR="006506BF" w:rsidP="00D80598" w:rsidRDefault="006506BF">
      <w:pPr>
        <w:pStyle w:val="Bezproreda"/>
        <w:tabs>
          <w:tab w:val="left" w:pos="993"/>
        </w:tabs>
        <w:jc w:val="both"/>
      </w:pPr>
    </w:p>
    <w:p w:rsidR="00DA2281" w:rsidP="00105DFB" w:rsidRDefault="00DA2281">
      <w:pPr>
        <w:pStyle w:val="Bezproreda"/>
        <w:tabs>
          <w:tab w:val="left" w:pos="993"/>
        </w:tabs>
        <w:jc w:val="both"/>
      </w:pPr>
      <w:r w:rsidRPr="003260F0">
        <w:t>15.</w:t>
      </w:r>
      <w:r>
        <w:t xml:space="preserve"> </w:t>
      </w:r>
      <w:r w:rsidR="00105DFB">
        <w:t>Nije sporno da su stranke upisane kao vlasnici posebnih etažnih dijelova predmetne nekretnine, kao ni</w:t>
      </w:r>
      <w:r w:rsidR="007031BC">
        <w:t>ti</w:t>
      </w:r>
      <w:r w:rsidR="00105DFB">
        <w:t xml:space="preserve"> da im, uz vlasništvo posebnih dijelova, pripadaju </w:t>
      </w:r>
      <w:r w:rsidR="007031BC">
        <w:t xml:space="preserve">i </w:t>
      </w:r>
      <w:r w:rsidR="00105DFB">
        <w:t>odgovarajući suvlasnički dijelovi zajedničkih dij</w:t>
      </w:r>
      <w:r w:rsidR="00E42404">
        <w:t>elova nekretnine. Nije sporno</w:t>
      </w:r>
      <w:r w:rsidR="00105DFB">
        <w:t xml:space="preserve"> da se predmetna ograda nalazi na nekretnini označenoj kao k. č. br. 506/1, upisanoj u zk. ul. br. 8151 k. o. Trešnjevka</w:t>
      </w:r>
      <w:r w:rsidR="00E42404">
        <w:t xml:space="preserve">, kao niti da zemljište ograđeno </w:t>
      </w:r>
      <w:r w:rsidR="007031BC">
        <w:t xml:space="preserve">tom </w:t>
      </w:r>
      <w:r w:rsidR="00E42404">
        <w:t xml:space="preserve">ogradom koristi isključivo tuženik. </w:t>
      </w:r>
      <w:r w:rsidR="002C0122">
        <w:t xml:space="preserve">Nije sporno da je tuženik sa pokojnom majkom Angelom Šujansky dana 25.5.2016. sklopio Ugovor o darovanju po kojem mu je majka kao knjižna vlasnica 12.1/100 dijela nekretnine upisane kod Općinskog građanskog suda u Zagrebu, u zemljišno knjižnog odjela Zagreb, u zk. ul. br. 5486 k.o. Grad Zagreb, a koja se sastoji od k.č.br.5426/8 kuća br. 20 i dvorište Zlatarska ulica sa 427 m2 </w:t>
      </w:r>
      <w:r w:rsidR="002C6AC5">
        <w:t>te sa tako određenim suvlasničkim dijelom povezano vlasništvo posebnog dijela nekretnine upisane u podlul.6. istog zk. ul.</w:t>
      </w:r>
      <w:r w:rsidR="001F6B75">
        <w:t xml:space="preserve"> </w:t>
      </w:r>
      <w:r w:rsidR="002C6AC5">
        <w:t>i to:</w:t>
      </w:r>
      <w:r w:rsidR="00054879">
        <w:t xml:space="preserve"> </w:t>
      </w:r>
      <w:r w:rsidR="002C6AC5">
        <w:t>6.etaža 12.17100: trosobn</w:t>
      </w:r>
      <w:r w:rsidR="007031BC">
        <w:t>i</w:t>
      </w:r>
      <w:r w:rsidR="002C6AC5">
        <w:t xml:space="preserve"> stan u </w:t>
      </w:r>
      <w:r w:rsidR="007031BC">
        <w:t xml:space="preserve">prizemlju površine 73,75 čm, spremište u podrumu površine 5,50 čm i ½ garaže u podrumu površine 15,62 čm od ukupne površine od 31,24 čm (zapadni ulaz). </w:t>
      </w:r>
      <w:r w:rsidR="00054879">
        <w:t xml:space="preserve">Šujansky Angela je dana 26.10.1992. </w:t>
      </w:r>
      <w:r w:rsidR="00054879">
        <w:lastRenderedPageBreak/>
        <w:t>sa Krešić Željkom i Jasnom Reb</w:t>
      </w:r>
      <w:r w:rsidR="001F6B75">
        <w:t>om</w:t>
      </w:r>
      <w:r w:rsidR="00054879">
        <w:t xml:space="preserve"> sklopila kupoprodajni ugovor za naprijed opisani stan u prizemlju pri čemu je dana</w:t>
      </w:r>
      <w:r w:rsidR="001F6B75">
        <w:t xml:space="preserve"> </w:t>
      </w:r>
      <w:r w:rsidR="00054879">
        <w:t>19.10.2007. sklo</w:t>
      </w:r>
      <w:r w:rsidR="001F6B75">
        <w:t>pljen</w:t>
      </w:r>
      <w:r w:rsidR="00054879">
        <w:t xml:space="preserve"> i Aneks I Ugovora o kupoprodaji u kojem je izmijenjen čl. 1 ranije</w:t>
      </w:r>
      <w:r w:rsidR="001F6B75">
        <w:t>g</w:t>
      </w:r>
      <w:r w:rsidR="00054879">
        <w:t xml:space="preserve"> ugovora na način da je </w:t>
      </w:r>
      <w:r w:rsidR="001F6B75">
        <w:t>navedena točna površina trosobnog stana u prizemlju, lijevo stubište (</w:t>
      </w:r>
      <w:r w:rsidRPr="001F6B75" w:rsidR="001F6B75">
        <w:t xml:space="preserve">73,75 čm, </w:t>
      </w:r>
      <w:r w:rsidR="002B3292">
        <w:t>umjesto ranije navedenih 77 čm), spremišta</w:t>
      </w:r>
      <w:r w:rsidRPr="001F6B75" w:rsidR="001F6B75">
        <w:t xml:space="preserve"> u podrumu </w:t>
      </w:r>
      <w:r w:rsidR="002B3292">
        <w:t>(</w:t>
      </w:r>
      <w:r w:rsidRPr="001F6B75" w:rsidR="001F6B75">
        <w:t xml:space="preserve">5,50 čm </w:t>
      </w:r>
      <w:r w:rsidR="002B3292">
        <w:t xml:space="preserve">umjesto navedenih 6,30 čm) </w:t>
      </w:r>
      <w:r w:rsidRPr="001F6B75" w:rsidR="001F6B75">
        <w:t xml:space="preserve">i ½ garaže u podrumu </w:t>
      </w:r>
      <w:r w:rsidR="002B3292">
        <w:t>(</w:t>
      </w:r>
      <w:r w:rsidRPr="001F6B75" w:rsidR="001F6B75">
        <w:t>15,62 čm od ukupne površine od 31,24 čm</w:t>
      </w:r>
      <w:r w:rsidR="002B3292">
        <w:t>, umjesto navedenog garažnog mjesta u podrumu veličine 13,00 čm</w:t>
      </w:r>
      <w:r w:rsidRPr="001C18C8" w:rsidR="002B3292">
        <w:t xml:space="preserve">).  </w:t>
      </w:r>
      <w:r w:rsidRPr="001C18C8" w:rsidR="00D70BF5">
        <w:t xml:space="preserve">U čl. 7 Ugovora o kupoprodaji iz 1992. je navedeno i da kupac ima pravo korištenja okoliša koje je pripadajuće građevinskoj čestici. </w:t>
      </w:r>
      <w:r w:rsidRPr="001C18C8" w:rsidR="00105DFB">
        <w:t xml:space="preserve">Sporno je </w:t>
      </w:r>
      <w:r w:rsidRPr="001C18C8" w:rsidR="00E42404">
        <w:t xml:space="preserve">ima li tuženik </w:t>
      </w:r>
      <w:r w:rsidRPr="001C18C8" w:rsidR="00105DFB">
        <w:t>pravo</w:t>
      </w:r>
      <w:r w:rsidR="00105DFB">
        <w:t xml:space="preserve"> na isključivi posjed</w:t>
      </w:r>
      <w:r w:rsidR="00E42404">
        <w:t xml:space="preserve"> ograđenog zemljišta </w:t>
      </w:r>
      <w:r w:rsidR="007031BC">
        <w:t xml:space="preserve">koje se nalazi ispred darovanog stana, a </w:t>
      </w:r>
      <w:r w:rsidR="00E42404">
        <w:t xml:space="preserve">temeljem kojeg bi bio ovlašten zadržati postojeću ogradu unatoč protivljenju tužitelja </w:t>
      </w:r>
      <w:r w:rsidR="00105DFB">
        <w:t>te jesu li</w:t>
      </w:r>
      <w:r w:rsidR="00E42404">
        <w:t xml:space="preserve"> osnovane tvrdnje tuženika da je na ograđenom dijelu zemljišta stekao pravo vlasništva dosjelošću</w:t>
      </w:r>
      <w:r w:rsidR="007031BC">
        <w:t xml:space="preserve"> koje ga onda ovlašćuje da isključi ostale suvlasnike u pravu raspolaganja spornim dijelom zemljišta kojemu zbog postavljenje ograde ostali suvlasnici i ne mogu prići.</w:t>
      </w:r>
      <w:r w:rsidR="00105DFB">
        <w:t xml:space="preserve"> </w:t>
      </w:r>
    </w:p>
    <w:p w:rsidR="00D80598" w:rsidP="00D80598" w:rsidRDefault="00D80598">
      <w:pPr>
        <w:pStyle w:val="Bezproreda"/>
        <w:tabs>
          <w:tab w:val="left" w:pos="993"/>
        </w:tabs>
        <w:jc w:val="both"/>
      </w:pPr>
    </w:p>
    <w:p w:rsidR="006B3687" w:rsidP="00D80598" w:rsidRDefault="00DA2281">
      <w:pPr>
        <w:pStyle w:val="Bezproreda"/>
        <w:tabs>
          <w:tab w:val="left" w:pos="993"/>
        </w:tabs>
        <w:jc w:val="both"/>
      </w:pPr>
      <w:r>
        <w:t xml:space="preserve">16. </w:t>
      </w:r>
      <w:r w:rsidRPr="00DA2281">
        <w:t xml:space="preserve">Bitne činjenice potrebne za donošenje odluke sud je utvrdio čitanjem naprijed pobrojane dokumentacije dostavljene uz </w:t>
      </w:r>
      <w:r>
        <w:t>tužbu</w:t>
      </w:r>
      <w:r w:rsidR="006B3687">
        <w:t>,</w:t>
      </w:r>
      <w:r>
        <w:t xml:space="preserve"> podnesak tužitelja od 22.4.2024. Sasl</w:t>
      </w:r>
      <w:r w:rsidR="006B3687">
        <w:t>ušani su svjedoci Željko Krešić i</w:t>
      </w:r>
      <w:r>
        <w:t xml:space="preserve"> Jasna Reba, I-tužiteljica Nadežda Alibegović, II-tužitelj Derviš Alibegović, IV-tužitelj Mario Butir i tuženik Damir Sorić. Proveden je očevid na licu mjesta u Zagrebu, Zlatarska ulica 20. Pročitan je i Kupoprodajni ugovor sklopljen između Krešić Željka i Reba Jasne kao prodavatelja i Šujanski Angele kao kupca koji je dokaz tuženik dostavio na ročištu za glavnu raspravu održanu 15.9.2026.</w:t>
      </w:r>
      <w:r w:rsidR="00715A00">
        <w:t xml:space="preserve"> uz obrazloženje da nije mogao ranije znati kako će iskazivati svjedoci Reba i Krešić</w:t>
      </w:r>
      <w:r>
        <w:t xml:space="preserve">, a koji je </w:t>
      </w:r>
      <w:r w:rsidR="00715A00">
        <w:t xml:space="preserve">dokaz </w:t>
      </w:r>
      <w:r>
        <w:t>sud prihvat</w:t>
      </w:r>
      <w:r w:rsidR="00715A00">
        <w:t xml:space="preserve">io temeljem čl. 299 st. 2 </w:t>
      </w:r>
      <w:r w:rsidRPr="00DA2281" w:rsidR="006B3687">
        <w:t xml:space="preserve">Zakona o parničnom postupku (NN 53/91, 91/92, 112/99, 88/01, 117/03, 88/05, 2/07, 84/08, 96/08, 123/08, 57/11, 148/11, 25/13, 89/14, 70/19, 80/22, 114/22, 155/23 i 146/25 u </w:t>
      </w:r>
      <w:r w:rsidR="006B3687">
        <w:t>nastavku</w:t>
      </w:r>
      <w:r w:rsidRPr="00DA2281" w:rsidR="006B3687">
        <w:t xml:space="preserve"> ZPP-a)</w:t>
      </w:r>
      <w:r w:rsidR="006B3687">
        <w:t>.</w:t>
      </w:r>
    </w:p>
    <w:p w:rsidR="00D80598" w:rsidP="00D80598" w:rsidRDefault="00DA2281">
      <w:pPr>
        <w:pStyle w:val="Bezproreda"/>
        <w:tabs>
          <w:tab w:val="left" w:pos="993"/>
        </w:tabs>
        <w:jc w:val="both"/>
      </w:pPr>
      <w:r w:rsidRPr="00DA2281">
        <w:t>Cijeneći rezultate provede</w:t>
      </w:r>
      <w:r w:rsidR="006B3687">
        <w:t xml:space="preserve">nih dokaza sukladno čl. 8 ZPP-a </w:t>
      </w:r>
      <w:r w:rsidRPr="00DA2281">
        <w:t xml:space="preserve">sud utvrđuje da je tužbeni zahtjev u </w:t>
      </w:r>
      <w:r>
        <w:t>cijelosti</w:t>
      </w:r>
      <w:r w:rsidRPr="00DA2281">
        <w:t xml:space="preserve"> osnovan.</w:t>
      </w:r>
    </w:p>
    <w:p w:rsidR="00D80598" w:rsidP="00D80598" w:rsidRDefault="00D80598">
      <w:pPr>
        <w:pStyle w:val="Bezproreda"/>
        <w:tabs>
          <w:tab w:val="left" w:pos="993"/>
        </w:tabs>
        <w:jc w:val="both"/>
      </w:pPr>
    </w:p>
    <w:p w:rsidR="0040454B" w:rsidP="0040454B" w:rsidRDefault="002720A6">
      <w:pPr>
        <w:pStyle w:val="Bezproreda"/>
        <w:tabs>
          <w:tab w:val="left" w:pos="993"/>
        </w:tabs>
        <w:jc w:val="both"/>
      </w:pPr>
      <w:r w:rsidRPr="002C0122">
        <w:t xml:space="preserve">17. </w:t>
      </w:r>
      <w:r w:rsidRPr="002C0122" w:rsidR="002C0122">
        <w:t>Uvidom u izvadak iz zemljišne knjige</w:t>
      </w:r>
      <w:r w:rsidR="0043333D">
        <w:t xml:space="preserve"> utvrđeno je da je u zk. ul. br. </w:t>
      </w:r>
      <w:r w:rsidRPr="002C0122" w:rsidR="0043333D">
        <w:t>8151 k.o. Trešnjevka</w:t>
      </w:r>
      <w:r w:rsidR="0043333D">
        <w:t xml:space="preserve"> predmetnu nekretnina u Zlatarskoj ulici 20 opisanu kao kat.</w:t>
      </w:r>
      <w:r w:rsidR="005A2A98">
        <w:t xml:space="preserve"> </w:t>
      </w:r>
      <w:r w:rsidR="0043333D">
        <w:t>čest.</w:t>
      </w:r>
      <w:r w:rsidRPr="002C0122" w:rsidR="002C0122">
        <w:t xml:space="preserve"> 506/1 Zlatarska ulica </w:t>
      </w:r>
      <w:r w:rsidR="005A2A98">
        <w:t xml:space="preserve">ukupne </w:t>
      </w:r>
      <w:r w:rsidRPr="002C0122" w:rsidR="002C0122">
        <w:t xml:space="preserve">površine  427 m² </w:t>
      </w:r>
      <w:r w:rsidR="005A2A98">
        <w:t>(</w:t>
      </w:r>
      <w:r w:rsidRPr="002C0122" w:rsidR="002C0122">
        <w:t xml:space="preserve">dvorište površine 187 m² </w:t>
      </w:r>
      <w:r w:rsidR="0043333D">
        <w:t xml:space="preserve">i </w:t>
      </w:r>
      <w:r w:rsidR="005A2A98">
        <w:t xml:space="preserve">kuća br. 20 površine 240 m²), Prijavni list za zemljišnu knjigu od dana 20.9.2001. i Nacrt posebnih dijelova utvrđeno je da je zgrada etažirana i da su suvlasnici nekretnine upisani u odgovarajućim suvlasničkim omjerima. Tuženik, njegova pokojna majka Angela (Anđela) Šujansky (Surjansky) te bivši suvlasnici predmetne nekretnine u Zlatarskoj 20 i to Krešić Željko i Krešić Jadranaka, Nuić Ivica, Krtalić Mladen, Lukić Stjepan, Katačić Damir te suvlasnik Vamaco M.V. d.o.o. su dana 18.8.1994. potpisali Opće uvjete o uzajamnim odnosima vlasnika posebnih dijelova zgrade u </w:t>
      </w:r>
      <w:r w:rsidR="00A40426">
        <w:t>Z</w:t>
      </w:r>
      <w:r w:rsidR="005A2A98">
        <w:t>agrebu, Zlatarska br. 20</w:t>
      </w:r>
      <w:r w:rsidR="00E81F07">
        <w:t xml:space="preserve">. </w:t>
      </w:r>
      <w:r w:rsidR="00A40426">
        <w:t xml:space="preserve">U točci 4. se navodi </w:t>
      </w:r>
      <w:r w:rsidRPr="00A40426" w:rsidR="00A40426">
        <w:t xml:space="preserve">da svi vlasnici i nositelji prava korištenja posebnih dijelova imaju pravo trajnog korištenja zajedničkih dijelova zgrade, koje koriste prema njihovoj namjeni. U točci 8. je navedeno </w:t>
      </w:r>
      <w:r w:rsidRPr="00A40426" w:rsidR="0040454B">
        <w:t>da je zemljište na kojem je izgrađena zgrada društveno vlasništvo</w:t>
      </w:r>
      <w:r w:rsidRPr="00A40426" w:rsidR="00A40426">
        <w:t xml:space="preserve"> i da svaki vlasnik posebnog dijela zgrade ima trajno pravo korištenja navedene čestice.</w:t>
      </w:r>
      <w:r w:rsidR="00E271D8">
        <w:t xml:space="preserve"> Stupanjem na snagu Zakona o vlasništvu i drugim stvarnim pravima (1.1.1997.) provedena je pretvorba prava korištenja na stvari u društvenom vlasništvu u pravo vlasništva</w:t>
      </w:r>
      <w:r w:rsidR="004E62C8">
        <w:t xml:space="preserve"> dotadašnjeg nositelja prava korištenja. </w:t>
      </w:r>
      <w:r w:rsidRPr="00D70BF5" w:rsidR="00D70BF5">
        <w:t xml:space="preserve">Iz navedenih isprava ne proizlazi da bi sporni dio zemljišta bio izdvojen iz zajedničkih dijelova nekretnine niti da bi tuženiku ili njegovoj </w:t>
      </w:r>
      <w:r w:rsidR="00D70BF5">
        <w:t>pokojnoj majci p</w:t>
      </w:r>
      <w:r w:rsidRPr="00D70BF5" w:rsidR="00D70BF5">
        <w:t>ripadalo pravo vlasništva na tom dijelu zemljišta</w:t>
      </w:r>
      <w:r w:rsidR="00E81F07">
        <w:t>.</w:t>
      </w:r>
      <w:r w:rsidR="00D70BF5">
        <w:t xml:space="preserve"> Odredba čl. 7 Ugovora o kupoprodaji </w:t>
      </w:r>
      <w:r w:rsidR="001C18C8">
        <w:t xml:space="preserve">iz 1992. </w:t>
      </w:r>
      <w:r w:rsidR="00E81F07">
        <w:t xml:space="preserve">doista </w:t>
      </w:r>
      <w:r w:rsidR="00D70BF5">
        <w:t xml:space="preserve">pokojnoj prednici tužitelja daje pravo korištenja okoliša koje je pripadajuće građevinskoj čestici, </w:t>
      </w:r>
      <w:r w:rsidR="00E81F07">
        <w:t xml:space="preserve">a to se, po stavu ovog </w:t>
      </w:r>
      <w:r w:rsidR="00E81F07">
        <w:lastRenderedPageBreak/>
        <w:t xml:space="preserve">suda, odnosi i na </w:t>
      </w:r>
      <w:r w:rsidR="00D70BF5">
        <w:t>istočn</w:t>
      </w:r>
      <w:r w:rsidR="00E81F07">
        <w:t>i</w:t>
      </w:r>
      <w:r w:rsidR="00D70BF5">
        <w:t xml:space="preserve"> i </w:t>
      </w:r>
      <w:r w:rsidR="00E81F07">
        <w:t>na zapadni dio</w:t>
      </w:r>
      <w:r w:rsidR="001C18C8">
        <w:t xml:space="preserve">, </w:t>
      </w:r>
      <w:r w:rsidR="00E81F07">
        <w:t xml:space="preserve">dok joj ne daje </w:t>
      </w:r>
      <w:r w:rsidR="001C18C8">
        <w:t xml:space="preserve">isključivo pravo korištenja spornog ograđenog dijela. Da je takva intencija postojala, navedeno </w:t>
      </w:r>
      <w:r w:rsidR="00E81F07">
        <w:t>bi se zasigurno jasno naznačilo u Općim uvjetima</w:t>
      </w:r>
      <w:r w:rsidRPr="00E81F07" w:rsidR="00E81F07">
        <w:t xml:space="preserve"> o uzajamnim odnosima vlasnika posebnih dijelova zgrade u Zagrebu, Zlatarska br. 20 kojim se reguliraju međusobni odnosi vlasnika posebnih dijelova prema zajedničk</w:t>
      </w:r>
      <w:r w:rsidR="00E81F07">
        <w:t>im dijelovima zgrade (točka 2.), a što je izostalo.</w:t>
      </w:r>
      <w:r w:rsidRPr="00D07F08" w:rsidR="00D07F08">
        <w:t xml:space="preserve"> </w:t>
      </w:r>
    </w:p>
    <w:p w:rsidR="0040454B" w:rsidP="0040454B" w:rsidRDefault="0040454B">
      <w:pPr>
        <w:pStyle w:val="Bezproreda"/>
        <w:tabs>
          <w:tab w:val="left" w:pos="993"/>
        </w:tabs>
        <w:jc w:val="both"/>
      </w:pPr>
    </w:p>
    <w:p w:rsidR="00722C7B" w:rsidP="00D16C43" w:rsidRDefault="002720A6">
      <w:pPr>
        <w:pStyle w:val="Bezproreda"/>
        <w:tabs>
          <w:tab w:val="left" w:pos="993"/>
        </w:tabs>
        <w:jc w:val="both"/>
      </w:pPr>
      <w:r>
        <w:t>18</w:t>
      </w:r>
      <w:r w:rsidR="00715A00">
        <w:t xml:space="preserve">. Iz iskaza svjedoka Željka Krešića i Jasne Rebe proizlazi da </w:t>
      </w:r>
      <w:r w:rsidR="00722C7B">
        <w:t xml:space="preserve">su njih dvoje bili investitori izgradnje zgrade na adresi u Zagrebu, Zlatarska </w:t>
      </w:r>
      <w:r w:rsidR="00854756">
        <w:t xml:space="preserve">ulica </w:t>
      </w:r>
      <w:r w:rsidR="00722C7B">
        <w:t>20</w:t>
      </w:r>
      <w:r w:rsidR="0067531F">
        <w:t xml:space="preserve">, pri čemu je </w:t>
      </w:r>
      <w:r w:rsidRPr="0067531F" w:rsidR="0067531F">
        <w:t>poslove vezane uz izgradnju u ime</w:t>
      </w:r>
      <w:r w:rsidR="0067531F">
        <w:t xml:space="preserve"> svjedokinje Reba</w:t>
      </w:r>
      <w:r w:rsidRPr="0067531F" w:rsidR="0067531F">
        <w:t xml:space="preserve"> obavljao </w:t>
      </w:r>
      <w:r w:rsidR="0067531F">
        <w:t xml:space="preserve">njen </w:t>
      </w:r>
      <w:r w:rsidRPr="0067531F" w:rsidR="0067531F">
        <w:t>suprug.</w:t>
      </w:r>
      <w:r w:rsidR="00E814F3">
        <w:t xml:space="preserve"> Svjedoci opisuju da se r</w:t>
      </w:r>
      <w:r w:rsidR="00722C7B">
        <w:t>adi o dvojnom objektu koji je bio podijeljen na način da je svjedoku Krešiću pripao u vlasništvo lijevi, a svjedokinji Reba desna dio tog objekta</w:t>
      </w:r>
      <w:r w:rsidR="009E2A47">
        <w:t xml:space="preserve"> koji su dalje prodavali</w:t>
      </w:r>
      <w:r w:rsidR="00722C7B">
        <w:t xml:space="preserve">. </w:t>
      </w:r>
      <w:r w:rsidR="00854756">
        <w:t>S</w:t>
      </w:r>
      <w:r w:rsidRPr="00854756" w:rsidR="00854756">
        <w:t>vaka strana ima zaseban ulaz, ulaz u garaže i odvojene komunalije.</w:t>
      </w:r>
      <w:r w:rsidRPr="00E814F3" w:rsidR="00E814F3">
        <w:t xml:space="preserve"> </w:t>
      </w:r>
      <w:r w:rsidR="009E2A47">
        <w:t xml:space="preserve">Svjedoci navode da su od početka imali </w:t>
      </w:r>
      <w:r w:rsidRPr="00E814F3" w:rsidR="00E814F3">
        <w:t>usmeni dogovor prema kojem je svaki dio dvojnog objekta koristio zemljište koje se nalazi na njegovoj strani, odnosno da su vlasnici lijevog dijela koristili zemljište na lijevoj strani, a vlasnici desnog dijela zemljište na desnoj strani objekta</w:t>
      </w:r>
      <w:r w:rsidR="0095080F">
        <w:t xml:space="preserve"> i da su o tom usmenom dogovoru obavještavali kupce. </w:t>
      </w:r>
      <w:r w:rsidR="008C023B">
        <w:t xml:space="preserve">Oboje ističu </w:t>
      </w:r>
      <w:r w:rsidR="0095080F">
        <w:t>i da nitko od ovdje tužitelja nije bio</w:t>
      </w:r>
      <w:r w:rsidRPr="0095080F" w:rsidR="0095080F">
        <w:t xml:space="preserve"> </w:t>
      </w:r>
      <w:r w:rsidR="008C023B">
        <w:t xml:space="preserve">njihov kupac, kao i da ne znaju ništa o etažiranju koje je provedeno 2001. godine niti o načinu na koji su kasniji vlasnici uredili odnose. Svjedokinja Reba navodi </w:t>
      </w:r>
      <w:r w:rsidR="0095080F">
        <w:t>i da ne</w:t>
      </w:r>
      <w:r w:rsidRPr="0095080F" w:rsidR="0095080F">
        <w:t xml:space="preserve"> zna je li zemljište bilo ograđeno jer nikada nije živjela u</w:t>
      </w:r>
      <w:r w:rsidR="0095080F">
        <w:t xml:space="preserve"> objektu</w:t>
      </w:r>
      <w:r w:rsidRPr="00E814F3" w:rsidR="00E814F3">
        <w:t xml:space="preserve">. </w:t>
      </w:r>
      <w:r w:rsidR="00605FEF">
        <w:t xml:space="preserve">Svjedok Krešić navodi da je nakon izgradnje </w:t>
      </w:r>
      <w:r w:rsidR="00722C7B">
        <w:t xml:space="preserve">stan u prizemlju lijevog dijela objekta prodao </w:t>
      </w:r>
      <w:r w:rsidR="00605FEF">
        <w:t>pokojnoj majci tuženika</w:t>
      </w:r>
      <w:r w:rsidR="008C023B">
        <w:t xml:space="preserve"> (kupoprodajni ugovor iz 1991. ili 1992. godine)</w:t>
      </w:r>
      <w:r w:rsidR="00605FEF">
        <w:t xml:space="preserve">, </w:t>
      </w:r>
      <w:r w:rsidR="00722C7B">
        <w:t xml:space="preserve">dok je tuženik </w:t>
      </w:r>
      <w:r w:rsidR="008C023B">
        <w:t>nakon par mjeseci kupio stan na prvom katu, a potom nakon par godina i stan na dr</w:t>
      </w:r>
      <w:r w:rsidR="00722C7B">
        <w:t xml:space="preserve">ugom katu istog dijela objekta. Svjedok </w:t>
      </w:r>
      <w:r w:rsidR="00C64B88">
        <w:t>Krešić navodi i da je pokojna gđa</w:t>
      </w:r>
      <w:r w:rsidR="00722C7B">
        <w:t xml:space="preserve"> Anđela ubrzo nakon useljenja zatražila njegovo odobrenje za korištenje zemljišta ispred stana u prizemlju te da joj je on</w:t>
      </w:r>
      <w:r w:rsidR="00C64B88">
        <w:t xml:space="preserve"> to odobrio i zemljište ogradio jer je smatrao logičnim da zemljište ispred dnevnog boravka stana u prizemlju koristi vlasnik tog stana. </w:t>
      </w:r>
      <w:r w:rsidR="00A252C6">
        <w:t xml:space="preserve">Ograda je bila zaključana, a gđa Anđela je zemljište koristila i uređivala. </w:t>
      </w:r>
      <w:r w:rsidR="00C64B88">
        <w:t>Zemljište joj nije prodao jer ono prema građevinskoj dozvoli nije pripadalo stanu u prizemlju</w:t>
      </w:r>
      <w:r w:rsidR="00A252C6">
        <w:t>, a misli i</w:t>
      </w:r>
      <w:r w:rsidRPr="00A252C6" w:rsidR="00A252C6">
        <w:t xml:space="preserve"> da to</w:t>
      </w:r>
      <w:r w:rsidR="00A252C6">
        <w:t xml:space="preserve"> tada zakonski nije bilo moguće</w:t>
      </w:r>
      <w:r w:rsidR="00C64B88">
        <w:t xml:space="preserve">. </w:t>
      </w:r>
      <w:r w:rsidR="004F081A">
        <w:t xml:space="preserve"> Dio zemljišta n</w:t>
      </w:r>
      <w:r w:rsidR="00A252C6">
        <w:t>a zapadu, površine oko 250 m2</w:t>
      </w:r>
      <w:r w:rsidR="004F081A">
        <w:t xml:space="preserve"> koji se nastavlja na ovo ograđeno zemljište je u vlasništvu Grada Zagreba. Između ta dva zemljišta se nalazi ulaz u garaže. </w:t>
      </w:r>
      <w:r w:rsidR="00A252C6">
        <w:t>Svjedoknja Reba se također sjeća</w:t>
      </w:r>
      <w:r w:rsidR="00D16C43">
        <w:t xml:space="preserve"> da je pokojna maja tuženika, gđa Anđela, k</w:t>
      </w:r>
      <w:r w:rsidR="004F081A">
        <w:t>upila stan u prizemlju na lijevoj s</w:t>
      </w:r>
      <w:r w:rsidR="00D16C43">
        <w:t>trani i da je kasnije</w:t>
      </w:r>
      <w:r w:rsidR="004F081A">
        <w:t xml:space="preserve"> nje</w:t>
      </w:r>
      <w:r w:rsidR="00D16C43">
        <w:t>n sin kupio stan na katu. Sjeća</w:t>
      </w:r>
      <w:r w:rsidR="004F081A">
        <w:t xml:space="preserve"> se i da je ona koristila zemljište ispred svog stana,</w:t>
      </w:r>
      <w:r w:rsidR="00D16C43">
        <w:t xml:space="preserve"> no ne može</w:t>
      </w:r>
      <w:r w:rsidR="004F081A">
        <w:t xml:space="preserve"> se sjetiti je li taj dio zemljišta bio ograđen ili nije. </w:t>
      </w:r>
    </w:p>
    <w:p w:rsidR="00D16C43" w:rsidP="00D16C43" w:rsidRDefault="00D16C43">
      <w:pPr>
        <w:pStyle w:val="Bezproreda"/>
        <w:tabs>
          <w:tab w:val="left" w:pos="993"/>
        </w:tabs>
        <w:jc w:val="both"/>
      </w:pPr>
    </w:p>
    <w:p w:rsidR="00722C7B" w:rsidP="00722C7B" w:rsidRDefault="00D36269">
      <w:pPr>
        <w:pStyle w:val="Bezproreda"/>
        <w:tabs>
          <w:tab w:val="left" w:pos="993"/>
        </w:tabs>
        <w:jc w:val="both"/>
      </w:pPr>
      <w:r>
        <w:t>19. Iz iskaza bračnog para Alibegović, ovdje I-tužiteljice Nadežde Alibegović i II-tužitelja Derviša Alibegovića u bitno</w:t>
      </w:r>
      <w:r w:rsidR="009D2D55">
        <w:t>me</w:t>
      </w:r>
      <w:r>
        <w:t xml:space="preserve"> proizlazi da </w:t>
      </w:r>
      <w:r w:rsidR="009D2D55">
        <w:t xml:space="preserve">su suvlasnici stana na drugom katu na desnom dijelu zgrade u Zlatarskoj ulici 20. Stan su kupili </w:t>
      </w:r>
      <w:r w:rsidRPr="009D2D55" w:rsidR="009D2D55">
        <w:t xml:space="preserve">2002. </w:t>
      </w:r>
      <w:r w:rsidR="009D2D55">
        <w:t xml:space="preserve">godine </w:t>
      </w:r>
      <w:r w:rsidRPr="009D2D55" w:rsidR="009D2D55">
        <w:t xml:space="preserve">od Mladena Krtalića te </w:t>
      </w:r>
      <w:r w:rsidR="009D2D55">
        <w:t xml:space="preserve">su kupnjom stana postali i </w:t>
      </w:r>
      <w:r w:rsidRPr="009D2D55" w:rsidR="009D2D55">
        <w:t>suvlasnici u 1/8 dijela cijelog zemljišta</w:t>
      </w:r>
      <w:r w:rsidR="009D2D55">
        <w:t>.</w:t>
      </w:r>
      <w:r w:rsidRPr="00A77616" w:rsidR="00A77616">
        <w:t xml:space="preserve"> </w:t>
      </w:r>
      <w:r w:rsidR="00A77616">
        <w:t xml:space="preserve">II-tužitelj je i </w:t>
      </w:r>
      <w:r w:rsidRPr="00A77616" w:rsidR="00A77616">
        <w:t xml:space="preserve">vlasnik garaže na desnoj strani </w:t>
      </w:r>
      <w:r w:rsidR="00053B22">
        <w:t xml:space="preserve">zgrade </w:t>
      </w:r>
      <w:r w:rsidRPr="00A77616" w:rsidR="00A77616">
        <w:t xml:space="preserve">za koju postoji poseban ulaz sa desne strane, ali je </w:t>
      </w:r>
      <w:r w:rsidR="00A77616">
        <w:t>ne koristi jer mu je ulaz prestrm pa vozilo parkira</w:t>
      </w:r>
      <w:r w:rsidRPr="00A77616" w:rsidR="00A77616">
        <w:t xml:space="preserve"> na ulici</w:t>
      </w:r>
      <w:r w:rsidR="00A77616">
        <w:t>.</w:t>
      </w:r>
      <w:r w:rsidR="009D2D55">
        <w:t xml:space="preserve"> II-tužitelj </w:t>
      </w:r>
      <w:r w:rsidR="00A77616">
        <w:t>isti</w:t>
      </w:r>
      <w:r w:rsidR="00D70BF5">
        <w:t xml:space="preserve">če i da im je prodavatelj </w:t>
      </w:r>
      <w:r w:rsidR="00A77616">
        <w:t>Krtalić</w:t>
      </w:r>
      <w:r w:rsidRPr="00A77616" w:rsidR="00A77616">
        <w:t xml:space="preserve"> rekao da uz zgradu ide i zemljište oko zgrade, kako </w:t>
      </w:r>
      <w:r w:rsidR="00A77616">
        <w:t xml:space="preserve">s </w:t>
      </w:r>
      <w:r w:rsidRPr="00A77616" w:rsidR="00A77616">
        <w:t xml:space="preserve">desne tako i </w:t>
      </w:r>
      <w:r w:rsidR="00A77616">
        <w:t xml:space="preserve">s </w:t>
      </w:r>
      <w:r w:rsidRPr="00A77616" w:rsidR="00A77616">
        <w:t>lijeve strane</w:t>
      </w:r>
      <w:r w:rsidR="00A77616">
        <w:t>. Upoznao ih je da zemljište s lijeve strane koristi gđa Anđela</w:t>
      </w:r>
      <w:r w:rsidR="00053B22">
        <w:t xml:space="preserve"> te da je ona podigla ogradu jer je imala pse pa da spriječi da izlaze na ulicu</w:t>
      </w:r>
      <w:r w:rsidR="00A77616">
        <w:t xml:space="preserve">. </w:t>
      </w:r>
      <w:r w:rsidR="00053B22">
        <w:t xml:space="preserve">Oboje navode da, cijeneći godine i zdravstveno stanje gđe Anđele, od nje nisu tražili micanje sporne ograde. Očekivali su da će </w:t>
      </w:r>
      <w:r w:rsidR="00E31B86">
        <w:t xml:space="preserve">nakon njene smrti tuženik maknuti tu ogradu. </w:t>
      </w:r>
      <w:r w:rsidR="00053B22">
        <w:t xml:space="preserve">Zbog toga su mu se </w:t>
      </w:r>
      <w:r w:rsidR="00FB2673">
        <w:t xml:space="preserve">krajem studenog </w:t>
      </w:r>
      <w:r w:rsidR="00053B22">
        <w:t>2022. usmeno obratili</w:t>
      </w:r>
      <w:r w:rsidR="00FB2673">
        <w:t>, zajedno sa suvlasnicima Goranom Pezeljom i Marijom Vupirom</w:t>
      </w:r>
      <w:r w:rsidR="00053B22">
        <w:t xml:space="preserve"> sa zahtjevom da ukloni ogradu </w:t>
      </w:r>
      <w:r w:rsidRPr="00053B22" w:rsidR="00053B22">
        <w:t>zbog suvlasništva i zajedničkog korištenja</w:t>
      </w:r>
      <w:r w:rsidR="004F5C5C">
        <w:t xml:space="preserve">. Tuženik je </w:t>
      </w:r>
      <w:r w:rsidR="00053B22">
        <w:t xml:space="preserve">to </w:t>
      </w:r>
      <w:r w:rsidRPr="00053B22" w:rsidR="00053B22">
        <w:t>izričito odbio</w:t>
      </w:r>
      <w:r w:rsidR="00053B22">
        <w:t xml:space="preserve">, </w:t>
      </w:r>
      <w:r w:rsidR="004F5C5C">
        <w:t>ali je ponudio da otkupi njihove suvlasničke dijelove</w:t>
      </w:r>
      <w:r w:rsidR="00FB2673">
        <w:t>.</w:t>
      </w:r>
      <w:r w:rsidRPr="00C51BE1" w:rsidR="00C51BE1">
        <w:t xml:space="preserve"> </w:t>
      </w:r>
      <w:r w:rsidR="00C51BE1">
        <w:t xml:space="preserve">Na kraju su  podnijeli ovu tužbu. Stanje danas je takvo da je lijeva </w:t>
      </w:r>
      <w:r w:rsidR="00C51BE1">
        <w:lastRenderedPageBreak/>
        <w:t>stran</w:t>
      </w:r>
      <w:r w:rsidR="00D70BF5">
        <w:t>a zemljišta zapuštena, ograda</w:t>
      </w:r>
      <w:r w:rsidR="00C51BE1">
        <w:t xml:space="preserve"> zaključana. II-tužitelj je povremeno </w:t>
      </w:r>
      <w:r w:rsidRPr="00C51BE1" w:rsidR="00C51BE1">
        <w:t>sam rezao živicu od lovor višnje. Želi sjediti, održavati zelenilo i imati pristup</w:t>
      </w:r>
      <w:r w:rsidR="00C51BE1">
        <w:t xml:space="preserve"> spornom dijelu zemljišta, kao i svi ostali suvlasnici</w:t>
      </w:r>
      <w:r w:rsidRPr="00C51BE1" w:rsidR="00C51BE1">
        <w:t xml:space="preserve">. </w:t>
      </w:r>
      <w:r w:rsidR="00C51BE1">
        <w:t>Dodaju i da je s</w:t>
      </w:r>
      <w:r w:rsidRPr="00C51BE1" w:rsidR="00C51BE1">
        <w:t xml:space="preserve">uvlasnik potkrovlja na lijevoj strani, Leo Lujanović, </w:t>
      </w:r>
      <w:r w:rsidR="00C51BE1">
        <w:t>suglasan</w:t>
      </w:r>
      <w:r w:rsidRPr="00C51BE1" w:rsidR="00C51BE1">
        <w:t xml:space="preserve"> s njihovim korištenjem lijeve strane</w:t>
      </w:r>
      <w:r w:rsidR="00C51BE1">
        <w:t>, kao i da s</w:t>
      </w:r>
      <w:r w:rsidR="00722C7B">
        <w:t>uvlasnici sa zapadne strane koriste istočnu stranu dvorišta, gdje su i kante</w:t>
      </w:r>
      <w:r w:rsidR="000121E4">
        <w:t xml:space="preserve"> za smeće</w:t>
      </w:r>
      <w:r w:rsidR="00722C7B">
        <w:t xml:space="preserve"> i šaht</w:t>
      </w:r>
      <w:r w:rsidR="00D70BF5">
        <w:t xml:space="preserve"> za vodu</w:t>
      </w:r>
      <w:r w:rsidR="00722C7B">
        <w:t xml:space="preserve">. Zajednički sade cvijeće, a tuženikov sin je godinama držao </w:t>
      </w:r>
      <w:r w:rsidR="00D70BF5">
        <w:t>bicikl vezan na istočnoj strani dvorišta.</w:t>
      </w:r>
    </w:p>
    <w:p w:rsidR="00722C7B" w:rsidP="00084B47" w:rsidRDefault="00722C7B">
      <w:pPr>
        <w:pStyle w:val="Bezproreda"/>
        <w:tabs>
          <w:tab w:val="left" w:pos="993"/>
        </w:tabs>
        <w:jc w:val="both"/>
      </w:pPr>
    </w:p>
    <w:p w:rsidR="00E778F7" w:rsidP="00E778F7" w:rsidRDefault="004C058B">
      <w:pPr>
        <w:pStyle w:val="Bezproreda"/>
        <w:tabs>
          <w:tab w:val="left" w:pos="993"/>
        </w:tabs>
        <w:jc w:val="both"/>
      </w:pPr>
      <w:r w:rsidRPr="0013556A">
        <w:t>20</w:t>
      </w:r>
      <w:r w:rsidRPr="0013556A" w:rsidR="0084455A">
        <w:t xml:space="preserve">. </w:t>
      </w:r>
      <w:r w:rsidRPr="0013556A" w:rsidR="00E778F7">
        <w:t>IV-tužitelj Mario Butir</w:t>
      </w:r>
      <w:r w:rsidRPr="0013556A">
        <w:t xml:space="preserve"> u s</w:t>
      </w:r>
      <w:r>
        <w:t xml:space="preserve">vom iskazu ističe da mu je </w:t>
      </w:r>
      <w:r w:rsidR="0013556A">
        <w:t xml:space="preserve">supruga prodavatelja Mihaela Dumenčin </w:t>
      </w:r>
      <w:r>
        <w:t xml:space="preserve">prilikom kupovine stana </w:t>
      </w:r>
      <w:r w:rsidR="0013556A">
        <w:t>rekla da imaju</w:t>
      </w:r>
      <w:r>
        <w:t xml:space="preserve"> zajedničko dv</w:t>
      </w:r>
      <w:r w:rsidR="0013556A">
        <w:t>orište i da je zgrada jedna sa dva</w:t>
      </w:r>
      <w:r>
        <w:t xml:space="preserve"> ulaza.</w:t>
      </w:r>
      <w:r w:rsidRPr="0013556A" w:rsidR="0013556A">
        <w:t xml:space="preserve"> </w:t>
      </w:r>
      <w:r w:rsidR="0013556A">
        <w:t xml:space="preserve">Izričito je pitao što predstavlja sporna ograda koja je postojala kada je selio jer se čini kao da ona odvaja neki dio koji ne pripada zgradi i tada mu je rekla da je dvorište zajedničko. Nije posebno spominjala ogradu niti tko koristi taj dio niti je on to pitao. Ističe i da </w:t>
      </w:r>
      <w:r w:rsidR="00E778F7">
        <w:t>taj dio dvorišta izgleda prilično zapušteno, od visoke trave, preko drveća koje prelazi granama preko ograde.</w:t>
      </w:r>
    </w:p>
    <w:p w:rsidR="004F081A" w:rsidP="009A3B89" w:rsidRDefault="004F081A">
      <w:pPr>
        <w:pStyle w:val="Bezproreda"/>
        <w:tabs>
          <w:tab w:val="left" w:pos="993"/>
        </w:tabs>
        <w:jc w:val="both"/>
      </w:pPr>
    </w:p>
    <w:p w:rsidR="00517E2F" w:rsidP="00517E2F" w:rsidRDefault="0013556A">
      <w:pPr>
        <w:pStyle w:val="Bezproreda"/>
        <w:tabs>
          <w:tab w:val="left" w:pos="993"/>
        </w:tabs>
        <w:jc w:val="both"/>
      </w:pPr>
      <w:r>
        <w:t>21</w:t>
      </w:r>
      <w:r w:rsidRPr="00D70BF5">
        <w:t xml:space="preserve">. </w:t>
      </w:r>
      <w:r w:rsidRPr="00D70BF5" w:rsidR="0084455A">
        <w:t>Tuženik Damir Sorić</w:t>
      </w:r>
      <w:r w:rsidRPr="00D70BF5">
        <w:t xml:space="preserve"> u svom iskazu ističe da je prodavatelj gdin. Krešić njegovoj pokojnoj majci Anđeli odmah</w:t>
      </w:r>
      <w:r>
        <w:t xml:space="preserve"> prilikom kupnje stana u prizemlju rekao da stanu pripada i zemljište na lijevoj strani. To ocjenjuje sasvim logičnim budući da postoje staklena vrata koja vode upravo na to zemljište na lijevoj strani i ta dva dijela čine cjelinu</w:t>
      </w:r>
      <w:r w:rsidR="00FE4B5A">
        <w:t>,</w:t>
      </w:r>
      <w:r w:rsidRPr="00FE4B5A" w:rsidR="00FE4B5A">
        <w:t xml:space="preserve"> a s tog se zemljišta vidi u dnevni boravak, spavaću sobu i kuhinju</w:t>
      </w:r>
      <w:r w:rsidR="00FE2DD5">
        <w:t xml:space="preserve"> stana u prizemlju</w:t>
      </w:r>
      <w:r>
        <w:t xml:space="preserve">. </w:t>
      </w:r>
      <w:r w:rsidRPr="00554D62" w:rsidR="00554D62">
        <w:t>Čestica je 1992. bila društveno vlasništvo pa se nije mogla upisati kao vlasništvo, nego samo kao korištenje. Želj</w:t>
      </w:r>
      <w:r w:rsidR="00554D62">
        <w:t>ko Krešić nikada nije rekao njemu</w:t>
      </w:r>
      <w:r w:rsidRPr="00554D62" w:rsidR="00554D62">
        <w:t xml:space="preserve"> niti</w:t>
      </w:r>
      <w:r w:rsidR="00554D62">
        <w:t xml:space="preserve"> njegovoj majci da oni nemaju pravo</w:t>
      </w:r>
      <w:r w:rsidRPr="00554D62" w:rsidR="00554D62">
        <w:t xml:space="preserve"> isključivati ostale suvlasnike sa svojeg dvorišta, dakle</w:t>
      </w:r>
      <w:r w:rsidR="00554D62">
        <w:t xml:space="preserve"> nitko nema pravo koristiti njegovo</w:t>
      </w:r>
      <w:r w:rsidRPr="00554D62" w:rsidR="00554D62">
        <w:t xml:space="preserve"> dvorište.</w:t>
      </w:r>
      <w:r w:rsidR="00554D62">
        <w:t xml:space="preserve"> </w:t>
      </w:r>
      <w:r w:rsidRPr="00554D62" w:rsidR="00554D62">
        <w:t xml:space="preserve">Smatra da je majka bila pošteni i zakoniti posjednik pa je dosjelošću postala vlasnica. Također smatra da je isto </w:t>
      </w:r>
      <w:r w:rsidR="00554D62">
        <w:t xml:space="preserve">pravo </w:t>
      </w:r>
      <w:r w:rsidRPr="00554D62" w:rsidR="00554D62">
        <w:t xml:space="preserve">stekao </w:t>
      </w:r>
      <w:r w:rsidR="00554D62">
        <w:t>i on</w:t>
      </w:r>
      <w:r w:rsidRPr="00554D62" w:rsidR="00554D62">
        <w:t xml:space="preserve"> jer se društveno vlasništvo pretvorilo u privatno 2001.</w:t>
      </w:r>
      <w:r w:rsidR="00554D62">
        <w:t xml:space="preserve"> </w:t>
      </w:r>
      <w:r w:rsidR="008C7EB1">
        <w:t xml:space="preserve">Ogradu oko zemljišta je </w:t>
      </w:r>
      <w:r w:rsidRPr="008C7EB1" w:rsidR="008C7EB1">
        <w:t>postavio Željko Krešić, a što se vidi po stilu i istrošenosti cijele ograde.  Tuženik prvo navodi i da je njegova pokojna majka uvijek zaključavala cijelu ogradu, a potom da ograda nema ni lokota ni vrata. Dodaje i da nikada nije koristio niti pokušao koristiti desni dio zemljišta koji nije ograđen sa unutarnje strane jer s tim dijelom nema ništa, budući desni dio kuće nije njegov. Tvrdi i da kante za smeće nisu na desnoj strani, nego su stajale na cesti, a tužitelji su ih sami unijeli u zajednički prostor, dok je šaht je na južnoj strani.</w:t>
      </w:r>
      <w:r w:rsidR="00193405">
        <w:t xml:space="preserve"> </w:t>
      </w:r>
      <w:r w:rsidR="008C7EB1">
        <w:t>Tuženik naglašava da n</w:t>
      </w:r>
      <w:r w:rsidR="00554D62">
        <w:t>ikada</w:t>
      </w:r>
      <w:r>
        <w:t xml:space="preserve"> </w:t>
      </w:r>
      <w:r w:rsidR="00F70DBA">
        <w:t xml:space="preserve">nitko </w:t>
      </w:r>
      <w:r w:rsidR="00554D62">
        <w:t xml:space="preserve">niti njegovu pokojnu majku niti njega </w:t>
      </w:r>
      <w:r w:rsidR="00F70DBA">
        <w:t xml:space="preserve">nije pitao niti se interesirao za korištenje </w:t>
      </w:r>
      <w:r w:rsidR="008C7EB1">
        <w:t>spornog</w:t>
      </w:r>
      <w:r w:rsidR="00F70DBA">
        <w:t xml:space="preserve"> zemljišta na lijevoj strani </w:t>
      </w:r>
      <w:r w:rsidR="00554D62">
        <w:t xml:space="preserve">(suvlasnici potkrovlja Lujanović </w:t>
      </w:r>
      <w:r w:rsidR="00E75262">
        <w:t xml:space="preserve">i njegov prednik Katačić </w:t>
      </w:r>
      <w:r w:rsidR="00554D62">
        <w:t xml:space="preserve">ga nikada nisu koristili) </w:t>
      </w:r>
      <w:r w:rsidR="00F70DBA">
        <w:t>sve dok nij</w:t>
      </w:r>
      <w:r>
        <w:t>e došao gosp. Alibegović koji ga je pozvao i rekao da bi</w:t>
      </w:r>
      <w:r w:rsidR="00F70DBA">
        <w:t xml:space="preserve"> tr</w:t>
      </w:r>
      <w:r>
        <w:t>ebao maknuti ogradu. Uopće nije razumio o čemu priča, zato je htio da se nađe</w:t>
      </w:r>
      <w:r w:rsidR="00F70DBA">
        <w:t xml:space="preserve"> s</w:t>
      </w:r>
      <w:r>
        <w:t>a svim suvlasnicima, da ih pita što žele i kako da riješe</w:t>
      </w:r>
      <w:r w:rsidR="00F70DBA">
        <w:t xml:space="preserve"> problem. </w:t>
      </w:r>
      <w:r w:rsidR="00554D62">
        <w:t>Osporava navode II-tužitelja da je tom prilikom suvlasnicima ponudio otkup zemljišta, tvrdi da se ponuda odnosila na prostor u kotlovnici. Nakon toga je bio mir nekih godinu dana i onda je</w:t>
      </w:r>
      <w:r w:rsidRPr="00554D62" w:rsidR="00554D62">
        <w:t xml:space="preserve"> dobio ovu tužbu.  </w:t>
      </w:r>
      <w:r w:rsidR="00554D62">
        <w:t xml:space="preserve">Iz iskaza tuženika nadalje proizlazi </w:t>
      </w:r>
      <w:r w:rsidR="00E75262">
        <w:t xml:space="preserve">da mu je poznato da je Željko Krešić sastavio </w:t>
      </w:r>
      <w:r w:rsidR="00FE4B5A">
        <w:t>Opće uvjete o uzajamnim odnosima vlasnika posebnih dijelova od 18.8.1994.</w:t>
      </w:r>
      <w:r w:rsidR="00E75262">
        <w:t xml:space="preserve"> Potpisao ih je </w:t>
      </w:r>
      <w:r w:rsidR="00FE4B5A">
        <w:t>ne čitajući</w:t>
      </w:r>
      <w:r w:rsidR="00E75262">
        <w:t xml:space="preserve"> ih</w:t>
      </w:r>
      <w:r w:rsidR="00FE4B5A">
        <w:t xml:space="preserve">, jer mu je bilo nesporno da prizemlje koristi ograđeno zemljište. </w:t>
      </w:r>
      <w:r w:rsidR="00EB57EB">
        <w:t>Ne sjeća se kada ih je potpisao, je li ikome prigovorio niti je l</w:t>
      </w:r>
      <w:r w:rsidR="008C7EB1">
        <w:t xml:space="preserve">i majka bila nezadovoljna njima, kao niti jesu li </w:t>
      </w:r>
      <w:r w:rsidRPr="008C7EB1" w:rsidR="008C7EB1">
        <w:t>započeli postupak osporavanja tih dokumenata koji se nalaze u zbirci isprava.</w:t>
      </w:r>
      <w:r w:rsidR="008C7EB1">
        <w:t xml:space="preserve"> </w:t>
      </w:r>
      <w:r w:rsidR="00C47888">
        <w:t xml:space="preserve">Tuženik potvrđuje da je 16.2.2021. podnio Gradu Zagrebu zahtjev za otkup čestice, no tvrdi da isti nema veze sa česticom na kojoj se nalazi zgrada niti sa suvlasništvom. Ne sjeća se što mu je Grad Zagreb odgovorio dopisom od 12.7.2023. </w:t>
      </w:r>
    </w:p>
    <w:p w:rsidR="00722C7B" w:rsidP="00AE6D2D" w:rsidRDefault="00722C7B">
      <w:pPr>
        <w:pStyle w:val="Bezproreda"/>
        <w:tabs>
          <w:tab w:val="left" w:pos="993"/>
        </w:tabs>
        <w:jc w:val="both"/>
      </w:pPr>
    </w:p>
    <w:p w:rsidR="007C1143" w:rsidP="007C1143" w:rsidRDefault="00E723DF">
      <w:pPr>
        <w:pStyle w:val="Bezproreda"/>
        <w:tabs>
          <w:tab w:val="left" w:pos="993"/>
        </w:tabs>
        <w:jc w:val="both"/>
      </w:pPr>
      <w:r>
        <w:lastRenderedPageBreak/>
        <w:t>22</w:t>
      </w:r>
      <w:r w:rsidR="002720A6">
        <w:t xml:space="preserve">. Na očevidu provedenom dana 26.2.2026. </w:t>
      </w:r>
      <w:r w:rsidR="007C1143">
        <w:t xml:space="preserve">su I i II-tužitelji i tuženik pokazali sudu  ogradu na spornom djelu čestice za koju je tuženik naglasio da je investitor cijelu ogradu izradio po želji njegove pokojne majke. </w:t>
      </w:r>
      <w:r w:rsidRPr="007C1143" w:rsidR="007C1143">
        <w:t>Tuženi</w:t>
      </w:r>
      <w:r w:rsidR="00126681">
        <w:t xml:space="preserve">k je izjavio i </w:t>
      </w:r>
      <w:r w:rsidRPr="007C1143" w:rsidR="007C1143">
        <w:t xml:space="preserve">da je u njegovom vlasništvu kompletan podrum, prizemlje, I. i II. kat, </w:t>
      </w:r>
      <w:r w:rsidR="00126681">
        <w:t xml:space="preserve">a </w:t>
      </w:r>
      <w:r w:rsidRPr="007C1143" w:rsidR="007C1143">
        <w:t>potkrovlje je izrađen</w:t>
      </w:r>
      <w:r w:rsidR="00126681">
        <w:t>o</w:t>
      </w:r>
      <w:r w:rsidRPr="007C1143" w:rsidR="007C1143">
        <w:t xml:space="preserve"> naknadno.</w:t>
      </w:r>
    </w:p>
    <w:p w:rsidR="007C1143" w:rsidP="007C1143" w:rsidRDefault="007C1143">
      <w:pPr>
        <w:pStyle w:val="Bezproreda"/>
        <w:tabs>
          <w:tab w:val="left" w:pos="993"/>
        </w:tabs>
        <w:jc w:val="both"/>
      </w:pPr>
      <w:r>
        <w:t xml:space="preserve">Tuženik </w:t>
      </w:r>
      <w:r w:rsidR="00126681">
        <w:t>je pokazao</w:t>
      </w:r>
      <w:r>
        <w:t xml:space="preserve"> i ulaz u podzemnu</w:t>
      </w:r>
      <w:r w:rsidR="00126681">
        <w:t xml:space="preserve"> garažu te istaknuo da se </w:t>
      </w:r>
      <w:r>
        <w:t xml:space="preserve">tamo nalazi samo njegova garaža. Ista se nalazi sa zapadnog dijela čestice i na tom se, zapadnom djelu sporne čestice unutar ograde nalaze vratašca koje su sada zaključana lokotom. Kroz ta vrata se ulazi na spornu česticu sa koje se dalje može ući na balkon stana u prizemlju, </w:t>
      </w:r>
      <w:r w:rsidR="00126681">
        <w:t xml:space="preserve">a </w:t>
      </w:r>
      <w:r>
        <w:t xml:space="preserve">unutar balkonske ograde su također napravljena vratašca. </w:t>
      </w:r>
      <w:r w:rsidR="00126681">
        <w:t xml:space="preserve">Pregledom je  utvrđeno da se u </w:t>
      </w:r>
      <w:r>
        <w:t xml:space="preserve">Zlatarskoj ulici do kućnog broja 20 ulazi kroz dvorišna vrata, </w:t>
      </w:r>
      <w:r w:rsidR="00126681">
        <w:t xml:space="preserve">ista je </w:t>
      </w:r>
      <w:r>
        <w:t xml:space="preserve">ograda </w:t>
      </w:r>
      <w:r w:rsidR="00126681">
        <w:t xml:space="preserve">postavljena </w:t>
      </w:r>
      <w:r>
        <w:t xml:space="preserve">i sa lijeve i desne strane. </w:t>
      </w:r>
      <w:r w:rsidR="00126681">
        <w:t xml:space="preserve">Niti na jednom djelu istočne ograde nema lokota. Utvrđeno je i da se </w:t>
      </w:r>
      <w:r>
        <w:t>na istočnom djelu</w:t>
      </w:r>
      <w:r w:rsidR="00126681">
        <w:t xml:space="preserve">, za koji tuženik opet naglašava da ga nikada nije koristio, </w:t>
      </w:r>
      <w:r>
        <w:t>nalaze kante za otpad i šaht za vodu.</w:t>
      </w:r>
    </w:p>
    <w:p w:rsidR="007C1143" w:rsidP="007C1143" w:rsidRDefault="007C1143">
      <w:pPr>
        <w:pStyle w:val="Bezproreda"/>
        <w:tabs>
          <w:tab w:val="left" w:pos="993"/>
        </w:tabs>
        <w:jc w:val="both"/>
      </w:pPr>
    </w:p>
    <w:p w:rsidR="009613C5" w:rsidP="009613C5" w:rsidRDefault="00D70BF5">
      <w:pPr>
        <w:pStyle w:val="Bezproreda"/>
        <w:tabs>
          <w:tab w:val="left" w:pos="993"/>
        </w:tabs>
        <w:jc w:val="both"/>
      </w:pPr>
      <w:r>
        <w:t>2</w:t>
      </w:r>
      <w:r w:rsidR="00E723DF">
        <w:t>3</w:t>
      </w:r>
      <w:r>
        <w:t xml:space="preserve">. </w:t>
      </w:r>
      <w:r w:rsidR="009613C5">
        <w:t>Ustav Republike Hrvatske (NN br. 56/90, 135/97, 8/98, 113/00, 124/00, 28/01, 41/01 76/10, 85/10 i 5/14) u čl. 48. st. 1. jamči pravo vlasništva, dok je Protokolom I. čl. 1. uz Konvenciju za zaštitu ljudskih prava i temeljnih sloboda (NN - Međunarodni ugovori, br. 18/1997, 6/1999, 14/2002, 13/2003, 9/2005, 1/2006, 2/2010 i 13/2017) zajamčeno pravo na mirno uživanje vlasništva.</w:t>
      </w:r>
    </w:p>
    <w:p w:rsidR="009613C5" w:rsidP="009613C5" w:rsidRDefault="009613C5">
      <w:pPr>
        <w:pStyle w:val="Bezproreda"/>
        <w:tabs>
          <w:tab w:val="left" w:pos="993"/>
        </w:tabs>
        <w:jc w:val="both"/>
      </w:pPr>
    </w:p>
    <w:p w:rsidR="009613C5" w:rsidP="009613C5" w:rsidRDefault="00E723DF">
      <w:pPr>
        <w:pStyle w:val="Bezproreda"/>
        <w:tabs>
          <w:tab w:val="left" w:pos="993"/>
        </w:tabs>
        <w:jc w:val="both"/>
      </w:pPr>
      <w:r>
        <w:t>24</w:t>
      </w:r>
      <w:r w:rsidR="009613C5">
        <w:t xml:space="preserve">. </w:t>
      </w:r>
      <w:r w:rsidR="003F3C8F">
        <w:t xml:space="preserve"> </w:t>
      </w:r>
      <w:r w:rsidR="009613C5">
        <w:t xml:space="preserve">Zakon o vlasništvu i drugim stvarnim pravima </w:t>
      </w:r>
      <w:r w:rsidRPr="009613C5" w:rsidR="009613C5">
        <w:t xml:space="preserve">(NN br. 91/1996, 68/1998, 137/1999, 22/2000, 73/2000, 114/2001, 79/2006, 141/2006, 146/2008, 38/2009, 153/2009, 143/2012, 152/2014, 52/2025, u nastavku ZV-a) </w:t>
      </w:r>
      <w:r w:rsidR="009613C5">
        <w:t xml:space="preserve">u čl. 36 st. 1 propisuje da ako više osoba ima neku stvar u svome vlasništvu tako da svakoj pripada po dio toga prava vlasništva, računski određen razmjerom prema cijelom pravu vlasništva te stvari, sve su one suvlasnici te stvari, a dijelovi prava vlasništva koji im pripadaju njihovi su suvlasnički dijelovi. Odredbom čl. 37 st. 1 ZV-a je propisano da kad postoji suvlasništvo neke stvari, uzima se da je ta stvar pravno razdijeljena na sadržajno jednake dijelove (idealne dijelove), kojima je veličina određena veličinom suvlasničkih dijelova. Svaki suvlasnik je vlasnik onoga idealnoga dijela stvari koji odgovara njegovu suvlasničkom dijelu, pa glede njega ima sve ovlasti kakve pripadaju vlasniku, ako ih može izvršavati s obzirom na narav idealnoga dijela (čl. 37 st. 4) te svaki suvlasnik ima pravo glede svoga idealnoga dijela stavljati svakome, pa i svojim suvlasnicima, sve zahtjeve koji proizlaze iz njegova prava vlasništva (čl. 38 st. 6). Odredbom čl. 38. st. 1. ZV-a propisano je da svaki suvlasnik smije izvršavati glede cijele stvari sve ovlasti koje ima kao nositelj dijela prava vlasništva bez suglasnosti ostalih suvlasnika, ako time ne vrijeđa pravo ostalih suvlasnika. U čl. 42. st. 1 ZV-a je propisano da svim suvlasnicima pripada pravo na suposjed stvari, ali oni mogu odlučiti da će međusobno podijeliti posjed stvari i/ili izvršavanje svih ili nekih vlasničkih ovlasti glede nje. U čl. 46. st. 1. ZV-a propisano je da svaki suvlasnik ima pravo glede cijele stvari postavljati svojim suvlasnicima one zahtjeve koji proizlaze iz njegova suvlasništva dok sukladno st. </w:t>
      </w:r>
      <w:r w:rsidR="003F3C8F">
        <w:t>2. istog članka svaki suvlasnik i</w:t>
      </w:r>
      <w:r w:rsidR="009613C5">
        <w:t>ma glede cijele stvari pravo postavljati protiv svakog one zahtjeve koje može staviti vlasnik stvari, s time da predaju cijele stvari u posjed može od trećeg zahtijevati samo prema obveznopravnim pravilima o nedjeljivim obvezama.</w:t>
      </w:r>
    </w:p>
    <w:p w:rsidR="009613C5" w:rsidP="009613C5" w:rsidRDefault="00E723DF">
      <w:pPr>
        <w:pStyle w:val="Bezproreda"/>
        <w:tabs>
          <w:tab w:val="left" w:pos="993"/>
        </w:tabs>
        <w:jc w:val="both"/>
      </w:pPr>
      <w:r>
        <w:t xml:space="preserve">25. </w:t>
      </w:r>
      <w:r w:rsidR="009613C5">
        <w:t xml:space="preserve">Odredbom čl. 8 Zakona o zemljišnim knjigama (NN br. 63/2019, 128/2022, 155/2023, 127/2024) je propisano da se smatra da zemljišna knjiga istinito i potpuno odražava činjenično i pravno stanje zemljišta (st. 2). Stjecatelj koji je u dobroj vjeri postupao s povjerenjem u zemljišne knjige pravno je zaštićen ako nije znao niti je s obzirom na okolnosti imao dovoljno razloga posumnjati da ono što je upisano nije </w:t>
      </w:r>
      <w:r w:rsidR="009613C5">
        <w:lastRenderedPageBreak/>
        <w:t>potpuno ili da je različito od izvanknjižnoga stanja. Nedostatak dobre vjere ne može se prigovoriti nikome samo zato što nije istraživao izvanknjižno stanje (čl. 8 st. 3).</w:t>
      </w:r>
    </w:p>
    <w:p w:rsidR="009613C5" w:rsidP="009613C5" w:rsidRDefault="009613C5">
      <w:pPr>
        <w:pStyle w:val="Bezproreda"/>
        <w:tabs>
          <w:tab w:val="left" w:pos="993"/>
        </w:tabs>
        <w:jc w:val="both"/>
      </w:pPr>
    </w:p>
    <w:p w:rsidR="00FC64B4" w:rsidP="00AE6D2D" w:rsidRDefault="00E723DF">
      <w:pPr>
        <w:pStyle w:val="Bezproreda"/>
        <w:tabs>
          <w:tab w:val="left" w:pos="993"/>
        </w:tabs>
        <w:jc w:val="both"/>
      </w:pPr>
      <w:r>
        <w:t>26</w:t>
      </w:r>
      <w:r w:rsidR="009613C5">
        <w:t xml:space="preserve">. Primjenjujući citirane zakonske odredbe na </w:t>
      </w:r>
      <w:r>
        <w:t>opisano</w:t>
      </w:r>
      <w:r w:rsidR="009613C5">
        <w:t xml:space="preserve"> či</w:t>
      </w:r>
      <w:r>
        <w:t>njenično stanje sud utvrđuje da tužitelji, kao suvlasnici</w:t>
      </w:r>
      <w:r w:rsidR="00514A64">
        <w:t xml:space="preserve"> koji su svoje pravo vlasništva stekli pouzdajući se u načelo povjerenja zemljišnih knjiga,</w:t>
      </w:r>
      <w:r>
        <w:t xml:space="preserve"> osnovano traže od tuženika uklanjanje sporne ograde. To stoga što činjenica da je tuženikova pokojna majka uz dopuštenje investitora i bivšeg suvlasnika Željka Krešića koji priznaje da sporni dio zemljišta nije prodao prednici tuženika, ali ga je po njenoj zamolbi ogradio ogradom koja tako postavljena stoji i danas</w:t>
      </w:r>
      <w:r w:rsidR="00587BD6">
        <w:t>,</w:t>
      </w:r>
      <w:r>
        <w:t xml:space="preserve"> ne znači sama po sebi da je ista na njemu stekla pravo vlasništva. </w:t>
      </w:r>
      <w:r w:rsidR="00587BD6">
        <w:t>Upravo suprotno, prednica tuženika je znala da nije vlasnica spornog dijela zemljišta, a to je znao i tuženik jer u suprotnom ne bi potpisali Opće uvjete o uzajamnom odnosima vlasnika posebnih dijelova koji u čl. 8 jasno navode da je zemljište na kojem je sagrađena zgrada društveno vlasništvo i da svaki vlasnik posebnog dijela zgrade ima trajno pravo korištenja kč.br.</w:t>
      </w:r>
      <w:r w:rsidR="003B4363">
        <w:t>506/1 k.o. Trešnjevka koja se čestica, nesporno</w:t>
      </w:r>
      <w:r w:rsidR="0070299E">
        <w:t>,</w:t>
      </w:r>
      <w:r w:rsidR="003B4363">
        <w:t xml:space="preserve"> sastoji od dvorišta površine 187 m2 i kuće br. 20 površine 240 m2, ukupno 427 m2. </w:t>
      </w:r>
      <w:r w:rsidR="000D05A0">
        <w:t>O</w:t>
      </w:r>
      <w:r w:rsidRPr="000D05A0" w:rsidR="000D05A0">
        <w:t>kolnost da tuženik</w:t>
      </w:r>
      <w:r w:rsidR="000D05A0">
        <w:t>, kako navodi,</w:t>
      </w:r>
      <w:r w:rsidRPr="000D05A0" w:rsidR="000D05A0">
        <w:t xml:space="preserve"> nije pročitao </w:t>
      </w:r>
      <w:r w:rsidR="000D05A0">
        <w:t xml:space="preserve">što je potpisivao niti se sjeća kada je navedenu ispravu </w:t>
      </w:r>
      <w:r w:rsidRPr="000D05A0" w:rsidR="000D05A0">
        <w:t>potpisao ne dovodi u pitanje njezin sadržaj</w:t>
      </w:r>
      <w:r w:rsidR="000D05A0">
        <w:t xml:space="preserve">, a posebno samo po sebi ne opravdava tuženikov </w:t>
      </w:r>
      <w:r w:rsidRPr="000D05A0" w:rsidR="000D05A0">
        <w:t xml:space="preserve">zaključak </w:t>
      </w:r>
      <w:r w:rsidR="00634BF9">
        <w:t xml:space="preserve">da je bilo </w:t>
      </w:r>
      <w:r w:rsidRPr="00634BF9" w:rsidR="00634BF9">
        <w:t>nesporno da prizemlje koristi ograđeno zemljište</w:t>
      </w:r>
      <w:r w:rsidR="00634BF9">
        <w:t xml:space="preserve">. </w:t>
      </w:r>
      <w:r w:rsidR="00F7729F">
        <w:t>S tim u vezi valja reći i da d</w:t>
      </w:r>
      <w:r w:rsidRPr="00F7729F" w:rsidR="00F7729F">
        <w:t>ogovor investitora</w:t>
      </w:r>
      <w:r w:rsidR="00F7729F">
        <w:t>, svjedoka Željka</w:t>
      </w:r>
      <w:r w:rsidRPr="00F7729F" w:rsidR="00F7729F">
        <w:t xml:space="preserve"> </w:t>
      </w:r>
      <w:r w:rsidR="00F7729F">
        <w:t xml:space="preserve">Krešića i Jasne Rebe o načinu korištenja zemljišta </w:t>
      </w:r>
      <w:r w:rsidRPr="00F7729F" w:rsidR="00F7729F">
        <w:t>prema kojem je vlasnicima lijevog dijela objekta pripalo korištenje zemljišta s lijeve strane, a vlasnicima desnog d</w:t>
      </w:r>
      <w:r w:rsidR="00F7729F">
        <w:t xml:space="preserve">ijela zemljišta s desne strane, a za koji usmeni dogovor niti ne navode da </w:t>
      </w:r>
      <w:r w:rsidRPr="00D009BB" w:rsidR="00F7729F">
        <w:t xml:space="preserve">su </w:t>
      </w:r>
      <w:r w:rsidR="00D009BB">
        <w:t xml:space="preserve">tužitelji znali, ne </w:t>
      </w:r>
      <w:r w:rsidR="002536F8">
        <w:t>znači da su svi budući suvlasnici predmetne nekretnine obvezne pridržavati ga se niti da je isti dovoljan da bi se tužit</w:t>
      </w:r>
      <w:r w:rsidR="00EB5EC2">
        <w:t>eljima</w:t>
      </w:r>
      <w:r w:rsidR="002536F8">
        <w:t xml:space="preserve"> uskratila prava koja im pripadaju na spo</w:t>
      </w:r>
      <w:r w:rsidR="004C5AF9">
        <w:t>r</w:t>
      </w:r>
      <w:r w:rsidR="002536F8">
        <w:t>nom dijelu na temelju njihov</w:t>
      </w:r>
      <w:r w:rsidR="00EB5EC2">
        <w:t>o</w:t>
      </w:r>
      <w:r w:rsidR="002536F8">
        <w:t xml:space="preserve">g suvlasništva. </w:t>
      </w:r>
      <w:r w:rsidRPr="00F7729F" w:rsidR="000D05A0">
        <w:t>Činjenica da je tuženikova pokojna majka koristila sporni dio zemljišta je poznata i I i II-tužiteljima koji su suvlasnici cijelog zemljišta u 1/8 dijela i koji su navedeno, cijeneći dob i zdravstveno stanje prednice tuženika za njenog života to tolerirali</w:t>
      </w:r>
      <w:r w:rsidR="00F7729F">
        <w:t>. M</w:t>
      </w:r>
      <w:r w:rsidR="00C86A11">
        <w:t xml:space="preserve">eđutim, </w:t>
      </w:r>
      <w:r w:rsidRPr="00F7729F" w:rsidR="00F7729F">
        <w:t xml:space="preserve">navedeno </w:t>
      </w:r>
      <w:r w:rsidRPr="00F7729F" w:rsidR="000D05A0">
        <w:t xml:space="preserve">ne znači </w:t>
      </w:r>
      <w:r w:rsidRPr="00F7729F" w:rsidR="00F7729F">
        <w:t>da su se time prešutno odrekli prava suvlasništva spornog dijela</w:t>
      </w:r>
      <w:r w:rsidR="00F7729F">
        <w:t xml:space="preserve"> </w:t>
      </w:r>
      <w:r w:rsidR="00D009BB">
        <w:t>zemljišta.</w:t>
      </w:r>
      <w:r w:rsidR="0036516C">
        <w:t xml:space="preserve"> Upravo suprotno, od tuženika su nakon smrti njegove majke zatražili uklanjanje ograde što je tuženik izrijekom odbio. U ovom postupku tvrdi da je pravo vlasništva spornog dijela njegova pokojna majka stekla dosjelošću, što ovdje također nije dokazano. Naime, za stjecanje prava vlasništva dosjelošću je</w:t>
      </w:r>
      <w:r w:rsidR="00953279">
        <w:t>, sukladno čl. 159 st. 1 ZV-a,</w:t>
      </w:r>
      <w:r w:rsidR="0036516C">
        <w:t xml:space="preserve"> potrebno</w:t>
      </w:r>
      <w:r w:rsidR="00953279">
        <w:t xml:space="preserve"> samostalno posjedovanje stvari ako taj posjed ima zakonom određenu kakvoću i neprekidno traje zakonom određeno vrijeme, a posjednik je sposoban da bude vlasnikom te stvari. </w:t>
      </w:r>
      <w:r w:rsidR="00B6061C">
        <w:t xml:space="preserve">Pokojna prednica tuženika </w:t>
      </w:r>
      <w:r w:rsidR="00184138">
        <w:t>nije imala valjani pravni temelj svog posjedovanja,</w:t>
      </w:r>
      <w:r w:rsidR="00B6061C">
        <w:t xml:space="preserve"> posjed spornog dijela </w:t>
      </w:r>
      <w:r w:rsidR="00184138">
        <w:t xml:space="preserve">je </w:t>
      </w:r>
      <w:r w:rsidR="00B6061C">
        <w:t xml:space="preserve">vršila na temelju dopuštenja investitora od 1992., a potom i dopuštenja ostalih suvlasnika (ovdje I i II-tužitelja od 2002.), dakle nije bila u tome samostalna, </w:t>
      </w:r>
      <w:r w:rsidR="007728AD">
        <w:t>a potpisivanje Općih uvjeta</w:t>
      </w:r>
      <w:r w:rsidRPr="007728AD" w:rsidR="007728AD">
        <w:t xml:space="preserve"> o uzajamnom odnosima vlasnika posebnih dijelova</w:t>
      </w:r>
      <w:r w:rsidR="007728AD">
        <w:t xml:space="preserve"> ukazuju i na njenu svijest da pravo na isti imaju i ostali suvlasnici. </w:t>
      </w:r>
      <w:r w:rsidR="0099448D">
        <w:t>Stoga okolnost da je njen posjed ograđenog dijela bio</w:t>
      </w:r>
      <w:r w:rsidRPr="0099448D" w:rsidR="0099448D">
        <w:t xml:space="preserve"> dugotrajan</w:t>
      </w:r>
      <w:r w:rsidR="0099448D">
        <w:t xml:space="preserve"> i</w:t>
      </w:r>
      <w:r w:rsidR="00FC64B4">
        <w:t xml:space="preserve"> miran</w:t>
      </w:r>
      <w:r w:rsidR="0099448D">
        <w:t xml:space="preserve"> ne</w:t>
      </w:r>
      <w:r w:rsidRPr="0099448D" w:rsidR="0099448D">
        <w:t xml:space="preserve"> znači su </w:t>
      </w:r>
      <w:r w:rsidR="00FC64B4">
        <w:t xml:space="preserve">time </w:t>
      </w:r>
      <w:r w:rsidRPr="0099448D" w:rsidR="0099448D">
        <w:t xml:space="preserve">ispunjene sve pretpostavke za stjecanje </w:t>
      </w:r>
      <w:r w:rsidR="00FC64B4">
        <w:t xml:space="preserve">prava </w:t>
      </w:r>
      <w:r w:rsidRPr="0099448D" w:rsidR="0099448D">
        <w:t>vlasništva</w:t>
      </w:r>
      <w:r w:rsidR="0099448D">
        <w:t xml:space="preserve"> dosjelošću, kao niti da je tuženik koji je, protiveći se izravnom usmenom traženju tužitelja za uklanj</w:t>
      </w:r>
      <w:r w:rsidR="009726DD">
        <w:t>anje</w:t>
      </w:r>
      <w:r w:rsidR="0099448D">
        <w:t xml:space="preserve"> ograde</w:t>
      </w:r>
      <w:r w:rsidR="00FC64B4">
        <w:t xml:space="preserve">, </w:t>
      </w:r>
      <w:r w:rsidRPr="00FC64B4" w:rsidR="00FC64B4">
        <w:t>nastavio koristiti ograđeni dio zemljišta</w:t>
      </w:r>
      <w:r w:rsidR="00FC64B4">
        <w:t xml:space="preserve">, samim time ispunio </w:t>
      </w:r>
      <w:r w:rsidRPr="00FC64B4" w:rsidR="00FC64B4">
        <w:t xml:space="preserve">zakonske </w:t>
      </w:r>
      <w:r w:rsidR="00FC64B4">
        <w:t>pretpostavke za takvo stjecanje prava vlasništva.</w:t>
      </w:r>
      <w:r w:rsidR="0099448D">
        <w:t xml:space="preserve"> </w:t>
      </w:r>
    </w:p>
    <w:p w:rsidR="00FC64B4" w:rsidP="00AE6D2D" w:rsidRDefault="00FC64B4">
      <w:pPr>
        <w:pStyle w:val="Bezproreda"/>
        <w:tabs>
          <w:tab w:val="left" w:pos="993"/>
        </w:tabs>
        <w:jc w:val="both"/>
      </w:pPr>
    </w:p>
    <w:p w:rsidR="000B2854" w:rsidP="000B2854" w:rsidRDefault="00FC64B4">
      <w:pPr>
        <w:pStyle w:val="Bezproreda"/>
        <w:tabs>
          <w:tab w:val="left" w:pos="993"/>
        </w:tabs>
        <w:jc w:val="both"/>
      </w:pPr>
      <w:r>
        <w:t xml:space="preserve">27. </w:t>
      </w:r>
      <w:r w:rsidR="0099448D">
        <w:t>Postojanje ograde i njezin položaj utvrđeni su i neposrednim opažanjem suda na očevidu provedenom dana 26. 2.2026.</w:t>
      </w:r>
      <w:r>
        <w:t xml:space="preserve"> (fotografije na listu 104 -117 spisa) kada je sud utvrdio da predmetna ograda onemogućava pristup </w:t>
      </w:r>
      <w:r w:rsidRPr="00FC64B4">
        <w:t>spornom dijelu zemljišta</w:t>
      </w:r>
      <w:r>
        <w:t xml:space="preserve">. Cijeneći </w:t>
      </w:r>
      <w:r>
        <w:lastRenderedPageBreak/>
        <w:t xml:space="preserve">pri tome da tuženik nije dokazao pravnu osnovu za isključivo korištenje ograđenog dijela </w:t>
      </w:r>
      <w:r w:rsidRPr="00FC64B4">
        <w:t xml:space="preserve"> </w:t>
      </w:r>
      <w:r w:rsidR="008F3C08">
        <w:t>kojemu zbog postavljene ograde suvlasnici koji imaju jednako pravo korištenja istog ne mogu pristupiti</w:t>
      </w:r>
      <w:r w:rsidR="00E841D1">
        <w:t xml:space="preserve">, to je </w:t>
      </w:r>
      <w:r w:rsidRPr="009B2768" w:rsidR="000B2854">
        <w:t xml:space="preserve">tužbeni zahtjev </w:t>
      </w:r>
      <w:r w:rsidRPr="009B2768" w:rsidR="009B2768">
        <w:t xml:space="preserve">u cijelosti </w:t>
      </w:r>
      <w:r w:rsidRPr="009B2768" w:rsidR="000B2854">
        <w:t xml:space="preserve">osnovan te je </w:t>
      </w:r>
      <w:r w:rsidRPr="009B2768" w:rsidR="009B2768">
        <w:t xml:space="preserve">sud </w:t>
      </w:r>
      <w:r w:rsidRPr="009B2768" w:rsidR="000B2854">
        <w:t xml:space="preserve">odlučio kao u </w:t>
      </w:r>
      <w:r w:rsidRPr="009B2768" w:rsidR="009B2768">
        <w:t xml:space="preserve">točci I. izreke ove presude. </w:t>
      </w:r>
    </w:p>
    <w:p w:rsidR="00714DF5" w:rsidP="000B2854" w:rsidRDefault="00714DF5">
      <w:pPr>
        <w:pStyle w:val="Bezproreda"/>
        <w:tabs>
          <w:tab w:val="left" w:pos="993"/>
        </w:tabs>
        <w:jc w:val="both"/>
      </w:pPr>
    </w:p>
    <w:p w:rsidRPr="00082A58" w:rsidR="00B67B3A" w:rsidP="00F525F4" w:rsidRDefault="00A42C46">
      <w:pPr>
        <w:pStyle w:val="Bezproreda"/>
        <w:tabs>
          <w:tab w:val="left" w:pos="0"/>
        </w:tabs>
        <w:jc w:val="both"/>
        <w:rPr>
          <w:rFonts w:cs="Arial"/>
        </w:rPr>
      </w:pPr>
      <w:r>
        <w:rPr>
          <w:bCs/>
          <w:szCs w:val="24"/>
        </w:rPr>
        <w:t>2</w:t>
      </w:r>
      <w:r w:rsidR="002720A6">
        <w:rPr>
          <w:bCs/>
          <w:szCs w:val="24"/>
        </w:rPr>
        <w:t>8</w:t>
      </w:r>
      <w:r w:rsidR="00F525F4">
        <w:rPr>
          <w:bCs/>
          <w:szCs w:val="24"/>
        </w:rPr>
        <w:t xml:space="preserve">. </w:t>
      </w:r>
      <w:r w:rsidR="00715A00">
        <w:rPr>
          <w:rFonts w:cs="Arial"/>
        </w:rPr>
        <w:t>Tužiteljima</w:t>
      </w:r>
      <w:r w:rsidR="00CC5BC6">
        <w:rPr>
          <w:rFonts w:cs="Arial"/>
        </w:rPr>
        <w:t xml:space="preserve"> je dosuđen parnič</w:t>
      </w:r>
      <w:r w:rsidR="00715A00">
        <w:rPr>
          <w:rFonts w:cs="Arial"/>
        </w:rPr>
        <w:t>ni trošak temeljem čl. 154 st. 1</w:t>
      </w:r>
      <w:r w:rsidR="00CC5BC6">
        <w:rPr>
          <w:rFonts w:cs="Arial"/>
        </w:rPr>
        <w:t>. ZPP-a, sukladno vrijednosti predmeta spora (</w:t>
      </w:r>
      <w:r w:rsidR="00715A00">
        <w:rPr>
          <w:rFonts w:cs="Arial"/>
        </w:rPr>
        <w:t>1.327,23 EUR</w:t>
      </w:r>
      <w:r w:rsidR="00CC5BC6">
        <w:rPr>
          <w:rFonts w:cs="Arial"/>
        </w:rPr>
        <w:t xml:space="preserve">) i važećoj Tarifi o nagradama i naknadi troškova za rad odvjetnika. Priznat je </w:t>
      </w:r>
      <w:r w:rsidR="003F5DC4">
        <w:rPr>
          <w:rFonts w:cs="Arial"/>
        </w:rPr>
        <w:t xml:space="preserve">trošak </w:t>
      </w:r>
      <w:r w:rsidR="00CC5BC6">
        <w:rPr>
          <w:rFonts w:cs="Arial"/>
        </w:rPr>
        <w:t xml:space="preserve">sastava tužbe u iznosu od </w:t>
      </w:r>
      <w:r w:rsidR="003F5DC4">
        <w:rPr>
          <w:rFonts w:cs="Arial"/>
        </w:rPr>
        <w:t>100</w:t>
      </w:r>
      <w:r w:rsidR="00CC5BC6">
        <w:rPr>
          <w:rFonts w:cs="Arial"/>
        </w:rPr>
        <w:t xml:space="preserve"> bodova (Tbr. 7.t.1.),</w:t>
      </w:r>
      <w:r w:rsidR="003F5DC4">
        <w:rPr>
          <w:rFonts w:cs="Arial"/>
        </w:rPr>
        <w:t xml:space="preserve"> podnesaka od 22.4.2024., 10.4.2025., 11.11.2025. u iznosu od po 100 bodova za svaki (Tbr. 8.t.1), zastupanja na ročištima održanim dana 8.10.2024., 26.3.2025., 15.12.2025. i 15. 9.2026. u iznosu od po 100 bodova za svako (Tbr. 9.t.1), za pristup ročištu 1.7.2026. u iznosu od 25 bodova (Tbr. 9.t.5) za pristup očevidu 26.2.2026. u iznosu od 100 bodova (Tbr. 9.t.7), ta pristup ročištu za objavu presude u iznosu od 50 bodova (Tbr. 9.t.3). </w:t>
      </w:r>
      <w:r w:rsidR="00082A58">
        <w:rPr>
          <w:rFonts w:cs="Arial"/>
        </w:rPr>
        <w:t xml:space="preserve">Nije prihvaćen zatraženi trošak </w:t>
      </w:r>
      <w:r w:rsidR="003F5DC4">
        <w:rPr>
          <w:rFonts w:cs="Arial"/>
        </w:rPr>
        <w:t xml:space="preserve">sastava podneska od 5.6.2025. kojim tužitelji mole odgodu ročišta, a na koju odgodu tuženik i pristaje budući dosuda istog ne bi bila pravična prema tuženiku, kao niti trošak sastava podneska od 17.12.2025. kojim tužitelji obavještavaju sud o plaćanju predujma </w:t>
      </w:r>
      <w:r w:rsidR="008142DC">
        <w:rPr>
          <w:rFonts w:cs="Arial"/>
        </w:rPr>
        <w:t xml:space="preserve">za očevid jer isti nije nužan budući navedeno sud provjerava i sam. </w:t>
      </w:r>
      <w:r w:rsidR="003F5DC4">
        <w:rPr>
          <w:rFonts w:cs="Arial"/>
        </w:rPr>
        <w:t xml:space="preserve"> </w:t>
      </w:r>
      <w:r w:rsidR="00CC5BC6">
        <w:rPr>
          <w:rFonts w:cs="Arial"/>
        </w:rPr>
        <w:t xml:space="preserve">Uz vrijednost jednog boda u iznosu od 2,00 EUR </w:t>
      </w:r>
      <w:r w:rsidR="00082A58">
        <w:rPr>
          <w:rFonts w:cs="Arial"/>
        </w:rPr>
        <w:t xml:space="preserve">(Tbr. 54) i </w:t>
      </w:r>
      <w:r w:rsidR="000B6C43">
        <w:rPr>
          <w:rFonts w:cs="Arial"/>
        </w:rPr>
        <w:t xml:space="preserve">povišenje tarifnih stavaka za zastupanje više osoba za 30 % (Tbr. 40) trošak iznosi </w:t>
      </w:r>
      <w:r w:rsidRPr="00AB161E" w:rsidR="00AB161E">
        <w:rPr>
          <w:rFonts w:cs="Arial"/>
        </w:rPr>
        <w:t>2.535</w:t>
      </w:r>
      <w:r w:rsidR="00AB161E">
        <w:rPr>
          <w:rFonts w:cs="Arial"/>
        </w:rPr>
        <w:t xml:space="preserve">,00 EUR. Uz dodanih </w:t>
      </w:r>
      <w:r w:rsidR="00082A58">
        <w:rPr>
          <w:rFonts w:cs="Arial"/>
        </w:rPr>
        <w:t xml:space="preserve">25% PDV-a u iznosu od </w:t>
      </w:r>
      <w:r w:rsidRPr="00AB161E" w:rsidR="00AB161E">
        <w:rPr>
          <w:rFonts w:cs="Arial"/>
        </w:rPr>
        <w:t>633,75</w:t>
      </w:r>
      <w:r w:rsidR="00AB161E">
        <w:rPr>
          <w:rFonts w:cs="Arial"/>
        </w:rPr>
        <w:t xml:space="preserve"> </w:t>
      </w:r>
      <w:r w:rsidR="00082A58">
        <w:rPr>
          <w:rFonts w:cs="Arial"/>
        </w:rPr>
        <w:t>EUR priznati trošak tužitelja</w:t>
      </w:r>
      <w:r w:rsidR="00CC5BC6">
        <w:rPr>
          <w:rFonts w:cs="Arial"/>
        </w:rPr>
        <w:t xml:space="preserve"> iznosi </w:t>
      </w:r>
      <w:r w:rsidRPr="00AB161E" w:rsidR="00AB161E">
        <w:rPr>
          <w:rFonts w:cs="Arial"/>
        </w:rPr>
        <w:t>3.168,75</w:t>
      </w:r>
      <w:r w:rsidR="00AB161E">
        <w:rPr>
          <w:rFonts w:cs="Arial"/>
        </w:rPr>
        <w:t xml:space="preserve"> </w:t>
      </w:r>
      <w:r w:rsidR="00082A58">
        <w:rPr>
          <w:rFonts w:cs="Arial"/>
        </w:rPr>
        <w:t xml:space="preserve">EUR. Navedenom treba dodati trošak sudske pristojbe na tužbu </w:t>
      </w:r>
      <w:r w:rsidR="005D5E6F">
        <w:rPr>
          <w:rFonts w:cs="Arial"/>
        </w:rPr>
        <w:t>u iznosu od 26,55</w:t>
      </w:r>
      <w:r w:rsidR="00457B64">
        <w:rPr>
          <w:rFonts w:cs="Arial"/>
        </w:rPr>
        <w:t xml:space="preserve"> EUR i na presudu u iznosu od </w:t>
      </w:r>
      <w:r w:rsidR="007971D8">
        <w:rPr>
          <w:rFonts w:cs="Arial"/>
        </w:rPr>
        <w:t xml:space="preserve">110,00 </w:t>
      </w:r>
      <w:r w:rsidR="00457B64">
        <w:rPr>
          <w:rFonts w:cs="Arial"/>
        </w:rPr>
        <w:t xml:space="preserve">EUR pa ukupno priznati trošak </w:t>
      </w:r>
      <w:r w:rsidR="005D5E6F">
        <w:rPr>
          <w:rFonts w:cs="Arial"/>
        </w:rPr>
        <w:t xml:space="preserve">I-IV </w:t>
      </w:r>
      <w:r w:rsidR="00457B64">
        <w:rPr>
          <w:rFonts w:cs="Arial"/>
        </w:rPr>
        <w:t xml:space="preserve">tužitelja iznosi </w:t>
      </w:r>
      <w:r w:rsidRPr="00AB161E" w:rsidR="00AB161E">
        <w:rPr>
          <w:rFonts w:cs="Arial"/>
        </w:rPr>
        <w:t>3.305,3</w:t>
      </w:r>
      <w:r w:rsidR="00AB161E">
        <w:rPr>
          <w:rFonts w:cs="Arial"/>
        </w:rPr>
        <w:t xml:space="preserve">0 </w:t>
      </w:r>
      <w:r w:rsidR="00457B64">
        <w:rPr>
          <w:rFonts w:cs="Arial"/>
        </w:rPr>
        <w:t>EUR</w:t>
      </w:r>
      <w:r w:rsidR="00CC5BC6">
        <w:rPr>
          <w:rFonts w:cs="Arial"/>
        </w:rPr>
        <w:t xml:space="preserve"> uvećano za zakonske zatezne kamate koje teku od dana donošenja ove odluke, </w:t>
      </w:r>
      <w:r w:rsidR="005D5E6F">
        <w:rPr>
          <w:rFonts w:cs="Arial"/>
        </w:rPr>
        <w:t>15.10.2026</w:t>
      </w:r>
      <w:r w:rsidR="00CC5BC6">
        <w:rPr>
          <w:rFonts w:cs="Arial"/>
        </w:rPr>
        <w:t xml:space="preserve">. </w:t>
      </w:r>
      <w:r w:rsidRPr="00907841" w:rsidR="00CC5BC6">
        <w:rPr>
          <w:rFonts w:cs="Arial"/>
        </w:rPr>
        <w:t xml:space="preserve"> pa do isplate, </w:t>
      </w:r>
      <w:r w:rsidRPr="00877562" w:rsidR="00CC5BC6">
        <w:rPr>
          <w:rFonts w:cs="Arial"/>
        </w:rPr>
        <w:t xml:space="preserve">po stopi koja se određuje za svako polugodište uvećanjem referentne stope za tri postotna poena, pri čemu se za prvo polugodište primjenjuje referentna stopa koja je na snazi na dan 1. siječnja, a za drugo polugodište referentna stopa koja je na snazi na dan 1. srpnja te godine, dok je referentna stopa kamatna stopa koju je Europska središnja banka primijenila na svoje posljednje glavne operacije refinanciranja ili granična kamatna stopa proizašla iz natječajnih postupaka za varijabilnu stopu za posljednje glavne operacije refinanciranja Europske središnje banke, </w:t>
      </w:r>
      <w:r w:rsidR="00CC5BC6">
        <w:rPr>
          <w:rFonts w:cs="Arial"/>
        </w:rPr>
        <w:t xml:space="preserve">plativo </w:t>
      </w:r>
      <w:r w:rsidRPr="00877562" w:rsidR="00CC5BC6">
        <w:rPr>
          <w:rFonts w:cs="Arial"/>
        </w:rPr>
        <w:t>u roku od 15 dana.</w:t>
      </w:r>
    </w:p>
    <w:p w:rsidR="007C441E" w:rsidP="00477C0B" w:rsidRDefault="00613729">
      <w:pPr>
        <w:pStyle w:val="Bezproreda"/>
        <w:jc w:val="both"/>
      </w:pPr>
      <w:r>
        <w:tab/>
      </w:r>
    </w:p>
    <w:p w:rsidR="007C441E" w:rsidP="007C441E" w:rsidRDefault="007C441E">
      <w:pPr>
        <w:jc w:val="center"/>
      </w:pPr>
      <w:r>
        <w:t>U Zagrebu</w:t>
      </w:r>
      <w:r w:rsidR="00884004">
        <w:t xml:space="preserve"> </w:t>
      </w:r>
      <w:r w:rsidR="005D5E6F">
        <w:t>15</w:t>
      </w:r>
      <w:r w:rsidR="00F525F4">
        <w:t xml:space="preserve">. </w:t>
      </w:r>
      <w:r w:rsidR="005D5E6F">
        <w:t>listopada</w:t>
      </w:r>
      <w:r w:rsidR="00F525F4">
        <w:t xml:space="preserve"> 2026. </w:t>
      </w:r>
    </w:p>
    <w:p w:rsidR="007C441E" w:rsidP="007C441E" w:rsidRDefault="009F38B1">
      <w:pPr>
        <w:jc w:val="right"/>
      </w:pPr>
      <w:r>
        <w:t>Sutkinja</w:t>
      </w:r>
    </w:p>
    <w:p w:rsidR="007C441E" w:rsidP="007C441E" w:rsidRDefault="007C441E">
      <w:pPr>
        <w:jc w:val="right"/>
      </w:pPr>
      <w:r>
        <w:t>Ivana Markotić</w:t>
      </w:r>
    </w:p>
    <w:p w:rsidR="007C441E" w:rsidP="007C441E" w:rsidRDefault="007C441E"/>
    <w:p w:rsidR="009F38B1" w:rsidP="00282C5C" w:rsidRDefault="009F38B1">
      <w:pPr>
        <w:pStyle w:val="Bezproreda"/>
        <w:jc w:val="both"/>
      </w:pPr>
    </w:p>
    <w:p w:rsidR="009F38B1" w:rsidP="00282C5C" w:rsidRDefault="009F38B1">
      <w:pPr>
        <w:pStyle w:val="Bezproreda"/>
        <w:jc w:val="both"/>
      </w:pPr>
    </w:p>
    <w:p w:rsidR="009F38B1" w:rsidP="00282C5C" w:rsidRDefault="009F38B1">
      <w:pPr>
        <w:pStyle w:val="Bezproreda"/>
        <w:jc w:val="both"/>
      </w:pPr>
    </w:p>
    <w:p w:rsidR="00F525F4" w:rsidP="00282C5C" w:rsidRDefault="00F525F4">
      <w:pPr>
        <w:pStyle w:val="Bezproreda"/>
        <w:jc w:val="both"/>
      </w:pPr>
    </w:p>
    <w:p w:rsidR="00F525F4" w:rsidP="00282C5C" w:rsidRDefault="00F525F4">
      <w:pPr>
        <w:pStyle w:val="Bezproreda"/>
        <w:jc w:val="both"/>
      </w:pPr>
    </w:p>
    <w:p w:rsidR="00A55DF5" w:rsidP="00282C5C" w:rsidRDefault="00A55DF5">
      <w:pPr>
        <w:pStyle w:val="Bezproreda"/>
        <w:jc w:val="both"/>
      </w:pPr>
    </w:p>
    <w:p w:rsidR="00A55DF5" w:rsidP="00282C5C" w:rsidRDefault="00A55DF5">
      <w:pPr>
        <w:pStyle w:val="Bezproreda"/>
        <w:jc w:val="both"/>
      </w:pPr>
    </w:p>
    <w:p w:rsidR="00A55DF5" w:rsidP="00282C5C" w:rsidRDefault="00A55DF5">
      <w:pPr>
        <w:pStyle w:val="Bezproreda"/>
        <w:jc w:val="both"/>
      </w:pPr>
    </w:p>
    <w:p w:rsidR="00A55DF5" w:rsidP="00282C5C" w:rsidRDefault="00A55DF5">
      <w:pPr>
        <w:pStyle w:val="Bezproreda"/>
        <w:jc w:val="both"/>
      </w:pPr>
    </w:p>
    <w:p w:rsidR="00A55DF5" w:rsidP="00282C5C" w:rsidRDefault="00A55DF5">
      <w:pPr>
        <w:pStyle w:val="Bezproreda"/>
        <w:jc w:val="both"/>
      </w:pPr>
    </w:p>
    <w:p w:rsidR="00A55DF5" w:rsidP="00282C5C" w:rsidRDefault="00A55DF5">
      <w:pPr>
        <w:pStyle w:val="Bezproreda"/>
        <w:jc w:val="both"/>
      </w:pPr>
    </w:p>
    <w:p w:rsidR="00A55DF5" w:rsidP="00282C5C" w:rsidRDefault="00A55DF5">
      <w:pPr>
        <w:pStyle w:val="Bezproreda"/>
        <w:jc w:val="both"/>
      </w:pPr>
    </w:p>
    <w:p w:rsidR="00A55DF5" w:rsidP="00282C5C" w:rsidRDefault="00A55DF5">
      <w:pPr>
        <w:pStyle w:val="Bezproreda"/>
        <w:jc w:val="both"/>
      </w:pPr>
    </w:p>
    <w:p w:rsidR="00A55DF5" w:rsidP="00282C5C" w:rsidRDefault="00A55DF5">
      <w:pPr>
        <w:pStyle w:val="Bezproreda"/>
        <w:jc w:val="both"/>
      </w:pPr>
    </w:p>
    <w:p w:rsidR="00A55DF5" w:rsidP="00282C5C" w:rsidRDefault="00A55DF5">
      <w:pPr>
        <w:pStyle w:val="Bezproreda"/>
        <w:jc w:val="both"/>
      </w:pPr>
    </w:p>
    <w:p w:rsidR="00F525F4" w:rsidP="00282C5C" w:rsidRDefault="00F525F4">
      <w:pPr>
        <w:pStyle w:val="Bezproreda"/>
        <w:jc w:val="both"/>
      </w:pPr>
    </w:p>
    <w:p w:rsidR="00F525F4" w:rsidP="00282C5C" w:rsidRDefault="00F525F4">
      <w:pPr>
        <w:pStyle w:val="Bezproreda"/>
        <w:jc w:val="both"/>
      </w:pPr>
    </w:p>
    <w:p w:rsidR="00282C5C" w:rsidP="00282C5C" w:rsidRDefault="00282C5C">
      <w:pPr>
        <w:pStyle w:val="Bezproreda"/>
        <w:jc w:val="both"/>
      </w:pPr>
      <w:r>
        <w:t>UPUTA O PRAVNOM LIJEKU :</w:t>
      </w:r>
    </w:p>
    <w:p w:rsidR="007C441E" w:rsidP="00282C5C" w:rsidRDefault="00714DF5">
      <w:pPr>
        <w:pStyle w:val="Bezproreda"/>
        <w:jc w:val="both"/>
      </w:pPr>
      <w:r>
        <w:t>Protiv ove presude</w:t>
      </w:r>
      <w:r w:rsidR="009F38B1">
        <w:t xml:space="preserve"> dozvoljena je žalba ž</w:t>
      </w:r>
      <w:r w:rsidR="00282C5C">
        <w:t>upanijskom sudu. Žalba se podnosi putem ovog suda, u roku od 15 dana od dana dostave prijepisa ove presude.</w:t>
      </w:r>
    </w:p>
    <w:p w:rsidR="00A737CD" w:rsidP="007C441E" w:rsidRDefault="00A737CD">
      <w:pPr>
        <w:pStyle w:val="Bezproreda"/>
        <w:jc w:val="both"/>
      </w:pPr>
    </w:p>
    <w:p w:rsidR="007C441E" w:rsidP="007C441E" w:rsidRDefault="007C441E">
      <w:pPr>
        <w:pStyle w:val="Bezproreda"/>
        <w:jc w:val="both"/>
      </w:pPr>
      <w:r>
        <w:t>DNA:</w:t>
      </w:r>
    </w:p>
    <w:p w:rsidR="007C441E" w:rsidP="007C441E" w:rsidRDefault="00F525F4">
      <w:pPr>
        <w:pStyle w:val="Bezproreda"/>
        <w:jc w:val="both"/>
      </w:pPr>
      <w:r>
        <w:t>- punomoćniku tužitelja</w:t>
      </w:r>
      <w:r w:rsidR="00A55DF5">
        <w:t xml:space="preserve"> uz rj</w:t>
      </w:r>
      <w:r w:rsidR="00714DF5">
        <w:t>ešenje o sudskoj pristojbi na presudu</w:t>
      </w:r>
    </w:p>
    <w:p w:rsidR="00F525F4" w:rsidP="007C441E" w:rsidRDefault="005D5E6F">
      <w:pPr>
        <w:pStyle w:val="Bezproreda"/>
        <w:jc w:val="both"/>
      </w:pPr>
      <w:r>
        <w:t xml:space="preserve">- punomoćniku </w:t>
      </w:r>
      <w:r w:rsidR="00F525F4">
        <w:t>tuženika</w:t>
      </w:r>
    </w:p>
    <w:p w:rsidR="00857033" w:rsidP="00857033" w:rsidRDefault="00857033">
      <w:pPr>
        <w:tabs>
          <w:tab w:val="left" w:pos="924"/>
        </w:tabs>
      </w:pPr>
    </w:p>
    <w:sectPr w:rsidR="00857033" w:rsidSect="00F525F4">
      <w:headerReference w:type="default" r:id="rId9"/>
      <w:type w:val="continuous"/>
      <w:pgSz w:w="11906" w:h="16838" w:code="9"/>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E14D5" w:rsidP="00DB3872" w:rsidRDefault="00EE14D5">
      <w:pPr>
        <w:spacing w:line="240" w:lineRule="auto"/>
      </w:pPr>
      <w:r>
        <w:separator/>
      </w:r>
    </w:p>
  </w:endnote>
  <w:endnote w:type="continuationSeparator" w:id="0">
    <w:p w:rsidR="00EE14D5" w:rsidP="00DB3872" w:rsidRDefault="00EE14D5">
      <w:pPr>
        <w:spacing w:line="240" w:lineRule="auto"/>
      </w:pPr>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E14D5" w:rsidP="00DB3872" w:rsidRDefault="00EE14D5">
      <w:pPr>
        <w:spacing w:line="240" w:lineRule="auto"/>
      </w:pPr>
      <w:r>
        <w:separator/>
      </w:r>
    </w:p>
  </w:footnote>
  <w:footnote w:type="continuationSeparator" w:id="0">
    <w:p w:rsidR="00EE14D5" w:rsidP="00DB3872" w:rsidRDefault="00EE14D5">
      <w:pPr>
        <w:spacing w:line="240" w:lineRule="auto"/>
      </w:pPr>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112152632"/>
      <w:docPartObj>
        <w:docPartGallery w:val="Page Numbers (Top of Page)"/>
        <w:docPartUnique/>
      </w:docPartObj>
    </w:sdtPr>
    <w:sdtEndPr/>
    <w:sdtContent>
      <w:p w:rsidR="00B6061C" w:rsidP="00F525F4" w:rsidRDefault="00B6061C">
        <w:pPr>
          <w:pStyle w:val="Bezproreda"/>
          <w:tabs>
            <w:tab w:val="left" w:pos="0"/>
          </w:tabs>
          <w:jc w:val="right"/>
        </w:pPr>
        <w:r>
          <w:fldChar w:fldCharType="begin"/>
        </w:r>
        <w:r>
          <w:instrText>PAGE   \* MERGEFORMAT</w:instrText>
        </w:r>
        <w:r>
          <w:fldChar w:fldCharType="separate"/>
        </w:r>
        <w:r w:rsidR="000853B2">
          <w:rPr>
            <w:noProof/>
          </w:rPr>
          <w:t>12</w:t>
        </w:r>
        <w:r>
          <w:fldChar w:fldCharType="end"/>
        </w:r>
        <w:r>
          <w:t xml:space="preserve">                    </w:t>
        </w:r>
        <w:r w:rsidRPr="00414938">
          <w:t>Poslovni broj: P-1259/2024-31</w:t>
        </w:r>
      </w:p>
      <w:p w:rsidR="00B6061C" w:rsidRDefault="000853B2">
        <w:pPr>
          <w:pStyle w:val="Zaglavlje"/>
          <w:jc w:val="center"/>
        </w:pPr>
      </w:p>
    </w:sdtContent>
  </w:sdt>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6290FA7"/>
    <w:multiLevelType w:val="hybridMultilevel"/>
    <w:tmpl w:val="6FA238EC"/>
    <w:lvl w:ilvl="0" w:tplc="041A000F">
      <w:start w:val="1"/>
      <w:numFmt w:val="decimal"/>
      <w:lvlText w:val="%1."/>
      <w:lvlJc w:val="left"/>
      <w:pPr>
        <w:ind w:left="502"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41E"/>
    <w:rsid w:val="0000031F"/>
    <w:rsid w:val="00006CC7"/>
    <w:rsid w:val="00010140"/>
    <w:rsid w:val="000110D2"/>
    <w:rsid w:val="000121E4"/>
    <w:rsid w:val="00017172"/>
    <w:rsid w:val="00025434"/>
    <w:rsid w:val="00027E65"/>
    <w:rsid w:val="00040119"/>
    <w:rsid w:val="00040F04"/>
    <w:rsid w:val="00041686"/>
    <w:rsid w:val="00053B22"/>
    <w:rsid w:val="00054879"/>
    <w:rsid w:val="000550F7"/>
    <w:rsid w:val="000640A1"/>
    <w:rsid w:val="00080C03"/>
    <w:rsid w:val="00082A58"/>
    <w:rsid w:val="00084B47"/>
    <w:rsid w:val="000853B2"/>
    <w:rsid w:val="00086B08"/>
    <w:rsid w:val="00086C0C"/>
    <w:rsid w:val="000876CC"/>
    <w:rsid w:val="000910D0"/>
    <w:rsid w:val="000A6312"/>
    <w:rsid w:val="000B1A60"/>
    <w:rsid w:val="000B2854"/>
    <w:rsid w:val="000B6C43"/>
    <w:rsid w:val="000C333E"/>
    <w:rsid w:val="000C3AD0"/>
    <w:rsid w:val="000D05A0"/>
    <w:rsid w:val="000D10DF"/>
    <w:rsid w:val="000D12CE"/>
    <w:rsid w:val="000D692F"/>
    <w:rsid w:val="000E1230"/>
    <w:rsid w:val="000E4833"/>
    <w:rsid w:val="000E6A23"/>
    <w:rsid w:val="00100488"/>
    <w:rsid w:val="00100DA7"/>
    <w:rsid w:val="001011A9"/>
    <w:rsid w:val="00105DFB"/>
    <w:rsid w:val="00110571"/>
    <w:rsid w:val="0011083F"/>
    <w:rsid w:val="00120743"/>
    <w:rsid w:val="00126681"/>
    <w:rsid w:val="0013556A"/>
    <w:rsid w:val="001379BF"/>
    <w:rsid w:val="001414AD"/>
    <w:rsid w:val="00147784"/>
    <w:rsid w:val="001613F9"/>
    <w:rsid w:val="00184138"/>
    <w:rsid w:val="00193405"/>
    <w:rsid w:val="001A1AB2"/>
    <w:rsid w:val="001B3493"/>
    <w:rsid w:val="001B44CA"/>
    <w:rsid w:val="001B6D98"/>
    <w:rsid w:val="001C1298"/>
    <w:rsid w:val="001C18C8"/>
    <w:rsid w:val="001C69CC"/>
    <w:rsid w:val="001D47CA"/>
    <w:rsid w:val="001D67BA"/>
    <w:rsid w:val="001E24B6"/>
    <w:rsid w:val="001E7664"/>
    <w:rsid w:val="001F61C5"/>
    <w:rsid w:val="001F6B75"/>
    <w:rsid w:val="001F7178"/>
    <w:rsid w:val="002001C0"/>
    <w:rsid w:val="00201DE0"/>
    <w:rsid w:val="00205961"/>
    <w:rsid w:val="00211656"/>
    <w:rsid w:val="00212507"/>
    <w:rsid w:val="00222545"/>
    <w:rsid w:val="00224E19"/>
    <w:rsid w:val="00226A7A"/>
    <w:rsid w:val="00232D23"/>
    <w:rsid w:val="00240377"/>
    <w:rsid w:val="00240BA0"/>
    <w:rsid w:val="00244024"/>
    <w:rsid w:val="00246632"/>
    <w:rsid w:val="00246FA2"/>
    <w:rsid w:val="002518E9"/>
    <w:rsid w:val="00252DBE"/>
    <w:rsid w:val="002536F8"/>
    <w:rsid w:val="00260898"/>
    <w:rsid w:val="002720A6"/>
    <w:rsid w:val="00275B3E"/>
    <w:rsid w:val="0027748B"/>
    <w:rsid w:val="00282C5C"/>
    <w:rsid w:val="00284549"/>
    <w:rsid w:val="002854D7"/>
    <w:rsid w:val="0028737F"/>
    <w:rsid w:val="00287440"/>
    <w:rsid w:val="00290CDA"/>
    <w:rsid w:val="00291A94"/>
    <w:rsid w:val="002B25EB"/>
    <w:rsid w:val="002B3292"/>
    <w:rsid w:val="002B3525"/>
    <w:rsid w:val="002B7894"/>
    <w:rsid w:val="002C0122"/>
    <w:rsid w:val="002C2620"/>
    <w:rsid w:val="002C6AC5"/>
    <w:rsid w:val="002D29E9"/>
    <w:rsid w:val="002D6C72"/>
    <w:rsid w:val="002E722A"/>
    <w:rsid w:val="002F2FCE"/>
    <w:rsid w:val="002F7047"/>
    <w:rsid w:val="0030153D"/>
    <w:rsid w:val="00303EAD"/>
    <w:rsid w:val="003052F0"/>
    <w:rsid w:val="00306CDB"/>
    <w:rsid w:val="0031625D"/>
    <w:rsid w:val="003260F0"/>
    <w:rsid w:val="003326E6"/>
    <w:rsid w:val="0034200B"/>
    <w:rsid w:val="0034787F"/>
    <w:rsid w:val="00353EC4"/>
    <w:rsid w:val="0036516C"/>
    <w:rsid w:val="00374059"/>
    <w:rsid w:val="00381318"/>
    <w:rsid w:val="00383E08"/>
    <w:rsid w:val="0039125A"/>
    <w:rsid w:val="00392A3B"/>
    <w:rsid w:val="003955DC"/>
    <w:rsid w:val="00395EEC"/>
    <w:rsid w:val="003A2256"/>
    <w:rsid w:val="003B4363"/>
    <w:rsid w:val="003C3D2C"/>
    <w:rsid w:val="003D0F05"/>
    <w:rsid w:val="003D3665"/>
    <w:rsid w:val="003E128A"/>
    <w:rsid w:val="003E5ECC"/>
    <w:rsid w:val="003F3747"/>
    <w:rsid w:val="003F3C8F"/>
    <w:rsid w:val="003F4EB1"/>
    <w:rsid w:val="003F5DC4"/>
    <w:rsid w:val="003F68E7"/>
    <w:rsid w:val="0040454B"/>
    <w:rsid w:val="004121C0"/>
    <w:rsid w:val="00414938"/>
    <w:rsid w:val="00416FA3"/>
    <w:rsid w:val="004204E0"/>
    <w:rsid w:val="0043333D"/>
    <w:rsid w:val="00454582"/>
    <w:rsid w:val="00455BE4"/>
    <w:rsid w:val="00457B64"/>
    <w:rsid w:val="004617C1"/>
    <w:rsid w:val="00466CBA"/>
    <w:rsid w:val="004673FF"/>
    <w:rsid w:val="0047428E"/>
    <w:rsid w:val="004742BE"/>
    <w:rsid w:val="00477C0B"/>
    <w:rsid w:val="00493E25"/>
    <w:rsid w:val="00494800"/>
    <w:rsid w:val="004A2C4A"/>
    <w:rsid w:val="004A72AA"/>
    <w:rsid w:val="004B6937"/>
    <w:rsid w:val="004B7A5F"/>
    <w:rsid w:val="004C058B"/>
    <w:rsid w:val="004C5AF9"/>
    <w:rsid w:val="004D525F"/>
    <w:rsid w:val="004E61D4"/>
    <w:rsid w:val="004E62C8"/>
    <w:rsid w:val="004F081A"/>
    <w:rsid w:val="004F2A17"/>
    <w:rsid w:val="004F3BBA"/>
    <w:rsid w:val="004F5C5C"/>
    <w:rsid w:val="00514A64"/>
    <w:rsid w:val="00517E2F"/>
    <w:rsid w:val="00523FDC"/>
    <w:rsid w:val="00540B5B"/>
    <w:rsid w:val="00551774"/>
    <w:rsid w:val="00554D62"/>
    <w:rsid w:val="00555E33"/>
    <w:rsid w:val="0056579B"/>
    <w:rsid w:val="005665DE"/>
    <w:rsid w:val="00573967"/>
    <w:rsid w:val="00582876"/>
    <w:rsid w:val="00587BD6"/>
    <w:rsid w:val="00590B30"/>
    <w:rsid w:val="005A2A98"/>
    <w:rsid w:val="005A4F24"/>
    <w:rsid w:val="005A5591"/>
    <w:rsid w:val="005B333B"/>
    <w:rsid w:val="005C16B5"/>
    <w:rsid w:val="005D13C4"/>
    <w:rsid w:val="005D5E6F"/>
    <w:rsid w:val="005D7D1E"/>
    <w:rsid w:val="005E5675"/>
    <w:rsid w:val="005F1E7E"/>
    <w:rsid w:val="006029F5"/>
    <w:rsid w:val="00605FEF"/>
    <w:rsid w:val="00613602"/>
    <w:rsid w:val="00613729"/>
    <w:rsid w:val="00615953"/>
    <w:rsid w:val="00634BF9"/>
    <w:rsid w:val="006370D2"/>
    <w:rsid w:val="00640A90"/>
    <w:rsid w:val="00642040"/>
    <w:rsid w:val="006506BF"/>
    <w:rsid w:val="00652477"/>
    <w:rsid w:val="00655C18"/>
    <w:rsid w:val="006656EC"/>
    <w:rsid w:val="00665F24"/>
    <w:rsid w:val="006718FC"/>
    <w:rsid w:val="0067531F"/>
    <w:rsid w:val="00684673"/>
    <w:rsid w:val="00686F35"/>
    <w:rsid w:val="0069349A"/>
    <w:rsid w:val="006A0350"/>
    <w:rsid w:val="006A5282"/>
    <w:rsid w:val="006B3687"/>
    <w:rsid w:val="006B47B0"/>
    <w:rsid w:val="006C2A00"/>
    <w:rsid w:val="006D2766"/>
    <w:rsid w:val="006D3F69"/>
    <w:rsid w:val="006E0C7B"/>
    <w:rsid w:val="006E66A6"/>
    <w:rsid w:val="00700B90"/>
    <w:rsid w:val="0070299E"/>
    <w:rsid w:val="007031BC"/>
    <w:rsid w:val="007053E3"/>
    <w:rsid w:val="007125B7"/>
    <w:rsid w:val="00714244"/>
    <w:rsid w:val="00714DF5"/>
    <w:rsid w:val="00715A00"/>
    <w:rsid w:val="00722C7B"/>
    <w:rsid w:val="00725FF7"/>
    <w:rsid w:val="00746D88"/>
    <w:rsid w:val="00752D78"/>
    <w:rsid w:val="00753572"/>
    <w:rsid w:val="00767A42"/>
    <w:rsid w:val="00767A4F"/>
    <w:rsid w:val="007728AD"/>
    <w:rsid w:val="00780169"/>
    <w:rsid w:val="007861A5"/>
    <w:rsid w:val="0078751C"/>
    <w:rsid w:val="0079333F"/>
    <w:rsid w:val="00794DAA"/>
    <w:rsid w:val="007971D8"/>
    <w:rsid w:val="007A41C6"/>
    <w:rsid w:val="007A7ACA"/>
    <w:rsid w:val="007C1143"/>
    <w:rsid w:val="007C3192"/>
    <w:rsid w:val="007C441E"/>
    <w:rsid w:val="007C5F45"/>
    <w:rsid w:val="007C7D32"/>
    <w:rsid w:val="007E1DBD"/>
    <w:rsid w:val="007E3AF8"/>
    <w:rsid w:val="007F2584"/>
    <w:rsid w:val="007F4EF7"/>
    <w:rsid w:val="008008B3"/>
    <w:rsid w:val="00801AA3"/>
    <w:rsid w:val="00807B71"/>
    <w:rsid w:val="00812EBD"/>
    <w:rsid w:val="00813417"/>
    <w:rsid w:val="008142DC"/>
    <w:rsid w:val="00820D17"/>
    <w:rsid w:val="00832575"/>
    <w:rsid w:val="00834312"/>
    <w:rsid w:val="00836FEA"/>
    <w:rsid w:val="0084455A"/>
    <w:rsid w:val="00845427"/>
    <w:rsid w:val="00847297"/>
    <w:rsid w:val="00854756"/>
    <w:rsid w:val="00857033"/>
    <w:rsid w:val="00866C62"/>
    <w:rsid w:val="00884004"/>
    <w:rsid w:val="008915C2"/>
    <w:rsid w:val="00893264"/>
    <w:rsid w:val="008B437B"/>
    <w:rsid w:val="008C023B"/>
    <w:rsid w:val="008C7EB1"/>
    <w:rsid w:val="008D23CC"/>
    <w:rsid w:val="008D5B54"/>
    <w:rsid w:val="008D5F0C"/>
    <w:rsid w:val="008E1B9B"/>
    <w:rsid w:val="008E5B20"/>
    <w:rsid w:val="008F3C08"/>
    <w:rsid w:val="00903C70"/>
    <w:rsid w:val="00905EC7"/>
    <w:rsid w:val="009205C7"/>
    <w:rsid w:val="00921EC5"/>
    <w:rsid w:val="00926CDD"/>
    <w:rsid w:val="00941EE2"/>
    <w:rsid w:val="0095080F"/>
    <w:rsid w:val="00950AD1"/>
    <w:rsid w:val="00953279"/>
    <w:rsid w:val="009613C5"/>
    <w:rsid w:val="009655EC"/>
    <w:rsid w:val="009656FE"/>
    <w:rsid w:val="009706ED"/>
    <w:rsid w:val="009726DD"/>
    <w:rsid w:val="009747C9"/>
    <w:rsid w:val="00986824"/>
    <w:rsid w:val="0099448D"/>
    <w:rsid w:val="009A0DF2"/>
    <w:rsid w:val="009A3B89"/>
    <w:rsid w:val="009B2768"/>
    <w:rsid w:val="009B4376"/>
    <w:rsid w:val="009C261E"/>
    <w:rsid w:val="009C67F4"/>
    <w:rsid w:val="009D2D55"/>
    <w:rsid w:val="009D6C21"/>
    <w:rsid w:val="009D7719"/>
    <w:rsid w:val="009E2A47"/>
    <w:rsid w:val="009E3081"/>
    <w:rsid w:val="009E42C2"/>
    <w:rsid w:val="009F247E"/>
    <w:rsid w:val="009F38B1"/>
    <w:rsid w:val="00A022B7"/>
    <w:rsid w:val="00A06426"/>
    <w:rsid w:val="00A15ADB"/>
    <w:rsid w:val="00A252C6"/>
    <w:rsid w:val="00A40426"/>
    <w:rsid w:val="00A42914"/>
    <w:rsid w:val="00A42C46"/>
    <w:rsid w:val="00A46477"/>
    <w:rsid w:val="00A55DF5"/>
    <w:rsid w:val="00A73192"/>
    <w:rsid w:val="00A737CD"/>
    <w:rsid w:val="00A77616"/>
    <w:rsid w:val="00A8440F"/>
    <w:rsid w:val="00A91BC8"/>
    <w:rsid w:val="00A925EC"/>
    <w:rsid w:val="00A96336"/>
    <w:rsid w:val="00AA4A8A"/>
    <w:rsid w:val="00AA6878"/>
    <w:rsid w:val="00AA7E0F"/>
    <w:rsid w:val="00AB161E"/>
    <w:rsid w:val="00AB46E3"/>
    <w:rsid w:val="00AC3EC6"/>
    <w:rsid w:val="00AE288B"/>
    <w:rsid w:val="00AE6D2D"/>
    <w:rsid w:val="00AF4D9C"/>
    <w:rsid w:val="00B05AA4"/>
    <w:rsid w:val="00B06632"/>
    <w:rsid w:val="00B11CD8"/>
    <w:rsid w:val="00B45998"/>
    <w:rsid w:val="00B52FCF"/>
    <w:rsid w:val="00B6061C"/>
    <w:rsid w:val="00B639D4"/>
    <w:rsid w:val="00B67B3A"/>
    <w:rsid w:val="00B83922"/>
    <w:rsid w:val="00B84A92"/>
    <w:rsid w:val="00B918E6"/>
    <w:rsid w:val="00B9532E"/>
    <w:rsid w:val="00B96809"/>
    <w:rsid w:val="00B973F7"/>
    <w:rsid w:val="00BA12AB"/>
    <w:rsid w:val="00BA6CB6"/>
    <w:rsid w:val="00BB10BA"/>
    <w:rsid w:val="00BB1F16"/>
    <w:rsid w:val="00BB7FC8"/>
    <w:rsid w:val="00BD2098"/>
    <w:rsid w:val="00BD477F"/>
    <w:rsid w:val="00C0640E"/>
    <w:rsid w:val="00C1278C"/>
    <w:rsid w:val="00C22D7B"/>
    <w:rsid w:val="00C233D3"/>
    <w:rsid w:val="00C355A2"/>
    <w:rsid w:val="00C407A7"/>
    <w:rsid w:val="00C47888"/>
    <w:rsid w:val="00C50207"/>
    <w:rsid w:val="00C51BE1"/>
    <w:rsid w:val="00C537DA"/>
    <w:rsid w:val="00C64B88"/>
    <w:rsid w:val="00C7471C"/>
    <w:rsid w:val="00C74DD0"/>
    <w:rsid w:val="00C76A31"/>
    <w:rsid w:val="00C80181"/>
    <w:rsid w:val="00C8156B"/>
    <w:rsid w:val="00C8366D"/>
    <w:rsid w:val="00C86A11"/>
    <w:rsid w:val="00CA0D54"/>
    <w:rsid w:val="00CA2C56"/>
    <w:rsid w:val="00CA3EBC"/>
    <w:rsid w:val="00CC5BC6"/>
    <w:rsid w:val="00CE4D76"/>
    <w:rsid w:val="00CF0C9D"/>
    <w:rsid w:val="00CF7C9B"/>
    <w:rsid w:val="00D009BB"/>
    <w:rsid w:val="00D07F08"/>
    <w:rsid w:val="00D10E18"/>
    <w:rsid w:val="00D15466"/>
    <w:rsid w:val="00D16C43"/>
    <w:rsid w:val="00D17B73"/>
    <w:rsid w:val="00D219E3"/>
    <w:rsid w:val="00D251A1"/>
    <w:rsid w:val="00D36269"/>
    <w:rsid w:val="00D61516"/>
    <w:rsid w:val="00D63D6E"/>
    <w:rsid w:val="00D64561"/>
    <w:rsid w:val="00D64912"/>
    <w:rsid w:val="00D70BF5"/>
    <w:rsid w:val="00D71088"/>
    <w:rsid w:val="00D7326F"/>
    <w:rsid w:val="00D75B14"/>
    <w:rsid w:val="00D76CF8"/>
    <w:rsid w:val="00D80598"/>
    <w:rsid w:val="00D82432"/>
    <w:rsid w:val="00D9071A"/>
    <w:rsid w:val="00D9560D"/>
    <w:rsid w:val="00DA2281"/>
    <w:rsid w:val="00DA38AD"/>
    <w:rsid w:val="00DB3872"/>
    <w:rsid w:val="00DC602C"/>
    <w:rsid w:val="00DD7AC6"/>
    <w:rsid w:val="00DE17A8"/>
    <w:rsid w:val="00DE353D"/>
    <w:rsid w:val="00DE5E3C"/>
    <w:rsid w:val="00DF2824"/>
    <w:rsid w:val="00E00E62"/>
    <w:rsid w:val="00E030F3"/>
    <w:rsid w:val="00E06307"/>
    <w:rsid w:val="00E10302"/>
    <w:rsid w:val="00E1110C"/>
    <w:rsid w:val="00E16BDB"/>
    <w:rsid w:val="00E16EE8"/>
    <w:rsid w:val="00E271D8"/>
    <w:rsid w:val="00E31B86"/>
    <w:rsid w:val="00E3504E"/>
    <w:rsid w:val="00E37011"/>
    <w:rsid w:val="00E4236E"/>
    <w:rsid w:val="00E42404"/>
    <w:rsid w:val="00E612B8"/>
    <w:rsid w:val="00E612C7"/>
    <w:rsid w:val="00E652EF"/>
    <w:rsid w:val="00E723DF"/>
    <w:rsid w:val="00E74C1C"/>
    <w:rsid w:val="00E75262"/>
    <w:rsid w:val="00E7540A"/>
    <w:rsid w:val="00E763E4"/>
    <w:rsid w:val="00E778F7"/>
    <w:rsid w:val="00E80665"/>
    <w:rsid w:val="00E814F3"/>
    <w:rsid w:val="00E81F07"/>
    <w:rsid w:val="00E841D1"/>
    <w:rsid w:val="00E87984"/>
    <w:rsid w:val="00E9431D"/>
    <w:rsid w:val="00EA463C"/>
    <w:rsid w:val="00EB57EB"/>
    <w:rsid w:val="00EB5EC2"/>
    <w:rsid w:val="00EC0D04"/>
    <w:rsid w:val="00EC10E0"/>
    <w:rsid w:val="00EC199A"/>
    <w:rsid w:val="00EC4A6A"/>
    <w:rsid w:val="00EC58D8"/>
    <w:rsid w:val="00EE14D5"/>
    <w:rsid w:val="00EE1C4A"/>
    <w:rsid w:val="00EE5830"/>
    <w:rsid w:val="00EF48CD"/>
    <w:rsid w:val="00F10482"/>
    <w:rsid w:val="00F15522"/>
    <w:rsid w:val="00F208CC"/>
    <w:rsid w:val="00F2737D"/>
    <w:rsid w:val="00F35613"/>
    <w:rsid w:val="00F4052C"/>
    <w:rsid w:val="00F5043C"/>
    <w:rsid w:val="00F525F4"/>
    <w:rsid w:val="00F70DBA"/>
    <w:rsid w:val="00F7729F"/>
    <w:rsid w:val="00F86B9C"/>
    <w:rsid w:val="00F90EA2"/>
    <w:rsid w:val="00FB2673"/>
    <w:rsid w:val="00FC64B4"/>
    <w:rsid w:val="00FD0A90"/>
    <w:rsid w:val="00FE2DD5"/>
    <w:rsid w:val="00FE4B5A"/>
    <w:rsid w:val="00FE5773"/>
    <w:rsid w:val="00FF68E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docId w15:val="{7364DC32-F7EF-48F4-A58F-6E57D499D7D6}"/>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heme="minorHAnsi" w:cstheme="minorBidi"/>
        <w:sz w:val="24"/>
        <w:szCs w:val="22"/>
        <w:lang w:val="hr-HR" w:eastAsia="en-US" w:bidi="ar-SA"/>
      </w:rPr>
    </w:rPrDefault>
    <w:pPrDefault>
      <w:pPr>
        <w:spacing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Bezproreda">
    <w:name w:val="No Spacing"/>
    <w:uiPriority w:val="1"/>
    <w:qFormat/>
    <w:rsid w:val="007C441E"/>
    <w:pPr>
      <w:spacing w:line="240" w:lineRule="auto"/>
    </w:pPr>
  </w:style>
  <w:style w:type="paragraph" w:styleId="Zaglavlje">
    <w:name w:val="header"/>
    <w:basedOn w:val="Normal"/>
    <w:link w:val="ZaglavljeChar"/>
    <w:uiPriority w:val="99"/>
    <w:unhideWhenUsed/>
    <w:rsid w:val="00DB3872"/>
    <w:pPr>
      <w:tabs>
        <w:tab w:val="center" w:pos="4536"/>
        <w:tab w:val="right" w:pos="9072"/>
      </w:tabs>
      <w:spacing w:line="240" w:lineRule="auto"/>
    </w:pPr>
  </w:style>
  <w:style w:type="character" w:styleId="ZaglavljeChar" w:customStyle="true">
    <w:name w:val="Zaglavlje Char"/>
    <w:basedOn w:val="Zadanifontodlomka"/>
    <w:link w:val="Zaglavlje"/>
    <w:uiPriority w:val="99"/>
    <w:rsid w:val="00DB3872"/>
  </w:style>
  <w:style w:type="paragraph" w:styleId="Podnoje">
    <w:name w:val="footer"/>
    <w:basedOn w:val="Normal"/>
    <w:link w:val="PodnojeChar"/>
    <w:uiPriority w:val="99"/>
    <w:unhideWhenUsed/>
    <w:rsid w:val="00DB3872"/>
    <w:pPr>
      <w:tabs>
        <w:tab w:val="center" w:pos="4536"/>
        <w:tab w:val="right" w:pos="9072"/>
      </w:tabs>
      <w:spacing w:line="240" w:lineRule="auto"/>
    </w:pPr>
  </w:style>
  <w:style w:type="character" w:styleId="PodnojeChar" w:customStyle="true">
    <w:name w:val="Podnožje Char"/>
    <w:basedOn w:val="Zadanifontodlomka"/>
    <w:link w:val="Podnoje"/>
    <w:uiPriority w:val="99"/>
    <w:rsid w:val="00DB3872"/>
  </w:style>
  <w:style w:type="paragraph" w:styleId="Odlomakpopisa">
    <w:name w:val="List Paragraph"/>
    <w:basedOn w:val="Normal"/>
    <w:uiPriority w:val="34"/>
    <w:qFormat/>
    <w:rsid w:val="00B973F7"/>
    <w:pPr>
      <w:ind w:left="720"/>
      <w:contextualSpacing/>
    </w:pPr>
  </w:style>
  <w:style w:type="paragraph" w:styleId="Default" w:customStyle="true">
    <w:name w:val="Default"/>
    <w:rsid w:val="009A3B89"/>
    <w:pPr>
      <w:autoSpaceDE w:val="false"/>
      <w:autoSpaceDN w:val="false"/>
      <w:adjustRightInd w:val="false"/>
      <w:spacing w:line="240" w:lineRule="auto"/>
    </w:pPr>
    <w:rPr>
      <w:rFonts w:cs="Arial"/>
      <w:color w:val="000000"/>
      <w:szCs w:val="24"/>
    </w:rPr>
  </w:style>
  <w:style w:type="character" w:styleId="Tekstrezerviranogmjesta">
    <w:name w:val="Placeholder Text"/>
    <w:basedOn w:val="Zadanifontodlomka"/>
    <w:uiPriority w:val="99"/>
    <w:semiHidden/>
    <w:rsid w:val="000853B2"/>
    <w:rPr>
      <w:color w:val="808080"/>
      <w:bdr w:val="none" w:color="auto" w:sz="0" w:space="0"/>
      <w:shd w:val="clear" w:color="auto" w:fill="auto"/>
    </w:rPr>
  </w:style>
  <w:style w:type="character" w:styleId="eSPISCCParagraphDefaultFont" w:customStyle="true">
    <w:name w:val="eSPIS_CC_Paragraph Default Font"/>
    <w:basedOn w:val="Zadanifontodlomka"/>
    <w:rsid w:val="000853B2"/>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0853B2"/>
    <w:rPr>
      <w:bdr w:val="none" w:color="auto" w:sz="0" w:space="0"/>
      <w:shd w:val="clear" w:color="auto" w:fill="FFFFCC"/>
      <w:lang w:val="hr-HR"/>
    </w:rPr>
  </w:style>
  <w:style w:type="character" w:styleId="PozadinaSvijetloCrvena" w:customStyle="true">
    <w:name w:val="Pozadina_SvijetloCrvena"/>
    <w:basedOn w:val="eSPISCCParagraphDefaultFont"/>
    <w:rsid w:val="000853B2"/>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0853B2"/>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15. listopada 2026.</izvorni_sadrzaj>
    <derivirana_varijabla naziv="DomainObject.DatumDonosenjaOdluke_1">15.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Ivana</izvorni_sadrzaj>
    <derivirana_varijabla naziv="DomainObject.DonositeljOdluke.Ime_1">Ivana</derivirana_varijabla>
  </DomainObject.DonositeljOdluke.Ime>
  <DomainObject.DonositeljOdluke.Prezime>
    <izvorni_sadrzaj>Markotić</izvorni_sadrzaj>
    <derivirana_varijabla naziv="DomainObject.DonositeljOdluke.Prezime_1">Markotić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1259</izvorni_sadrzaj>
    <derivirana_varijabla naziv="DomainObject.Predmet.Broj_1">1259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veljače 2024.</izvorni_sadrzaj>
    <derivirana_varijabla naziv="DomainObject.Predmet.DatumOsnivanja_1">15. veljače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1327.23</izvorni_sadrzaj>
    <derivirana_varijabla naziv="DomainObject.Predmet.InicijalnaVrijednost_1">1327.23</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P-1259/2024</izvorni_sadrzaj>
    <derivirana_varijabla naziv="DomainObject.Predmet.OznakaBroj_1">P-1259/2024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Damir Sorić zastupanog po punomoćniku Tomislav Horački; Katja Jajaš</izvorni_sadrzaj>
    <derivirana_varijabla naziv="DomainObject.Predmet.ProtustrankaFormated_1">  Damir Sorić zastupanog po punomoćniku Tomislav Horački; Katja Jajaš</derivirana_varijabla>
  </DomainObject.Predmet.ProtustrankaFormated>
  <DomainObject.Predmet.ProtustrankaFormatedOIB>
    <izvorni_sadrzaj>  Damir Sorić, OIB 16526671465 zastupanog po punomoćniku Tomislav Horački; Katja Jajaš</izvorni_sadrzaj>
    <derivirana_varijabla naziv="DomainObject.Predmet.ProtustrankaFormatedOIB_1">  Damir Sorić, OIB 16526671465 zastupanog po punomoćniku Tomislav Horački; Katja Jajaš</derivirana_varijabla>
  </DomainObject.Predmet.ProtustrankaFormatedOIB>
  <DomainObject.Predmet.ProtustrankaFormatedWithAdress>
    <izvorni_sadrzaj> Damir Sorić, Mjesto Primišlje 33f, 47240 Mjesto Primišlje zastupanog po punomoćniku Tomislav Horački; Katja Jajaš</izvorni_sadrzaj>
    <derivirana_varijabla naziv="DomainObject.Predmet.ProtustrankaFormatedWithAdress_1"> Damir Sorić, Mjesto Primišlje 33f, 47240 Mjesto Primišlje zastupanog po punomoćniku Tomislav Horački; Katja Jajaš</derivirana_varijabla>
  </DomainObject.Predmet.ProtustrankaFormatedWithAdress>
  <DomainObject.Predmet.ProtustrankaFormatedWithAdressOIB>
    <izvorni_sadrzaj> Damir Sorić, OIB 16526671465, Mjesto Primišlje 33f, 47240 Mjesto Primišlje zastupanog po punomoćniku Tomislav Horački; Katja Jajaš</izvorni_sadrzaj>
    <derivirana_varijabla naziv="DomainObject.Predmet.ProtustrankaFormatedWithAdressOIB_1"> Damir Sorić, OIB 16526671465, Mjesto Primišlje 33f, 47240 Mjesto Primišlje zastupanog po punomoćniku Tomislav Horački; Katja Jajaš</derivirana_varijabla>
  </DomainObject.Predmet.ProtustrankaFormatedWithAdressOIB>
  <DomainObject.Predmet.ProtustrankaWithAdress>
    <izvorni_sadrzaj>Damir Sorić Mjesto Primišlje 33f, 47240 Mjesto Primišlje</izvorni_sadrzaj>
    <derivirana_varijabla naziv="DomainObject.Predmet.ProtustrankaWithAdress_1">Damir Sorić Mjesto Primišlje 33f, 47240 Mjesto Primišlje</derivirana_varijabla>
  </DomainObject.Predmet.ProtustrankaWithAdress>
  <DomainObject.Predmet.ProtustrankaWithAdressOIB>
    <izvorni_sadrzaj>Damir Sorić, OIB 16526671465, Mjesto Primišlje 33f, 47240 Mjesto Primišlje</izvorni_sadrzaj>
    <derivirana_varijabla naziv="DomainObject.Predmet.ProtustrankaWithAdressOIB_1">Damir Sorić, OIB 16526671465, Mjesto Primišlje 33f, 47240 Mjesto Primišlje</derivirana_varijabla>
  </DomainObject.Predmet.ProtustrankaWithAdressOIB>
  <DomainObject.Predmet.ProtustrankaNazivFormated>
    <izvorni_sadrzaj>Damir Sorić</izvorni_sadrzaj>
    <derivirana_varijabla naziv="DomainObject.Predmet.ProtustrankaNazivFormated_1">Damir Sorić</derivirana_varijabla>
  </DomainObject.Predmet.ProtustrankaNazivFormated>
  <DomainObject.Predmet.ProtustrankaNazivFormatedOIB>
    <izvorni_sadrzaj>Damir Sorić, OIB 16526671465</izvorni_sadrzaj>
    <derivirana_varijabla naziv="DomainObject.Predmet.ProtustrankaNazivFormatedOIB_1">Damir Sorić, OIB 16526671465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79 - Parnična</izvorni_sadrzaj>
    <derivirana_varijabla naziv="DomainObject.Predmet.Referada.Naziv_1">Referada 79 - Parnična</derivirana_varijabla>
  </DomainObject.Predmet.Referada.Naziv>
  <DomainObject.Predmet.Referada.Oznaka>
    <izvorni_sadrzaj>79</izvorni_sadrzaj>
    <derivirana_varijabla naziv="DomainObject.Predmet.Referada.Oznaka_1">79</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građanski sud u Zagrebu</izvorni_sadrzaj>
    <derivirana_varijabla naziv="DomainObject.Predmet.Referada.Sud.Naziv_1">Općinski građanski sud u Zagrebu</derivirana_varijabla>
  </DomainObject.Predmet.Referada.Sud.Naziv>
  <DomainObject.Predmet.Referada.Sudac>
    <izvorni_sadrzaj>Ivana Markotić</izvorni_sadrzaj>
    <derivirana_varijabla naziv="DomainObject.Predmet.Referada.Sudac_1">Ivana Markotić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Nadežda Alibegović zastupane po punomoćniku Hrvoje Vukadin; Derviš Alibegović zastupanog po punomoćniku Hrvoje Vukadin; Goran Pezelj zastupanog po punomoćniku Hrvoje Vukadin; Mario Butir zastupanog po punomoćniku Hrvoje Vukadin</izvorni_sadrzaj>
    <derivirana_varijabla naziv="DomainObject.Predmet.StrankaFormated_1">  Nadežda Alibegović zastupane po punomoćniku Hrvoje Vukadin; Derviš Alibegović zastupanog po punomoćniku Hrvoje Vukadin; Goran Pezelj zastupanog po punomoćniku Hrvoje Vukadin; Mario Butir zastupanog po punomoćniku Hrvoje Vukadin</derivirana_varijabla>
  </DomainObject.Predmet.StrankaFormated>
  <DomainObject.Predmet.StrankaFormatedOIB>
    <izvorni_sadrzaj>  Nadežda Alibegović, OIB 27252316577 zastupane po punomoćniku Hrvoje Vukadin; Derviš Alibegović, OIB 20722954934 zastupanog po punomoćniku Hrvoje Vukadin; Goran Pezelj, OIB 63562507722 zastupanog po punomoćniku Hrvoje Vukadin; Mario Butir, OIB 84078169866 zastupanog po punomoćniku Hrvoje Vukadin</izvorni_sadrzaj>
    <derivirana_varijabla naziv="DomainObject.Predmet.StrankaFormatedOIB_1">  Nadežda Alibegović, OIB 27252316577 zastupane po punomoćniku Hrvoje Vukadin; Derviš Alibegović, OIB 20722954934 zastupanog po punomoćniku Hrvoje Vukadin; Goran Pezelj, OIB 63562507722 zastupanog po punomoćniku Hrvoje Vukadin; Mario Butir, OIB 84078169866 zastupanog po punomoćniku Hrvoje Vukadin</derivirana_varijabla>
  </DomainObject.Predmet.StrankaFormatedOIB>
  <DomainObject.Predmet.StrankaFormatedWithAdress>
    <izvorni_sadrzaj> Nadežda Alibegović, Zlatarska 20, 10000 Zagreb zastupane po punomoćniku Hrvoje Vukadin; Derviš Alibegović, Zlatarska 20, 10000 Zagreb zastupanog po punomoćniku Hrvoje Vukadin; Goran Pezelj, Varaždinska Cesta 19a, 48000 Koprivnica zastupanog po punomoćniku Hrvoje Vukadin; Mario Butir, Zlatarska Ulica 20, 10000 Zagreb zastupanog po punomoćniku Hrvoje Vukadin</izvorni_sadrzaj>
    <derivirana_varijabla naziv="DomainObject.Predmet.StrankaFormatedWithAdress_1"> Nadežda Alibegović, Zlatarska 20, 10000 Zagreb zastupane po punomoćniku Hrvoje Vukadin; Derviš Alibegović, Zlatarska 20, 10000 Zagreb zastupanog po punomoćniku Hrvoje Vukadin; Goran Pezelj, Varaždinska Cesta 19a, 48000 Koprivnica zastupanog po punomoćniku Hrvoje Vukadin; Mario Butir, Zlatarska Ulica 20, 10000 Zagreb zastupanog po punomoćniku Hrvoje Vukadin</derivirana_varijabla>
  </DomainObject.Predmet.StrankaFormatedWithAdress>
  <DomainObject.Predmet.StrankaFormatedWithAdressOIB>
    <izvorni_sadrzaj> Nadežda Alibegović, OIB 27252316577, Zlatarska 20, 10000 Zagreb zastupane po punomoćniku Hrvoje Vukadin; Derviš Alibegović, OIB 20722954934, Zlatarska 20, 10000 Zagreb zastupanog po punomoćniku Hrvoje Vukadin; Goran Pezelj, OIB 63562507722, Varaždinska Cesta 19a, 48000 Koprivnica zastupanog po punomoćniku Hrvoje Vukadin; Mario Butir, OIB 84078169866, Zlatarska Ulica 20, 10000 Zagreb zastupanog po punomoćniku Hrvoje Vukadin</izvorni_sadrzaj>
    <derivirana_varijabla naziv="DomainObject.Predmet.StrankaFormatedWithAdressOIB_1"> Nadežda Alibegović, OIB 27252316577, Zlatarska 20, 10000 Zagreb zastupane po punomoćniku Hrvoje Vukadin; Derviš Alibegović, OIB 20722954934, Zlatarska 20, 10000 Zagreb zastupanog po punomoćniku Hrvoje Vukadin; Goran Pezelj, OIB 63562507722, Varaždinska Cesta 19a, 48000 Koprivnica zastupanog po punomoćniku Hrvoje Vukadin; Mario Butir, OIB 84078169866, Zlatarska Ulica 20, 10000 Zagreb zastupanog po punomoćniku Hrvoje Vukadin</derivirana_varijabla>
  </DomainObject.Predmet.StrankaFormatedWithAdressOIB>
  <DomainObject.Predmet.StrankaWithAdress>
    <izvorni_sadrzaj>Nadežda Alibegović Zlatarska 20,10000 Zagreb,Derviš Alibegović Zlatarska 20,10000 Zagreb,Goran Pezelj Varaždinska Cesta 19a,48000 Koprivnica,Mario Butir Zlatarska Ulica 20,10000 Zagreb</izvorni_sadrzaj>
    <derivirana_varijabla naziv="DomainObject.Predmet.StrankaWithAdress_1">Nadežda Alibegović Zlatarska 20,10000 Zagreb,Derviš Alibegović Zlatarska 20,10000 Zagreb,Goran Pezelj Varaždinska Cesta 19a,48000 Koprivnica,Mario Butir Zlatarska Ulica 20,10000 Zagreb</derivirana_varijabla>
  </DomainObject.Predmet.StrankaWithAdress>
  <DomainObject.Predmet.StrankaWithAdressOIB>
    <izvorni_sadrzaj>Nadežda Alibegović, OIB 27252316577, Zlatarska 20,10000 Zagreb,Derviš Alibegović, OIB 20722954934, Zlatarska 20,10000 Zagreb,Goran Pezelj, OIB 63562507722, Varaždinska Cesta 19a,48000 Koprivnica,Mario Butir, OIB 84078169866, Zlatarska Ulica 20,10000 Zagreb</izvorni_sadrzaj>
    <derivirana_varijabla naziv="DomainObject.Predmet.StrankaWithAdressOIB_1">Nadežda Alibegović, OIB 27252316577, Zlatarska 20,10000 Zagreb,Derviš Alibegović, OIB 20722954934, Zlatarska 20,10000 Zagreb,Goran Pezelj, OIB 63562507722, Varaždinska Cesta 19a,48000 Koprivnica,Mario Butir, OIB 84078169866, Zlatarska Ulica 20,10000 Zagreb</derivirana_varijabla>
  </DomainObject.Predmet.StrankaWithAdressOIB>
  <DomainObject.Predmet.StrankaNazivFormated>
    <izvorni_sadrzaj>Nadežda Alibegović,Derviš Alibegović,Goran Pezelj,Mario Butir</izvorni_sadrzaj>
    <derivirana_varijabla naziv="DomainObject.Predmet.StrankaNazivFormated_1">Nadežda Alibegović,Derviš Alibegović,Goran Pezelj,Mario Butir</derivirana_varijabla>
  </DomainObject.Predmet.StrankaNazivFormated>
  <DomainObject.Predmet.StrankaNazivFormatedOIB>
    <izvorni_sadrzaj>Nadežda Alibegović, OIB 27252316577,Derviš Alibegović, OIB 20722954934,Goran Pezelj, OIB 63562507722,Mario Butir, OIB 84078169866</izvorni_sadrzaj>
    <derivirana_varijabla naziv="DomainObject.Predmet.StrankaNazivFormatedOIB_1">Nadežda Alibegović, OIB 27252316577,Derviš Alibegović, OIB 20722954934,Goran Pezelj, OIB 63562507722,Mario Butir, OIB 84078169866</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Ulica grada Vukovara 84</izvorni_sadrzaj>
    <derivirana_varijabla naziv="DomainObject.Predmet.Sud.Adresa.UlicaIKBR_1">Ulica grada Vukovara 84</derivirana_varijabla>
  </DomainObject.Predmet.Sud.Adresa.UlicaIKBR>
  <DomainObject.Predmet.Sud.Naziv>
    <izvorni_sadrzaj>Općinski građanski sud u Zagrebu</izvorni_sadrzaj>
    <derivirana_varijabla naziv="DomainObject.Predmet.Sud.Naziv_1">Općinski građanski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79 - Parnična</izvorni_sadrzaj>
    <derivirana_varijabla naziv="DomainObject.Predmet.TrenutnaLokacijaSpisa.Naziv_1">Referada 79 - Parnična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građanski sud u Zagrebu</izvorni_sadrzaj>
    <derivirana_varijabla naziv="DomainObject.Predmet.TrenutnaLokacijaSpisa.Sud.Naziv_1">Općinski građanski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P, Pn, Ps, Psp, Pp</izvorni_sadrzaj>
    <derivirana_varijabla naziv="DomainObject.Predmet.UstrojstvenaJedinicaVodi.Naziv_1">Pisarnica P, Pn, Ps, Psp, Pp</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građanski sud u Zagrebu</izvorni_sadrzaj>
    <derivirana_varijabla naziv="DomainObject.Predmet.UstrojstvenaJedinicaVodi.Sud.Naziv_1">Općinski građanski sud u Zagrebu</derivirana_varijabla>
  </DomainObject.Predmet.UstrojstvenaJedinicaVodi.Sud.Naziv>
  <DomainObject.Predmet.VrstaSpora.Naziv>
    <izvorni_sadrzaj>Stvarno - činidba</izvorni_sadrzaj>
    <derivirana_varijabla naziv="DomainObject.Predmet.VrstaSpora.Naziv_1">Stvarno - činidba</derivirana_varijabla>
  </DomainObject.Predmet.VrstaSpora.Naziv>
  <DomainObject.Predmet.Zapisnicar>
    <izvorni_sadrzaj>Nikolina Hadaš</izvorni_sadrzaj>
    <derivirana_varijabla naziv="DomainObject.Predmet.Zapisnicar_1">Nikolina Hadaš</derivirana_varijabla>
  </DomainObject.Predmet.Zapisnicar>
  <DomainObject.Predmet.StrankaListFormated>
    <izvorni_sadrzaj>
      <item>Nadežda Alibegović zastupane po punomoćniku Hrvoje Vukadin</item>
      <item>Derviš Alibegović zastupanog po punomoćniku Hrvoje Vukadin</item>
      <item>Goran Pezelj zastupanog po punomoćniku Hrvoje Vukadin</item>
      <item>Mario Butir zastupanog po punomoćniku Hrvoje Vukadin</item>
    </izvorni_sadrzaj>
    <derivirana_varijabla naziv="DomainObject.Predmet.StrankaListFormated_1">
      <item>Nadežda Alibegović zastupane po punomoćniku Hrvoje Vukadin</item>
      <item>Derviš Alibegović zastupanog po punomoćniku Hrvoje Vukadin</item>
      <item>Goran Pezelj zastupanog po punomoćniku Hrvoje Vukadin</item>
      <item>Mario Butir zastupanog po punomoćniku Hrvoje Vukadin</item>
    </derivirana_varijabla>
  </DomainObject.Predmet.StrankaListFormated>
  <DomainObject.Predmet.StrankaListFormatedOIB>
    <izvorni_sadrzaj>
      <item>Nadežda Alibegović, OIB 27252316577 zastupane po punomoćniku Hrvoje Vukadin</item>
      <item>Derviš Alibegović, OIB 20722954934 zastupanog po punomoćniku Hrvoje Vukadin</item>
      <item>Goran Pezelj, OIB 63562507722 zastupanog po punomoćniku Hrvoje Vukadin</item>
      <item>Mario Butir, OIB 84078169866 zastupanog po punomoćniku Hrvoje Vukadin</item>
    </izvorni_sadrzaj>
    <derivirana_varijabla naziv="DomainObject.Predmet.StrankaListFormatedOIB_1">
      <item>Nadežda Alibegović, OIB 27252316577 zastupane po punomoćniku Hrvoje Vukadin</item>
      <item>Derviš Alibegović, OIB 20722954934 zastupanog po punomoćniku Hrvoje Vukadin</item>
      <item>Goran Pezelj, OIB 63562507722 zastupanog po punomoćniku Hrvoje Vukadin</item>
      <item>Mario Butir, OIB 84078169866 zastupanog po punomoćniku Hrvoje Vukadin</item>
    </derivirana_varijabla>
  </DomainObject.Predmet.StrankaListFormatedOIB>
  <DomainObject.Predmet.StrankaListFormatedWithAdress>
    <izvorni_sadrzaj>
      <item>Nadežda Alibegović, Zlatarska 20, 10000 Zagreb zastupane po punomoćniku Hrvoje Vukadin</item>
      <item>Derviš Alibegović, Zlatarska 20, 10000 Zagreb zastupanog po punomoćniku Hrvoje Vukadin</item>
      <item>Goran Pezelj, Varaždinska Cesta 19a, 48000 Koprivnica zastupanog po punomoćniku Hrvoje Vukadin</item>
      <item>Mario Butir, Zlatarska Ulica 20, 10000 Zagreb zastupanog po punomoćniku Hrvoje Vukadin</item>
    </izvorni_sadrzaj>
    <derivirana_varijabla naziv="DomainObject.Predmet.StrankaListFormatedWithAdress_1">
      <item>Nadežda Alibegović, Zlatarska 20, 10000 Zagreb zastupane po punomoćniku Hrvoje Vukadin</item>
      <item>Derviš Alibegović, Zlatarska 20, 10000 Zagreb zastupanog po punomoćniku Hrvoje Vukadin</item>
      <item>Goran Pezelj, Varaždinska Cesta 19a, 48000 Koprivnica zastupanog po punomoćniku Hrvoje Vukadin</item>
      <item>Mario Butir, Zlatarska Ulica 20, 10000 Zagreb zastupanog po punomoćniku Hrvoje Vukadin</item>
    </derivirana_varijabla>
  </DomainObject.Predmet.StrankaListFormatedWithAdress>
  <DomainObject.Predmet.StrankaListFormatedWithAdressOIB>
    <izvorni_sadrzaj>
      <item>Nadežda Alibegović, OIB 27252316577, Zlatarska 20, 10000 Zagreb zastupane po punomoćniku Hrvoje Vukadin</item>
      <item>Derviš Alibegović, OIB 20722954934, Zlatarska 20, 10000 Zagreb zastupanog po punomoćniku Hrvoje Vukadin</item>
      <item>Goran Pezelj, OIB 63562507722, Varaždinska Cesta 19a, 48000 Koprivnica zastupanog po punomoćniku Hrvoje Vukadin</item>
      <item>Mario Butir, OIB 84078169866, Zlatarska Ulica 20, 10000 Zagreb zastupanog po punomoćniku Hrvoje Vukadin</item>
    </izvorni_sadrzaj>
    <derivirana_varijabla naziv="DomainObject.Predmet.StrankaListFormatedWithAdressOIB_1">
      <item>Nadežda Alibegović, OIB 27252316577, Zlatarska 20, 10000 Zagreb zastupane po punomoćniku Hrvoje Vukadin</item>
      <item>Derviš Alibegović, OIB 20722954934, Zlatarska 20, 10000 Zagreb zastupanog po punomoćniku Hrvoje Vukadin</item>
      <item>Goran Pezelj, OIB 63562507722, Varaždinska Cesta 19a, 48000 Koprivnica zastupanog po punomoćniku Hrvoje Vukadin</item>
      <item>Mario Butir, OIB 84078169866, Zlatarska Ulica 20, 10000 Zagreb zastupanog po punomoćniku Hrvoje Vukadin</item>
    </derivirana_varijabla>
  </DomainObject.Predmet.StrankaListFormatedWithAdressOIB>
  <DomainObject.Predmet.StrankaListNazivFormated>
    <izvorni_sadrzaj>
      <item>Nadežda Alibegović</item>
      <item>Derviš Alibegović</item>
      <item>Goran Pezelj</item>
      <item>Mario Butir</item>
    </izvorni_sadrzaj>
    <derivirana_varijabla naziv="DomainObject.Predmet.StrankaListNazivFormated_1">
      <item>Nadežda Alibegović</item>
      <item>Derviš Alibegović</item>
      <item>Goran Pezelj</item>
      <item>Mario Butir</item>
    </derivirana_varijabla>
  </DomainObject.Predmet.StrankaListNazivFormated>
  <DomainObject.Predmet.StrankaListNazivFormatedOIB>
    <izvorni_sadrzaj>
      <item>Nadežda Alibegović, OIB 27252316577</item>
      <item>Derviš Alibegović, OIB 20722954934</item>
      <item>Goran Pezelj, OIB 63562507722</item>
      <item>Mario Butir, OIB 84078169866</item>
    </izvorni_sadrzaj>
    <derivirana_varijabla naziv="DomainObject.Predmet.StrankaListNazivFormatedOIB_1">
      <item>Nadežda Alibegović, OIB 27252316577</item>
      <item>Derviš Alibegović, OIB 20722954934</item>
      <item>Goran Pezelj, OIB 63562507722</item>
      <item>Mario Butir, OIB 84078169866</item>
    </derivirana_varijabla>
  </DomainObject.Predmet.StrankaListNazivFormatedOIB>
  <DomainObject.Predmet.ProtuStrankaListFormated>
    <izvorni_sadrzaj>
      <item>Damir Sorić zastupanog po punomoćniku Tomislav Horački; Katja Jajaš</item>
    </izvorni_sadrzaj>
    <derivirana_varijabla naziv="DomainObject.Predmet.ProtuStrankaListFormated_1">
      <item>Damir Sorić zastupanog po punomoćniku Tomislav Horački; Katja Jajaš</item>
    </derivirana_varijabla>
  </DomainObject.Predmet.ProtuStrankaListFormated>
  <DomainObject.Predmet.ProtuStrankaListFormatedOIB>
    <izvorni_sadrzaj>
      <item>Damir Sorić, OIB 16526671465 zastupanog po punomoćniku Tomislav Horački; Katja Jajaš</item>
    </izvorni_sadrzaj>
    <derivirana_varijabla naziv="DomainObject.Predmet.ProtuStrankaListFormatedOIB_1">
      <item>Damir Sorić, OIB 16526671465 zastupanog po punomoćniku Tomislav Horački; Katja Jajaš</item>
    </derivirana_varijabla>
  </DomainObject.Predmet.ProtuStrankaListFormatedOIB>
  <DomainObject.Predmet.ProtuStrankaListFormatedWithAdress>
    <izvorni_sadrzaj>
      <item>Damir Sorić, Mjesto Primišlje 33f, 47240 Mjesto Primišlje zastupanog po punomoćniku Tomislav Horački; Katja Jajaš</item>
    </izvorni_sadrzaj>
    <derivirana_varijabla naziv="DomainObject.Predmet.ProtuStrankaListFormatedWithAdress_1">
      <item>Damir Sorić, Mjesto Primišlje 33f, 47240 Mjesto Primišlje zastupanog po punomoćniku Tomislav Horački; Katja Jajaš</item>
    </derivirana_varijabla>
  </DomainObject.Predmet.ProtuStrankaListFormatedWithAdress>
  <DomainObject.Predmet.ProtuStrankaListFormatedWithAdressOIB>
    <izvorni_sadrzaj>
      <item>Damir Sorić, OIB 16526671465, Mjesto Primišlje 33f, 47240 Mjesto Primišlje zastupanog po punomoćniku Tomislav Horački; Katja Jajaš</item>
    </izvorni_sadrzaj>
    <derivirana_varijabla naziv="DomainObject.Predmet.ProtuStrankaListFormatedWithAdressOIB_1">
      <item>Damir Sorić, OIB 16526671465, Mjesto Primišlje 33f, 47240 Mjesto Primišlje zastupanog po punomoćniku Tomislav Horački; Katja Jajaš</item>
    </derivirana_varijabla>
  </DomainObject.Predmet.ProtuStrankaListFormatedWithAdressOIB>
  <DomainObject.Predmet.ProtuStrankaListNazivFormated>
    <izvorni_sadrzaj>
      <item>Damir Sorić</item>
    </izvorni_sadrzaj>
    <derivirana_varijabla naziv="DomainObject.Predmet.ProtuStrankaListNazivFormated_1">
      <item>Damir Sorić</item>
    </derivirana_varijabla>
  </DomainObject.Predmet.ProtuStrankaListNazivFormated>
  <DomainObject.Predmet.ProtuStrankaListNazivFormatedOIB>
    <izvorni_sadrzaj>
      <item>Damir Sorić, OIB 16526671465</item>
    </izvorni_sadrzaj>
    <derivirana_varijabla naziv="DomainObject.Predmet.ProtuStrankaListNazivFormatedOIB_1">
      <item>Damir Sorić, OIB 16526671465</item>
    </derivirana_varijabla>
  </DomainObject.Predmet.ProtuStrankaListNazivFormatedOIB>
  <DomainObject.Predmet.OstaliListFormated>
    <izvorni_sadrzaj>
      <item>Hrvoje Vukadin punomoćnik sudionika u postupku Mario Butir; Goran Pezelj; Derviš Alibegović; Nadežda Alibegović</item>
      <item>Željko Krešić</item>
      <item>Jasna Reba</item>
      <item>Tomislav Horački punomoćnik sudionika u postupku Damir Sorić</item>
      <item>Katja Jajaš punomoćnik sudionika u postupku Damir Sorić</item>
    </izvorni_sadrzaj>
    <derivirana_varijabla naziv="DomainObject.Predmet.OstaliListFormated_1">
      <item>Hrvoje Vukadin punomoćnik sudionika u postupku Mario Butir; Goran Pezelj; Derviš Alibegović; Nadežda Alibegović</item>
      <item>Željko Krešić</item>
      <item>Jasna Reba</item>
      <item>Tomislav Horački punomoćnik sudionika u postupku Damir Sorić</item>
      <item>Katja Jajaš punomoćnik sudionika u postupku Damir Sorić</item>
    </derivirana_varijabla>
  </DomainObject.Predmet.OstaliListFormated>
  <DomainObject.Predmet.OstaliListFormatedOIB>
    <izvorni_sadrzaj>
      <item>Hrvoje Vukadin, OIB 22375709375 punomoćnik sudionika u postupku Mario Butir; Goran Pezelj; Derviš Alibegović; Nadežda Alibegović</item>
      <item>Željko Krešić</item>
      <item>Jasna Reba</item>
      <item>Tomislav Horački, OIB 87505782621 punomoćnik sudionika u postupku Damir Sorić</item>
      <item>Katja Jajaš, OIB 74534638578 punomoćnik sudionika u postupku Damir Sorić</item>
    </izvorni_sadrzaj>
    <derivirana_varijabla naziv="DomainObject.Predmet.OstaliListFormatedOIB_1">
      <item>Hrvoje Vukadin, OIB 22375709375 punomoćnik sudionika u postupku Mario Butir; Goran Pezelj; Derviš Alibegović; Nadežda Alibegović</item>
      <item>Željko Krešić</item>
      <item>Jasna Reba</item>
      <item>Tomislav Horački, OIB 87505782621 punomoćnik sudionika u postupku Damir Sorić</item>
      <item>Katja Jajaš, OIB 74534638578 punomoćnik sudionika u postupku Damir Sorić</item>
    </derivirana_varijabla>
  </DomainObject.Predmet.OstaliListFormatedOIB>
  <DomainObject.Predmet.OstaliListFormatedWithAdress>
    <izvorni_sadrzaj>
      <item>Hrvoje Vukadin, Mogilska 42 A, 10000 Zagreb punomoćnik sudionika u postupku Mario Butir; Goran Pezelj; Derviš Alibegović; Nadežda Alibegović</item>
      <item>Željko Krešić, Čugovečki put 25, 10000 Zagreb</item>
      <item>Jasna Reba, Novačka 28, 10000 Zagreb</item>
      <item>Tomislav Horački, Domobranska 6, 47000 Karlovac punomoćnik sudionika u postupku Damir Sorić</item>
      <item>Katja Jajaš, Trg 128. brigade Hrvatske vojske 4, 51000 Rijeka punomoćnik sudionika u postupku Damir Sorić</item>
    </izvorni_sadrzaj>
    <derivirana_varijabla naziv="DomainObject.Predmet.OstaliListFormatedWithAdress_1">
      <item>Hrvoje Vukadin, Mogilska 42 A, 10000 Zagreb punomoćnik sudionika u postupku Mario Butir; Goran Pezelj; Derviš Alibegović; Nadežda Alibegović</item>
      <item>Željko Krešić, Čugovečki put 25, 10000 Zagreb</item>
      <item>Jasna Reba, Novačka 28, 10000 Zagreb</item>
      <item>Tomislav Horački, Domobranska 6, 47000 Karlovac punomoćnik sudionika u postupku Damir Sorić</item>
      <item>Katja Jajaš, Trg 128. brigade Hrvatske vojske 4, 51000 Rijeka punomoćnik sudionika u postupku Damir Sorić</item>
    </derivirana_varijabla>
  </DomainObject.Predmet.OstaliListFormatedWithAdress>
  <DomainObject.Predmet.OstaliListFormatedWithAdressOIB>
    <izvorni_sadrzaj>
      <item>Hrvoje Vukadin, OIB 22375709375, Mogilska 42 A, 10000 Zagreb punomoćnik sudionika u postupku Mario Butir; Goran Pezelj; Derviš Alibegović; Nadežda Alibegović</item>
      <item>Željko Krešić, Čugovečki put 25, 10000 Zagreb</item>
      <item>Jasna Reba, Novačka 28, 10000 Zagreb</item>
      <item>Tomislav Horački, OIB 87505782621, Domobranska 6, 47000 Karlovac punomoćnik sudionika u postupku Damir Sorić</item>
      <item>Katja Jajaš, OIB 74534638578, Trg 128. brigade Hrvatske vojske 4, 51000 Rijeka punomoćnik sudionika u postupku Damir Sorić</item>
    </izvorni_sadrzaj>
    <derivirana_varijabla naziv="DomainObject.Predmet.OstaliListFormatedWithAdressOIB_1">
      <item>Hrvoje Vukadin, OIB 22375709375, Mogilska 42 A, 10000 Zagreb punomoćnik sudionika u postupku Mario Butir; Goran Pezelj; Derviš Alibegović; Nadežda Alibegović</item>
      <item>Željko Krešić, Čugovečki put 25, 10000 Zagreb</item>
      <item>Jasna Reba, Novačka 28, 10000 Zagreb</item>
      <item>Tomislav Horački, OIB 87505782621, Domobranska 6, 47000 Karlovac punomoćnik sudionika u postupku Damir Sorić</item>
      <item>Katja Jajaš, OIB 74534638578, Trg 128. brigade Hrvatske vojske 4, 51000 Rijeka punomoćnik sudionika u postupku Damir Sorić</item>
    </derivirana_varijabla>
  </DomainObject.Predmet.OstaliListFormatedWithAdressOIB>
  <DomainObject.Predmet.OstaliListNazivFormated>
    <izvorni_sadrzaj>
      <item>Hrvoje Vukadin</item>
      <item>Željko Krešić</item>
      <item>Jasna Reba</item>
      <item>Tomislav Horački</item>
      <item>Katja Jajaš</item>
    </izvorni_sadrzaj>
    <derivirana_varijabla naziv="DomainObject.Predmet.OstaliListNazivFormated_1">
      <item>Hrvoje Vukadin</item>
      <item>Željko Krešić</item>
      <item>Jasna Reba</item>
      <item>Tomislav Horački</item>
      <item>Katja Jajaš</item>
    </derivirana_varijabla>
  </DomainObject.Predmet.OstaliListNazivFormated>
  <DomainObject.Predmet.OstaliListNazivFormatedOIB>
    <izvorni_sadrzaj>
      <item>Hrvoje Vukadin, OIB 22375709375</item>
      <item>Željko Krešić</item>
      <item>Jasna Reba</item>
      <item>Tomislav Horački, OIB 87505782621</item>
      <item>Katja Jajaš, OIB 74534638578</item>
    </izvorni_sadrzaj>
    <derivirana_varijabla naziv="DomainObject.Predmet.OstaliListNazivFormatedOIB_1">
      <item>Hrvoje Vukadin, OIB 22375709375</item>
      <item>Željko Krešić</item>
      <item>Jasna Reba</item>
      <item>Tomislav Horački, OIB 87505782621</item>
      <item>Katja Jajaš, OIB 74534638578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
    <derivirana_varijabla naziv="DomainObject.Predmet.FunkcijaOsobe_1"/>
  </DomainObject.Predmet.FunkcijaOsobe>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Nadežda Alibegović i dr.</izvorni_sadrzaj>
    <derivirana_varijabla naziv="DomainObject.Predmet.StrankaIDrugi_1">Nadežda Alibegović i dr.</derivirana_varijabla>
  </DomainObject.Predmet.StrankaIDrugi>
  <DomainObject.Predmet.ProtustrankaIDrugi>
    <izvorni_sadrzaj>Damir Sorić</izvorni_sadrzaj>
    <derivirana_varijabla naziv="DomainObject.Predmet.ProtustrankaIDrugi_1">Damir Sorić</derivirana_varijabla>
  </DomainObject.Predmet.ProtustrankaIDrugi>
  <DomainObject.Predmet.StrankaIDrugiAdressOIB>
    <izvorni_sadrzaj>Nadežda Alibegović, OIB 27252316577, Zlatarska 20, 10000 Zagreb i dr.</izvorni_sadrzaj>
    <derivirana_varijabla naziv="DomainObject.Predmet.StrankaIDrugiAdressOIB_1">Nadežda Alibegović, OIB 27252316577, Zlatarska 20, 10000 Zagreb i dr.</derivirana_varijabla>
  </DomainObject.Predmet.StrankaIDrugiAdressOIB>
  <DomainObject.Predmet.ProtustrankaIDrugiAdressOIB>
    <izvorni_sadrzaj>Damir Sorić, OIB 16526671465, Mjesto Primišlje 33f, 47240 Mjesto Primišlje</izvorni_sadrzaj>
    <derivirana_varijabla naziv="DomainObject.Predmet.ProtustrankaIDrugiAdressOIB_1">Damir Sorić, OIB 16526671465, Mjesto Primišlje 33f, 47240 Mjesto Primišlje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Nadežda Alibegović</item>
      <item>Damir Sorić</item>
      <item>Derviš Alibegović</item>
      <item>Goran Pezelj</item>
      <item>Mario Butir</item>
      <item>Hrvoje Vukadin</item>
      <item>Željko Krešić</item>
      <item>Jasna Reba</item>
      <item>Tomislav Horački</item>
      <item>Katja Jajaš</item>
    </izvorni_sadrzaj>
    <derivirana_varijabla naziv="DomainObject.Predmet.SudioniciListNaziv_1">
      <item>Nadežda Alibegović</item>
      <item>Damir Sorić</item>
      <item>Derviš Alibegović</item>
      <item>Goran Pezelj</item>
      <item>Mario Butir</item>
      <item>Hrvoje Vukadin</item>
      <item>Željko Krešić</item>
      <item>Jasna Reba</item>
      <item>Tomislav Horački</item>
      <item>Katja Jajaš</item>
    </derivirana_varijabla>
  </DomainObject.Predmet.SudioniciListNaziv>
  <DomainObject.Predmet.SudioniciListAdressOIB>
    <izvorni_sadrzaj>
      <item>Nadežda Alibegović, OIB 27252316577, Zlatarska 20,10000 Zagreb</item>
      <item>Damir Sorić, OIB 16526671465, Mjesto Primišlje 33f,47240 Mjesto Primišlje</item>
      <item>Derviš Alibegović, OIB 20722954934, Zlatarska 20,10000 Zagreb</item>
      <item>Goran Pezelj, OIB 63562507722, Varaždinska Cesta 19a,48000 Koprivnica</item>
      <item>Mario Butir, OIB 84078169866, Zlatarska Ulica 20,10000 Zagreb</item>
      <item>Hrvoje Vukadin, OIB 22375709375, Mogilska 42 A,10000 Zagreb</item>
      <item>Željko Krešić, Čugovečki put 25,10000 Zagreb</item>
      <item>Jasna Reba, Novačka 28,10000 Zagreb</item>
      <item>Tomislav Horački, OIB 87505782621, Domobranska 6,47000 Karlovac</item>
      <item>Katja Jajaš, OIB 74534638578, Trg 128. brigade Hrvatske vojske 4,51000 Rijeka</item>
    </izvorni_sadrzaj>
    <derivirana_varijabla naziv="DomainObject.Predmet.SudioniciListAdressOIB_1">
      <item>Nadežda Alibegović, OIB 27252316577, Zlatarska 20,10000 Zagreb</item>
      <item>Damir Sorić, OIB 16526671465, Mjesto Primišlje 33f,47240 Mjesto Primišlje</item>
      <item>Derviš Alibegović, OIB 20722954934, Zlatarska 20,10000 Zagreb</item>
      <item>Goran Pezelj, OIB 63562507722, Varaždinska Cesta 19a,48000 Koprivnica</item>
      <item>Mario Butir, OIB 84078169866, Zlatarska Ulica 20,10000 Zagreb</item>
      <item>Hrvoje Vukadin, OIB 22375709375, Mogilska 42 A,10000 Zagreb</item>
      <item>Željko Krešić, Čugovečki put 25,10000 Zagreb</item>
      <item>Jasna Reba, Novačka 28,10000 Zagreb</item>
      <item>Tomislav Horački, OIB 87505782621, Domobranska 6,47000 Karlovac</item>
      <item>Katja Jajaš, OIB 74534638578, Trg 128. brigade Hrvatske vojske 4,51000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27252316577</item>
      <item>, OIB 16526671465</item>
      <item>, OIB 20722954934</item>
      <item>, OIB 63562507722</item>
      <item>, OIB 84078169866</item>
      <item>, OIB 22375709375</item>
      <item>, OIB null</item>
      <item>, OIB null</item>
      <item>, OIB 87505782621</item>
      <item>, OIB 74534638578</item>
    </izvorni_sadrzaj>
    <derivirana_varijabla naziv="DomainObject.Predmet.SudioniciListNazivOIB_1">
      <item>, OIB 27252316577</item>
      <item>, OIB 16526671465</item>
      <item>, OIB 20722954934</item>
      <item>, OIB 63562507722</item>
      <item>, OIB 84078169866</item>
      <item>, OIB 22375709375</item>
      <item>, OIB null</item>
      <item>, OIB null</item>
      <item>, OIB 87505782621</item>
      <item>, OIB 74534638578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3. ožujka 2026.</izvorni_sadrzaj>
    <derivirana_varijabla naziv="DomainObject.PredzadnjaOdlukaIzPredmeta.DatumDonosenjaOdluke_1">3. ožujka 2026.</derivirana_varijabla>
  </DomainObject.PredzadnjaOdlukaIzPredmeta.DatumDonosenjaOdluke>
  <DomainObject.PredzadnjaOdlukaIzPredmeta.Oznaka>
    <izvorni_sadrzaj>P-1259/2024-19</izvorni_sadrzaj>
    <derivirana_varijabla naziv="DomainObject.PredzadnjaOdlukaIzPredmeta.Oznaka_1">P-1259/2024-19</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veljače 2024.</izvorni_sadrzaj>
    <derivirana_varijabla naziv="DomainObject.Predmet.DatumPocetkaProcesa_1">15. veljače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12</properties:Pages>
  <properties:Words>6278</properties:Words>
  <properties:Characters>33539</properties:Characters>
  <properties:Lines>558</properties:Lines>
  <properties:Paragraphs>61</properties:Paragraphs>
  <properties:TotalTime>585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39828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2026-10-14T08:29:00Z</dcterms:created>
  <dc:creator>Ivana Markotić</dc:creator>
  <cp:lastModifiedBy>Nikolina Hadaš</cp:lastModifiedBy>
  <cp:lastPrinted>2017-11-16T12:21:00Z</cp:lastPrinted>
  <dcterms:modified xmlns:xsi="http://www.w3.org/2001/XMLSchema-instance" xsi:type="dcterms:W3CDTF">2026-10-15T12:55:00Z</dcterms:modified>
  <cp:revision>182</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(P-1259-24-Alibegović-Sorić-uklanjanje ograde.docx)</vt:lpwstr>
  </prop:property>
  <prop:property fmtid="{D5CDD505-2E9C-101B-9397-08002B2CF9AE}" pid="4" name="CC_coloring">
    <vt:bool>false</vt:bool>
  </prop:property>
  <prop:property fmtid="{D5CDD505-2E9C-101B-9397-08002B2CF9AE}" pid="5" name="BrojStranica">
    <vt:i4>12</vt:i4>
  </prop:property>
</prop:Properties>
</file>