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72934de" w14:paraId="72934de" w:rsidRDefault="003436F2" w:rsidP="00E67D40" w:rsidR="00AE649C" w:rsidRPr="00B76F3C">
      <w:pPr>
        <w:pStyle w:val="SudNaziv"/>
        <w15:collapsed w:val="false"/>
      </w:pPr>
      <w:r>
        <w:rPr>
          <w:lang w:eastAsia="hr-HR"/>
        </w:rPr>
        <w:pict>
          <v:shapetype id="_x0000_t202" coordsize="21600,21600" path="m,l,21600r21600,l21600,xe" o:spt="202.0">
            <v:stroke joinstyle="miter"/>
            <v:path o:connecttype="rect" gradientshapeok="t"/>
          </v:shapetype>
          <v:shape filled="f" strokeweight=".5pt" stroked="f" o:spid="_x0000_s1026" id="Text Box 4" style="position:absolute;margin-left:85.05pt;margin-top:42.55pt;width:59.55pt;height:76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type="#_x0000_t202"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">
            <v:textbox style="mso-next-textbox:#Text Box 4" inset="0,0,0,0">
              <w:txbxContent>
                <w:sdt>
                  <w:sdtPr>
                    <w:alias w:val="Grb Republike Hrvatske"/>
                    <w:tag w:val="eSPIS_GrbRH"/>
                    <w:id w:val="51893063"/>
                    <w:lock w:val="sdtContentLocked"/>
                    <w:picture/>
                  </w:sdtPr>
                  <w:sdtEndPr/>
                  <w:sdtContent>
                    <w:p w:rsidRDefault="008333A9" w:rsidP="00E67D40" w:rsidR="008333A9" w:rsidRPr="00236598">
                      <w:pPr>
                        <w:pStyle w:val="GrbRH"/>
                      </w:pPr>
                      <w:r>
                        <w:rPr>
                          <w:lang w:eastAsia="hr-HR"/>
                        </w:rPr>
                        <w:drawing>
                          <wp:inline distR="0" distL="0" distB="0" distT="0">
                            <wp:extent cy="961200" cx="720000"/>
                            <wp:effectExtent b="0" r="4445" t="0" l="0"/>
                            <wp:docPr name="Picture 2" id="2"/>
                            <wp:cNvGraphicFramePr>
                              <a:graphicFrameLocks noChangeAspect="true"/>
                            </wp:cNvGraphicFramePr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name="Picture 2" id="0"/>
                                    <pic:cNvPicPr>
                                      <a:picLocks noChangeArrowheads="true" noChangeAspect="true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y="0" x="0"/>
                                      <a:ext cy="961200" cx="720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  <w10:wrap anchory="page" anchorx="page"/>
          </v:shape>
        </w:pict>
      </w:r>
    </w:p>
    <w:p w:rsidRDefault="00EA1C6D" w:rsidP="00E67D40" w:rsidR="00AE649C" w:rsidRPr="00B76F3C">
      <w:pPr>
        <w:pStyle w:val="SudSjedite"/>
      </w:pPr>
      <w:r>
        <w:tab/>
      </w:r>
    </w:p>
    <w:p w:rsidRDefault="003436F2" w:rsidP="003436F2" w:rsidR="003436F2" w:rsidRPr="003436F2">
      <w:pPr>
        <w:keepNext/>
        <w:spacing w:after="0"/>
        <w:jc w:val="both"/>
        <w:outlineLvl w:val="0"/>
        <w:rPr>
          <w:rFonts w:cs="Times New Roman" w:eastAsia="Arial Unicode MS"/>
          <w:b/>
          <w:bCs/>
          <w:lang w:eastAsia="hr-HR"/>
        </w:rPr>
      </w:pPr>
      <w:r w:rsidRPr="003436F2">
        <w:rPr>
          <w:rFonts w:cs="Times New Roman" w:eastAsia="Arial Unicode MS"/>
          <w:b/>
          <w:bCs/>
          <w:lang w:eastAsia="hr-HR"/>
        </w:rPr>
        <w:t xml:space="preserve">    REPUBLIKA HRVATSKA</w:t>
      </w:r>
    </w:p>
    <w:p w:rsidRDefault="003436F2" w:rsidP="003436F2" w:rsidR="003436F2" w:rsidRPr="003436F2">
      <w:pPr>
        <w:spacing w:after="0"/>
        <w:jc w:val="both"/>
        <w:rPr>
          <w:rFonts w:cs="Times New Roman" w:eastAsia="Times New Roman"/>
          <w:b/>
          <w:szCs w:val="20"/>
          <w:lang w:eastAsia="hr-HR"/>
        </w:rPr>
      </w:pPr>
      <w:r w:rsidRPr="003436F2">
        <w:rPr>
          <w:rFonts w:cs="Times New Roman" w:eastAsia="Times New Roman"/>
          <w:b/>
          <w:lang w:eastAsia="hr-HR" w:val="en-AU"/>
        </w:rPr>
        <w:t xml:space="preserve"> TRGOVAČKI SUD U SPLITU </w:t>
      </w:r>
      <w:r w:rsidRPr="003436F2">
        <w:rPr>
          <w:rFonts w:cs="Times New Roman" w:eastAsia="Times New Roman"/>
          <w:lang w:eastAsia="hr-HR" w:val="en-AU"/>
        </w:rPr>
        <w:t xml:space="preserve">            </w:t>
      </w:r>
      <w:r w:rsidRPr="003436F2">
        <w:rPr>
          <w:rFonts w:cs="Times New Roman" w:eastAsia="Times New Roman"/>
          <w:lang w:eastAsia="hr-HR" w:val="en-AU"/>
        </w:rPr>
        <w:tab/>
      </w:r>
      <w:r w:rsidRPr="003436F2">
        <w:rPr>
          <w:rFonts w:cs="Times New Roman" w:eastAsia="Times New Roman"/>
          <w:lang w:eastAsia="hr-HR" w:val="en-AU"/>
        </w:rPr>
        <w:tab/>
      </w:r>
      <w:r w:rsidRPr="003436F2">
        <w:rPr>
          <w:rFonts w:cs="Times New Roman" w:eastAsia="Times New Roman"/>
          <w:lang w:eastAsia="hr-HR" w:val="en-AU"/>
        </w:rPr>
        <w:tab/>
        <w:t xml:space="preserve">      </w:t>
      </w:r>
      <w:proofErr w:type="spellStart"/>
      <w:r w:rsidRPr="003436F2">
        <w:rPr>
          <w:rFonts w:cs="Times New Roman" w:eastAsia="Times New Roman"/>
          <w:b/>
          <w:lang w:eastAsia="hr-HR" w:val="en-AU"/>
        </w:rPr>
        <w:t>Broj</w:t>
      </w:r>
      <w:proofErr w:type="spellEnd"/>
      <w:r w:rsidRPr="003436F2">
        <w:rPr>
          <w:rFonts w:cs="Times New Roman" w:eastAsia="Times New Roman"/>
          <w:b/>
          <w:lang w:eastAsia="hr-HR" w:val="en-AU"/>
        </w:rPr>
        <w:t xml:space="preserve">: 14. </w:t>
      </w:r>
      <w:r w:rsidRPr="003436F2">
        <w:rPr>
          <w:rFonts w:cs="Times New Roman" w:eastAsia="Times New Roman"/>
          <w:b/>
          <w:lang w:eastAsia="hr-HR"/>
        </w:rPr>
        <w:t>St-2416/2015.</w:t>
      </w:r>
    </w:p>
    <w:p w:rsidRDefault="003436F2" w:rsidP="003436F2" w:rsidR="003436F2" w:rsidRPr="003436F2">
      <w:pPr>
        <w:spacing w:after="0"/>
        <w:rPr>
          <w:rFonts w:cs="Times New Roman" w:eastAsia="Times New Roman"/>
          <w:b/>
          <w:szCs w:val="20"/>
          <w:lang w:eastAsia="hr-HR"/>
        </w:rPr>
      </w:pPr>
      <w:r w:rsidRPr="003436F2">
        <w:rPr>
          <w:rFonts w:cs="Times New Roman" w:eastAsia="Times New Roman"/>
          <w:b/>
          <w:szCs w:val="20"/>
          <w:lang w:eastAsia="hr-HR"/>
        </w:rPr>
        <w:t xml:space="preserve">                 </w:t>
      </w:r>
      <w:proofErr w:type="spellStart"/>
      <w:r w:rsidRPr="003436F2">
        <w:rPr>
          <w:rFonts w:cs="Times New Roman" w:eastAsia="Times New Roman"/>
          <w:b/>
          <w:szCs w:val="20"/>
          <w:lang w:eastAsia="hr-HR"/>
        </w:rPr>
        <w:t>Sukoišanska</w:t>
      </w:r>
      <w:proofErr w:type="spellEnd"/>
      <w:r w:rsidRPr="003436F2">
        <w:rPr>
          <w:rFonts w:cs="Times New Roman" w:eastAsia="Times New Roman"/>
          <w:b/>
          <w:szCs w:val="20"/>
          <w:lang w:eastAsia="hr-HR"/>
        </w:rPr>
        <w:t xml:space="preserve"> 6.</w:t>
      </w:r>
    </w:p>
    <w:p w:rsidRDefault="003436F2" w:rsidP="003436F2" w:rsidR="003436F2" w:rsidRPr="003436F2">
      <w:pPr>
        <w:spacing w:after="0"/>
        <w:rPr>
          <w:rFonts w:cs="Times New Roman" w:eastAsia="Times New Roman"/>
          <w:b/>
          <w:szCs w:val="20"/>
          <w:lang w:eastAsia="hr-HR"/>
        </w:rPr>
      </w:pPr>
      <w:r w:rsidRPr="003436F2">
        <w:rPr>
          <w:rFonts w:cs="Times New Roman" w:eastAsia="Times New Roman"/>
          <w:b/>
          <w:szCs w:val="20"/>
          <w:lang w:eastAsia="hr-HR"/>
        </w:rPr>
        <w:t xml:space="preserve">               21 000  S P L I T</w:t>
      </w:r>
    </w:p>
    <w:p w:rsidRDefault="003436F2" w:rsidP="003436F2" w:rsidR="003436F2" w:rsidRPr="003436F2">
      <w:pPr>
        <w:spacing w:after="0"/>
        <w:rPr>
          <w:rFonts w:cs="Times New Roman" w:eastAsia="Times New Roman"/>
          <w:szCs w:val="20"/>
          <w:lang w:eastAsia="hr-HR"/>
        </w:rPr>
      </w:pPr>
    </w:p>
    <w:p w:rsidRDefault="003436F2" w:rsidP="003436F2" w:rsidR="003436F2" w:rsidRPr="003436F2">
      <w:pPr>
        <w:spacing w:after="0"/>
        <w:rPr>
          <w:rFonts w:cs="Times New Roman" w:eastAsia="Times New Roman"/>
          <w:szCs w:val="20"/>
          <w:lang w:eastAsia="hr-HR"/>
        </w:rPr>
      </w:pPr>
    </w:p>
    <w:p w:rsidRDefault="003436F2" w:rsidP="003436F2" w:rsidR="003436F2" w:rsidRPr="003436F2">
      <w:pPr>
        <w:spacing w:after="0"/>
        <w:rPr>
          <w:rFonts w:cs="Times New Roman" w:eastAsia="Times New Roman"/>
          <w:szCs w:val="20"/>
          <w:lang w:eastAsia="hr-HR"/>
        </w:rPr>
      </w:pPr>
    </w:p>
    <w:p w:rsidRDefault="003436F2" w:rsidP="003436F2" w:rsidR="003436F2" w:rsidRPr="003436F2">
      <w:pPr>
        <w:spacing w:after="0"/>
        <w:jc w:val="center"/>
        <w:rPr>
          <w:rFonts w:cs="Times New Roman" w:eastAsia="Times New Roman"/>
          <w:b/>
          <w:szCs w:val="20"/>
          <w:lang w:eastAsia="hr-HR"/>
        </w:rPr>
      </w:pPr>
      <w:r w:rsidRPr="003436F2">
        <w:rPr>
          <w:rFonts w:cs="Times New Roman" w:eastAsia="Times New Roman"/>
          <w:b/>
          <w:szCs w:val="20"/>
          <w:lang w:eastAsia="hr-HR"/>
        </w:rPr>
        <w:t>R E P U B L I K A   H R V A T S K A</w:t>
      </w:r>
    </w:p>
    <w:p w:rsidRDefault="003436F2" w:rsidP="003436F2" w:rsidR="003436F2" w:rsidRPr="003436F2">
      <w:pPr>
        <w:spacing w:after="0"/>
        <w:jc w:val="center"/>
        <w:rPr>
          <w:rFonts w:cs="Times New Roman" w:eastAsia="Times New Roman"/>
          <w:b/>
          <w:lang w:eastAsia="hr-HR"/>
        </w:rPr>
      </w:pPr>
    </w:p>
    <w:p w:rsidRDefault="003436F2" w:rsidP="003436F2" w:rsidR="003436F2" w:rsidRPr="003436F2">
      <w:pPr>
        <w:spacing w:after="0"/>
        <w:jc w:val="center"/>
        <w:rPr>
          <w:rFonts w:cs="Times New Roman" w:eastAsia="Times New Roman"/>
          <w:b/>
          <w:lang w:eastAsia="hr-HR"/>
        </w:rPr>
      </w:pPr>
      <w:r w:rsidRPr="003436F2">
        <w:rPr>
          <w:rFonts w:cs="Times New Roman" w:eastAsia="Times New Roman"/>
          <w:b/>
          <w:lang w:eastAsia="hr-HR"/>
        </w:rPr>
        <w:t>R J E Š E N J E</w:t>
      </w:r>
    </w:p>
    <w:p w:rsidRDefault="003436F2" w:rsidP="003436F2" w:rsidR="003436F2" w:rsidRPr="003436F2">
      <w:pPr>
        <w:spacing w:after="0"/>
        <w:rPr>
          <w:rFonts w:cs="Times New Roman" w:eastAsia="Times New Roman"/>
          <w:szCs w:val="20"/>
          <w:lang w:eastAsia="hr-HR"/>
        </w:rPr>
      </w:pPr>
    </w:p>
    <w:p w:rsidRDefault="003436F2" w:rsidP="003436F2" w:rsidR="003436F2" w:rsidRPr="003436F2">
      <w:pPr>
        <w:spacing w:after="0"/>
        <w:rPr>
          <w:rFonts w:cs="Times New Roman" w:eastAsia="Times New Roman"/>
          <w:szCs w:val="20"/>
          <w:lang w:eastAsia="hr-HR"/>
        </w:rPr>
      </w:pPr>
    </w:p>
    <w:p w:rsidRDefault="003436F2" w:rsidP="003436F2" w:rsidR="003436F2" w:rsidRPr="003436F2">
      <w:pPr>
        <w:spacing w:after="0"/>
        <w:jc w:val="both"/>
        <w:rPr>
          <w:rFonts w:cs="Times New Roman" w:eastAsia="Times New Roman"/>
          <w:lang w:eastAsia="hr-HR" w:val="en-US"/>
        </w:rPr>
      </w:pPr>
      <w:r w:rsidRPr="003436F2">
        <w:rPr>
          <w:rFonts w:cs="Times New Roman" w:eastAsia="Times New Roman"/>
          <w:lang w:eastAsia="hr-HR" w:val="en-US"/>
        </w:rPr>
        <w:tab/>
      </w:r>
      <w:proofErr w:type="spellStart"/>
      <w:r w:rsidRPr="003436F2">
        <w:rPr>
          <w:rFonts w:cs="Times New Roman" w:eastAsia="Times New Roman"/>
          <w:lang w:eastAsia="hr-HR" w:val="en-US"/>
        </w:rPr>
        <w:t>Trgovački</w:t>
      </w:r>
      <w:proofErr w:type="spellEnd"/>
      <w:r w:rsidRPr="003436F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436F2">
        <w:rPr>
          <w:rFonts w:cs="Times New Roman" w:eastAsia="Times New Roman"/>
          <w:lang w:eastAsia="hr-HR" w:val="en-US"/>
        </w:rPr>
        <w:t>sud</w:t>
      </w:r>
      <w:proofErr w:type="spellEnd"/>
      <w:r w:rsidRPr="003436F2">
        <w:rPr>
          <w:rFonts w:cs="Times New Roman" w:eastAsia="Times New Roman"/>
          <w:lang w:eastAsia="hr-HR" w:val="en-US"/>
        </w:rPr>
        <w:t xml:space="preserve"> u </w:t>
      </w:r>
      <w:proofErr w:type="spellStart"/>
      <w:r w:rsidRPr="003436F2">
        <w:rPr>
          <w:rFonts w:cs="Times New Roman" w:eastAsia="Times New Roman"/>
          <w:lang w:eastAsia="hr-HR" w:val="en-US"/>
        </w:rPr>
        <w:t>Splitu</w:t>
      </w:r>
      <w:proofErr w:type="spellEnd"/>
      <w:r w:rsidRPr="003436F2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3436F2">
        <w:rPr>
          <w:rFonts w:cs="Times New Roman" w:eastAsia="Times New Roman"/>
          <w:lang w:eastAsia="hr-HR" w:val="en-US"/>
        </w:rPr>
        <w:t>po</w:t>
      </w:r>
      <w:proofErr w:type="spellEnd"/>
      <w:r w:rsidRPr="003436F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436F2">
        <w:rPr>
          <w:rFonts w:cs="Times New Roman" w:eastAsia="Times New Roman"/>
          <w:lang w:eastAsia="hr-HR" w:val="en-US"/>
        </w:rPr>
        <w:t>sudcu</w:t>
      </w:r>
      <w:proofErr w:type="spellEnd"/>
      <w:r w:rsidRPr="003436F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436F2">
        <w:rPr>
          <w:rFonts w:cs="Times New Roman" w:eastAsia="Times New Roman"/>
          <w:lang w:eastAsia="hr-HR" w:val="en-US"/>
        </w:rPr>
        <w:t>Jozi</w:t>
      </w:r>
      <w:proofErr w:type="spellEnd"/>
      <w:r w:rsidRPr="003436F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436F2">
        <w:rPr>
          <w:rFonts w:cs="Times New Roman" w:eastAsia="Times New Roman"/>
          <w:lang w:eastAsia="hr-HR" w:val="en-US"/>
        </w:rPr>
        <w:t>Ćaleta</w:t>
      </w:r>
      <w:proofErr w:type="spellEnd"/>
      <w:r w:rsidRPr="003436F2">
        <w:rPr>
          <w:rFonts w:cs="Times New Roman" w:eastAsia="Times New Roman"/>
          <w:lang w:eastAsia="hr-HR" w:val="en-US"/>
        </w:rPr>
        <w:t xml:space="preserve">, u </w:t>
      </w:r>
      <w:proofErr w:type="spellStart"/>
      <w:r w:rsidRPr="003436F2">
        <w:rPr>
          <w:rFonts w:cs="Times New Roman" w:eastAsia="Times New Roman"/>
          <w:lang w:eastAsia="hr-HR" w:val="en-US"/>
        </w:rPr>
        <w:t>predstečajnom</w:t>
      </w:r>
      <w:proofErr w:type="spellEnd"/>
      <w:r w:rsidRPr="003436F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436F2">
        <w:rPr>
          <w:rFonts w:cs="Times New Roman" w:eastAsia="Times New Roman"/>
          <w:lang w:eastAsia="hr-HR" w:val="en-US"/>
        </w:rPr>
        <w:t>postupku</w:t>
      </w:r>
      <w:proofErr w:type="spellEnd"/>
      <w:r w:rsidRPr="003436F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436F2">
        <w:rPr>
          <w:rFonts w:cs="Times New Roman" w:eastAsia="Times New Roman"/>
          <w:lang w:eastAsia="hr-HR" w:val="en-US"/>
        </w:rPr>
        <w:t>po</w:t>
      </w:r>
      <w:proofErr w:type="spellEnd"/>
      <w:r w:rsidRPr="003436F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436F2">
        <w:rPr>
          <w:rFonts w:cs="Times New Roman" w:eastAsia="Times New Roman"/>
          <w:lang w:eastAsia="hr-HR" w:val="en-US"/>
        </w:rPr>
        <w:t>prijedlogu</w:t>
      </w:r>
      <w:proofErr w:type="spellEnd"/>
      <w:r w:rsidRPr="003436F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436F2">
        <w:rPr>
          <w:rFonts w:cs="Times New Roman" w:eastAsia="Times New Roman"/>
          <w:lang w:eastAsia="hr-HR" w:val="en-US"/>
        </w:rPr>
        <w:t>Predlagatelja</w:t>
      </w:r>
      <w:proofErr w:type="spellEnd"/>
      <w:r w:rsidRPr="003436F2">
        <w:rPr>
          <w:rFonts w:cs="Times New Roman" w:eastAsia="Times New Roman"/>
          <w:lang w:eastAsia="hr-HR" w:val="en-US"/>
        </w:rPr>
        <w:t xml:space="preserve">: Milan </w:t>
      </w:r>
      <w:proofErr w:type="spellStart"/>
      <w:r w:rsidRPr="003436F2">
        <w:rPr>
          <w:rFonts w:cs="Times New Roman" w:eastAsia="Times New Roman"/>
          <w:lang w:eastAsia="hr-HR" w:val="en-US"/>
        </w:rPr>
        <w:t>Jukić</w:t>
      </w:r>
      <w:proofErr w:type="spellEnd"/>
      <w:r w:rsidRPr="003436F2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3436F2">
        <w:rPr>
          <w:rFonts w:cs="Times New Roman" w:eastAsia="Times New Roman"/>
          <w:lang w:eastAsia="hr-HR" w:val="en-US"/>
        </w:rPr>
        <w:t>Podstrana</w:t>
      </w:r>
      <w:proofErr w:type="spellEnd"/>
      <w:r w:rsidRPr="003436F2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3436F2">
        <w:rPr>
          <w:rFonts w:cs="Times New Roman" w:eastAsia="Times New Roman"/>
          <w:lang w:eastAsia="hr-HR" w:val="en-US"/>
        </w:rPr>
        <w:t>Starčevićeva</w:t>
      </w:r>
      <w:proofErr w:type="spellEnd"/>
      <w:r w:rsidRPr="003436F2">
        <w:rPr>
          <w:rFonts w:cs="Times New Roman" w:eastAsia="Times New Roman"/>
          <w:lang w:eastAsia="hr-HR" w:val="en-US"/>
        </w:rPr>
        <w:t xml:space="preserve"> </w:t>
      </w:r>
      <w:proofErr w:type="gramStart"/>
      <w:r w:rsidRPr="003436F2">
        <w:rPr>
          <w:rFonts w:cs="Times New Roman" w:eastAsia="Times New Roman"/>
          <w:lang w:eastAsia="hr-HR" w:val="en-US"/>
        </w:rPr>
        <w:t>26.,</w:t>
      </w:r>
      <w:proofErr w:type="gramEnd"/>
      <w:r w:rsidRPr="003436F2">
        <w:rPr>
          <w:rFonts w:cs="Times New Roman" w:eastAsia="Times New Roman"/>
          <w:lang w:eastAsia="hr-HR" w:val="en-US"/>
        </w:rPr>
        <w:t xml:space="preserve"> OIB: 86851970527., </w:t>
      </w:r>
      <w:proofErr w:type="spellStart"/>
      <w:r w:rsidRPr="003436F2">
        <w:rPr>
          <w:rFonts w:cs="Times New Roman" w:eastAsia="Times New Roman"/>
          <w:lang w:eastAsia="hr-HR" w:val="en-US"/>
        </w:rPr>
        <w:t>vlasnik</w:t>
      </w:r>
      <w:proofErr w:type="spellEnd"/>
      <w:r w:rsidRPr="003436F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436F2">
        <w:rPr>
          <w:rFonts w:cs="Times New Roman" w:eastAsia="Times New Roman"/>
          <w:lang w:eastAsia="hr-HR" w:val="en-US"/>
        </w:rPr>
        <w:t>Ugostiteljskog</w:t>
      </w:r>
      <w:proofErr w:type="spellEnd"/>
      <w:r w:rsidRPr="003436F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436F2">
        <w:rPr>
          <w:rFonts w:cs="Times New Roman" w:eastAsia="Times New Roman"/>
          <w:lang w:eastAsia="hr-HR" w:val="en-US"/>
        </w:rPr>
        <w:t>obrta</w:t>
      </w:r>
      <w:proofErr w:type="spellEnd"/>
      <w:r w:rsidRPr="003436F2">
        <w:rPr>
          <w:rFonts w:cs="Times New Roman" w:eastAsia="Times New Roman"/>
          <w:lang w:eastAsia="hr-HR" w:val="en-US"/>
        </w:rPr>
        <w:t xml:space="preserve"> ZALOGAJNICA, Split, R. </w:t>
      </w:r>
      <w:proofErr w:type="spellStart"/>
      <w:r w:rsidRPr="003436F2">
        <w:rPr>
          <w:rFonts w:cs="Times New Roman" w:eastAsia="Times New Roman"/>
          <w:lang w:eastAsia="hr-HR" w:val="en-US"/>
        </w:rPr>
        <w:t>Boškovića</w:t>
      </w:r>
      <w:proofErr w:type="spellEnd"/>
      <w:r w:rsidRPr="003436F2">
        <w:rPr>
          <w:rFonts w:cs="Times New Roman" w:eastAsia="Times New Roman"/>
          <w:lang w:eastAsia="hr-HR" w:val="en-US"/>
        </w:rPr>
        <w:t xml:space="preserve"> 27., </w:t>
      </w:r>
      <w:proofErr w:type="spellStart"/>
      <w:r w:rsidRPr="003436F2">
        <w:rPr>
          <w:rFonts w:cs="Times New Roman" w:eastAsia="Times New Roman"/>
          <w:lang w:eastAsia="hr-HR" w:val="en-US"/>
        </w:rPr>
        <w:t>radi</w:t>
      </w:r>
      <w:proofErr w:type="spellEnd"/>
      <w:r w:rsidRPr="003436F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436F2">
        <w:rPr>
          <w:rFonts w:cs="Times New Roman" w:eastAsia="Times New Roman"/>
          <w:lang w:eastAsia="hr-HR" w:val="en-US"/>
        </w:rPr>
        <w:t>otvaranja</w:t>
      </w:r>
      <w:proofErr w:type="spellEnd"/>
      <w:r w:rsidRPr="003436F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436F2">
        <w:rPr>
          <w:rFonts w:cs="Times New Roman" w:eastAsia="Times New Roman"/>
          <w:lang w:eastAsia="hr-HR" w:val="en-US"/>
        </w:rPr>
        <w:t>predstečajnog</w:t>
      </w:r>
      <w:proofErr w:type="spellEnd"/>
      <w:r w:rsidRPr="003436F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436F2">
        <w:rPr>
          <w:rFonts w:cs="Times New Roman" w:eastAsia="Times New Roman"/>
          <w:lang w:eastAsia="hr-HR" w:val="en-US"/>
        </w:rPr>
        <w:t>postupka</w:t>
      </w:r>
      <w:proofErr w:type="spellEnd"/>
      <w:r w:rsidRPr="003436F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436F2">
        <w:rPr>
          <w:rFonts w:cs="Times New Roman" w:eastAsia="Times New Roman"/>
          <w:lang w:eastAsia="hr-HR" w:val="en-US"/>
        </w:rPr>
        <w:t>nad</w:t>
      </w:r>
      <w:proofErr w:type="spellEnd"/>
      <w:r w:rsidRPr="003436F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436F2">
        <w:rPr>
          <w:rFonts w:cs="Times New Roman" w:eastAsia="Times New Roman"/>
          <w:lang w:eastAsia="hr-HR" w:val="en-US"/>
        </w:rPr>
        <w:t>imovinom</w:t>
      </w:r>
      <w:proofErr w:type="spellEnd"/>
      <w:r w:rsidRPr="003436F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436F2">
        <w:rPr>
          <w:rFonts w:cs="Times New Roman" w:eastAsia="Times New Roman"/>
          <w:lang w:eastAsia="hr-HR" w:val="en-US"/>
        </w:rPr>
        <w:t>istog</w:t>
      </w:r>
      <w:proofErr w:type="spellEnd"/>
      <w:r w:rsidRPr="003436F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436F2">
        <w:rPr>
          <w:rFonts w:cs="Times New Roman" w:eastAsia="Times New Roman"/>
          <w:lang w:eastAsia="hr-HR" w:val="en-US"/>
        </w:rPr>
        <w:t>kao</w:t>
      </w:r>
      <w:proofErr w:type="spellEnd"/>
      <w:r w:rsidRPr="003436F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436F2">
        <w:rPr>
          <w:rFonts w:cs="Times New Roman" w:eastAsia="Times New Roman"/>
          <w:lang w:eastAsia="hr-HR" w:val="en-US"/>
        </w:rPr>
        <w:t>dužnika</w:t>
      </w:r>
      <w:proofErr w:type="spellEnd"/>
      <w:r w:rsidRPr="003436F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436F2">
        <w:rPr>
          <w:rFonts w:cs="Times New Roman" w:eastAsia="Times New Roman"/>
          <w:lang w:eastAsia="hr-HR" w:val="en-US"/>
        </w:rPr>
        <w:t>pojedinca</w:t>
      </w:r>
      <w:proofErr w:type="spellEnd"/>
      <w:r w:rsidRPr="003436F2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3436F2">
        <w:rPr>
          <w:rFonts w:cs="Times New Roman" w:eastAsia="Times New Roman"/>
          <w:lang w:eastAsia="hr-HR" w:val="en-US"/>
        </w:rPr>
        <w:t>dana</w:t>
      </w:r>
      <w:proofErr w:type="spellEnd"/>
      <w:r w:rsidRPr="003436F2">
        <w:rPr>
          <w:rFonts w:cs="Times New Roman" w:eastAsia="Times New Roman"/>
          <w:lang w:eastAsia="hr-HR" w:val="en-US"/>
        </w:rPr>
        <w:t xml:space="preserve"> 26. </w:t>
      </w:r>
      <w:proofErr w:type="spellStart"/>
      <w:proofErr w:type="gramStart"/>
      <w:r w:rsidRPr="003436F2">
        <w:rPr>
          <w:rFonts w:cs="Times New Roman" w:eastAsia="Times New Roman"/>
          <w:lang w:eastAsia="hr-HR" w:val="en-US"/>
        </w:rPr>
        <w:t>veljače</w:t>
      </w:r>
      <w:proofErr w:type="spellEnd"/>
      <w:proofErr w:type="gramEnd"/>
      <w:r w:rsidRPr="003436F2">
        <w:rPr>
          <w:rFonts w:cs="Times New Roman" w:eastAsia="Times New Roman"/>
          <w:lang w:eastAsia="hr-HR" w:val="en-US"/>
        </w:rPr>
        <w:t xml:space="preserve"> 2016. </w:t>
      </w:r>
      <w:proofErr w:type="spellStart"/>
      <w:proofErr w:type="gramStart"/>
      <w:r w:rsidRPr="003436F2">
        <w:rPr>
          <w:rFonts w:cs="Times New Roman" w:eastAsia="Times New Roman"/>
          <w:lang w:eastAsia="hr-HR" w:val="en-US"/>
        </w:rPr>
        <w:t>godine</w:t>
      </w:r>
      <w:proofErr w:type="spellEnd"/>
      <w:proofErr w:type="gramEnd"/>
      <w:r w:rsidRPr="003436F2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3436F2">
        <w:rPr>
          <w:rFonts w:cs="Times New Roman" w:eastAsia="Times New Roman"/>
          <w:lang w:eastAsia="hr-HR" w:val="en-US"/>
        </w:rPr>
        <w:t>izvanraspravno</w:t>
      </w:r>
      <w:proofErr w:type="spellEnd"/>
      <w:r w:rsidRPr="003436F2">
        <w:rPr>
          <w:rFonts w:cs="Times New Roman" w:eastAsia="Times New Roman"/>
          <w:lang w:eastAsia="hr-HR" w:val="en-US"/>
        </w:rPr>
        <w:t>,</w:t>
      </w:r>
    </w:p>
    <w:p w:rsidRDefault="003436F2" w:rsidP="003436F2" w:rsidR="003436F2" w:rsidRPr="003436F2">
      <w:pPr>
        <w:spacing w:after="0"/>
        <w:jc w:val="center"/>
        <w:rPr>
          <w:rFonts w:cs="Times New Roman" w:eastAsia="Times New Roman"/>
          <w:b/>
          <w:lang w:eastAsia="hr-HR"/>
        </w:rPr>
      </w:pPr>
    </w:p>
    <w:p w:rsidRDefault="003436F2" w:rsidP="003436F2" w:rsidR="003436F2" w:rsidRPr="003436F2">
      <w:pPr>
        <w:spacing w:after="0"/>
        <w:jc w:val="center"/>
        <w:rPr>
          <w:rFonts w:cs="Times New Roman" w:eastAsia="Times New Roman"/>
          <w:lang w:eastAsia="hr-HR"/>
        </w:rPr>
      </w:pPr>
      <w:r w:rsidRPr="003436F2">
        <w:rPr>
          <w:rFonts w:cs="Times New Roman" w:eastAsia="Times New Roman"/>
          <w:lang w:eastAsia="hr-HR"/>
        </w:rPr>
        <w:t>r i j e š i o    j e</w:t>
      </w:r>
    </w:p>
    <w:p w:rsidRDefault="003436F2" w:rsidP="003436F2" w:rsidR="003436F2" w:rsidRPr="003436F2">
      <w:pPr>
        <w:spacing w:after="0"/>
        <w:jc w:val="both"/>
        <w:rPr>
          <w:rFonts w:cs="Times New Roman" w:eastAsia="Times New Roman"/>
          <w:b/>
          <w:lang w:eastAsia="hr-HR"/>
        </w:rPr>
      </w:pPr>
    </w:p>
    <w:p w:rsidRDefault="003436F2" w:rsidP="003436F2" w:rsidR="003436F2" w:rsidRPr="003436F2">
      <w:pPr>
        <w:spacing w:after="0"/>
        <w:jc w:val="both"/>
        <w:rPr>
          <w:rFonts w:cs="Times New Roman" w:eastAsia="Times New Roman"/>
          <w:lang w:eastAsia="hr-HR"/>
        </w:rPr>
      </w:pPr>
      <w:r w:rsidRPr="003436F2">
        <w:rPr>
          <w:rFonts w:cs="Times New Roman" w:eastAsia="Times New Roman"/>
          <w:lang w:eastAsia="hr-HR"/>
        </w:rPr>
        <w:t xml:space="preserve">          Odbacuje se prijedlog Predlagatelja Milana Jukića, iz </w:t>
      </w:r>
      <w:proofErr w:type="spellStart"/>
      <w:r w:rsidRPr="003436F2">
        <w:rPr>
          <w:rFonts w:cs="Times New Roman" w:eastAsia="Times New Roman"/>
          <w:lang w:eastAsia="hr-HR"/>
        </w:rPr>
        <w:t>Podstrane</w:t>
      </w:r>
      <w:proofErr w:type="spellEnd"/>
      <w:r w:rsidRPr="003436F2">
        <w:rPr>
          <w:rFonts w:cs="Times New Roman" w:eastAsia="Times New Roman"/>
          <w:lang w:eastAsia="hr-HR"/>
        </w:rPr>
        <w:t xml:space="preserve">, </w:t>
      </w:r>
      <w:proofErr w:type="spellStart"/>
      <w:r w:rsidRPr="003436F2">
        <w:rPr>
          <w:rFonts w:cs="Times New Roman" w:eastAsia="Times New Roman"/>
          <w:lang w:eastAsia="hr-HR"/>
        </w:rPr>
        <w:t>Starčevićeva</w:t>
      </w:r>
      <w:proofErr w:type="spellEnd"/>
      <w:r w:rsidRPr="003436F2">
        <w:rPr>
          <w:rFonts w:cs="Times New Roman" w:eastAsia="Times New Roman"/>
          <w:lang w:eastAsia="hr-HR"/>
        </w:rPr>
        <w:t xml:space="preserve"> 26., OIB: 86851970527., vlasnika Ugostiteljskog obrta ZALOGAJNICA </w:t>
      </w:r>
      <w:r w:rsidRPr="003436F2">
        <w:rPr>
          <w:rFonts w:cs="Times New Roman" w:eastAsia="Times New Roman"/>
          <w:i/>
          <w:lang w:eastAsia="hr-HR"/>
        </w:rPr>
        <w:t>CALYPSO</w:t>
      </w:r>
      <w:r w:rsidRPr="003436F2">
        <w:rPr>
          <w:rFonts w:cs="Times New Roman" w:eastAsia="Times New Roman"/>
          <w:lang w:eastAsia="hr-HR"/>
        </w:rPr>
        <w:t xml:space="preserve">, Split, R. Boškovića 27., za otvaranje </w:t>
      </w:r>
      <w:proofErr w:type="spellStart"/>
      <w:r w:rsidRPr="003436F2">
        <w:rPr>
          <w:rFonts w:cs="Times New Roman" w:eastAsia="Times New Roman"/>
          <w:lang w:eastAsia="hr-HR"/>
        </w:rPr>
        <w:t>predstečajnog</w:t>
      </w:r>
      <w:proofErr w:type="spellEnd"/>
      <w:r w:rsidRPr="003436F2">
        <w:rPr>
          <w:rFonts w:cs="Times New Roman" w:eastAsia="Times New Roman"/>
          <w:lang w:eastAsia="hr-HR"/>
        </w:rPr>
        <w:t xml:space="preserve"> postupka nad imovinom istog kao dužnika pojedinca.</w:t>
      </w:r>
    </w:p>
    <w:p w:rsidRDefault="003436F2" w:rsidP="003436F2" w:rsidR="003436F2" w:rsidRPr="003436F2">
      <w:pPr>
        <w:spacing w:after="0"/>
        <w:jc w:val="both"/>
        <w:rPr>
          <w:rFonts w:cs="Times New Roman" w:eastAsia="Times New Roman"/>
          <w:b/>
          <w:lang w:eastAsia="hr-HR"/>
        </w:rPr>
      </w:pPr>
    </w:p>
    <w:p w:rsidRDefault="003436F2" w:rsidP="003436F2" w:rsidR="003436F2" w:rsidRPr="003436F2">
      <w:pPr>
        <w:spacing w:after="0"/>
        <w:jc w:val="center"/>
        <w:rPr>
          <w:rFonts w:cs="Times New Roman" w:eastAsia="Times New Roman"/>
          <w:lang w:eastAsia="hr-HR" w:val="en-US"/>
        </w:rPr>
      </w:pPr>
      <w:proofErr w:type="spellStart"/>
      <w:r w:rsidRPr="003436F2">
        <w:rPr>
          <w:rFonts w:cs="Times New Roman" w:eastAsia="Times New Roman"/>
          <w:bCs/>
          <w:lang w:eastAsia="hr-HR" w:val="en-US"/>
        </w:rPr>
        <w:t>Obrazloženje</w:t>
      </w:r>
      <w:proofErr w:type="spellEnd"/>
    </w:p>
    <w:p w:rsidRDefault="003436F2" w:rsidP="003436F2" w:rsidR="003436F2" w:rsidRPr="003436F2">
      <w:pPr>
        <w:spacing w:after="0"/>
        <w:rPr>
          <w:rFonts w:cs="Times New Roman" w:eastAsia="Times New Roman"/>
          <w:b/>
          <w:bCs/>
          <w:lang w:eastAsia="hr-HR" w:val="fr-FR"/>
        </w:rPr>
      </w:pPr>
    </w:p>
    <w:p w:rsidRDefault="003436F2" w:rsidP="003436F2" w:rsidR="003436F2" w:rsidRPr="003436F2">
      <w:pPr>
        <w:spacing w:after="0"/>
        <w:ind w:firstLine="708"/>
        <w:jc w:val="both"/>
        <w:rPr>
          <w:rFonts w:cs="Times New Roman" w:eastAsia="Times New Roman"/>
          <w:lang w:eastAsia="hr-HR" w:val="fr-FR"/>
        </w:rPr>
      </w:pPr>
      <w:r w:rsidRPr="003436F2">
        <w:rPr>
          <w:rFonts w:cs="Times New Roman" w:eastAsia="Times New Roman"/>
          <w:lang w:eastAsia="hr-HR" w:val="fr-FR"/>
        </w:rPr>
        <w:t xml:space="preserve">Uvodno i u izrijeci ovog rješenja  navedeni Predlagatelj (i kao Dužnik), prijedlogom (dalje: Prijedlog) dostavljenim Sudu neposredno </w:t>
      </w:r>
      <w:r w:rsidRPr="003436F2">
        <w:rPr>
          <w:rFonts w:cs="Times New Roman" w:eastAsia="Times New Roman"/>
          <w:i/>
          <w:lang w:eastAsia="hr-HR" w:val="fr-FR"/>
        </w:rPr>
        <w:t>iz ruke</w:t>
      </w:r>
      <w:r w:rsidRPr="003436F2">
        <w:rPr>
          <w:rFonts w:cs="Times New Roman" w:eastAsia="Times New Roman"/>
          <w:lang w:eastAsia="hr-HR" w:val="fr-FR"/>
        </w:rPr>
        <w:t xml:space="preserve"> dana 01. prosinca 2015. godine, predložio je Sudu otvoriti (i provesti) predstečajni postupak nad imovinom istog kao predstečajnim Dužnikom, ističući kako kod istog postoji predstečajni razlog prijeteće nesposoban za plaćanje </w:t>
      </w:r>
      <w:r w:rsidRPr="003436F2">
        <w:rPr>
          <w:rFonts w:cs="Times New Roman" w:eastAsia="Times New Roman"/>
          <w:i/>
          <w:lang w:eastAsia="hr-HR" w:val="fr-FR"/>
        </w:rPr>
        <w:t>zbog reinvestiranja u postojeći objekt.</w:t>
      </w:r>
      <w:r w:rsidRPr="003436F2">
        <w:rPr>
          <w:rFonts w:cs="Times New Roman" w:eastAsia="Times New Roman"/>
          <w:lang w:eastAsia="hr-HR" w:val="fr-FR"/>
        </w:rPr>
        <w:t xml:space="preserve"> Kako je Prijedlog bio nepotpun a nisu predujmljeni ni troškovi predstečajnog postupka, to ga je Sud zaključkom od 11. prosinca 2015. godine pozvao, u roku od osam dana nakon isteka osmog dana od dana objave zaključka na mrežnoj stranici e-Oglasna ploča sudova, dostaviti nedostajuću dokumentaciju te platiti predujam za troškove postupka, sve temeljem članaka 31. i 28., Stečajnog zakona (</w:t>
      </w:r>
      <w:r w:rsidRPr="003436F2">
        <w:rPr>
          <w:rFonts w:cs="Times New Roman" w:eastAsia="Times New Roman"/>
          <w:i/>
          <w:lang w:eastAsia="hr-HR" w:val="fr-FR"/>
        </w:rPr>
        <w:t> Narodne novine</w:t>
      </w:r>
      <w:r w:rsidRPr="003436F2">
        <w:rPr>
          <w:rFonts w:cs="Times New Roman" w:eastAsia="Times New Roman"/>
          <w:lang w:eastAsia="hr-HR" w:val="fr-FR"/>
        </w:rPr>
        <w:t xml:space="preserve">, br. : 71/15., dalje : SZ). Predlagatelj je upozoren na posljedice nepostupanja po zaključku Suda, tj., kako će Sud u tom slučaju Prijedlog odbaciti. </w:t>
      </w:r>
    </w:p>
    <w:p w:rsidRDefault="003436F2" w:rsidP="003436F2" w:rsidR="003436F2" w:rsidRPr="003436F2">
      <w:pPr>
        <w:spacing w:after="0"/>
        <w:ind w:firstLine="708"/>
        <w:jc w:val="both"/>
        <w:rPr>
          <w:rFonts w:cs="Times New Roman" w:eastAsia="Times New Roman"/>
          <w:lang w:eastAsia="hr-HR" w:val="fr-FR"/>
        </w:rPr>
      </w:pPr>
    </w:p>
    <w:p w:rsidRDefault="003436F2" w:rsidP="003436F2" w:rsidR="003436F2" w:rsidRPr="003436F2">
      <w:pPr>
        <w:spacing w:after="0"/>
        <w:ind w:firstLine="708"/>
        <w:jc w:val="both"/>
        <w:rPr>
          <w:rFonts w:cs="Times New Roman" w:eastAsia="Times New Roman"/>
          <w:lang w:eastAsia="hr-HR" w:val="fr-FR"/>
        </w:rPr>
      </w:pPr>
      <w:r w:rsidRPr="003436F2">
        <w:rPr>
          <w:rFonts w:cs="Times New Roman" w:eastAsia="Times New Roman"/>
          <w:lang w:eastAsia="hr-HR" w:val="fr-FR"/>
        </w:rPr>
        <w:t>Navedeni zaključak je Predlagatelj primio preko e-Oglasne ploče Suda dana tridesetog siječnja 2016. godine-istekom osmog dana od dana objave na e-Oglasnoj ploči Suda (a i osobno dana sedamnaesti, 17., prosinca 2015. godine). Zaključak je objavljen na e-Oglasnoj ploči Suda dana 22. siječnja 2016. godine. Rok za udovoljenju zaključku je istekao dana 8. veljače 2016. godine (7. veljače je bila nedjelja).</w:t>
      </w:r>
    </w:p>
    <w:p w:rsidRDefault="003436F2" w:rsidP="003436F2" w:rsidR="003436F2">
      <w:pPr>
        <w:spacing w:after="0"/>
        <w:jc w:val="both"/>
        <w:rPr>
          <w:rFonts w:cs="Times New Roman" w:eastAsia="Times New Roman"/>
          <w:lang w:eastAsia="hr-HR" w:val="fr-FR"/>
        </w:rPr>
      </w:pPr>
    </w:p>
    <w:p w:rsidRDefault="003436F2" w:rsidP="003436F2" w:rsidR="003436F2" w:rsidRPr="003436F2">
      <w:pPr>
        <w:spacing w:after="0"/>
        <w:jc w:val="both"/>
        <w:rPr>
          <w:rFonts w:cs="Times New Roman" w:eastAsia="Times New Roman"/>
          <w:lang w:eastAsia="hr-HR" w:val="fr-FR"/>
        </w:rPr>
      </w:pPr>
    </w:p>
    <w:p w:rsidRDefault="003436F2" w:rsidP="003436F2" w:rsidR="003436F2" w:rsidRPr="003436F2">
      <w:pPr>
        <w:spacing w:after="0"/>
        <w:jc w:val="both"/>
        <w:rPr>
          <w:rFonts w:cs="Times New Roman" w:eastAsia="Times New Roman"/>
          <w:lang w:eastAsia="hr-HR" w:val="fr-FR"/>
        </w:rPr>
      </w:pPr>
    </w:p>
    <w:p w:rsidRDefault="003436F2" w:rsidP="003436F2" w:rsidR="003436F2" w:rsidRPr="003436F2">
      <w:pPr>
        <w:spacing w:after="0"/>
        <w:jc w:val="both"/>
        <w:rPr>
          <w:rFonts w:cs="Times New Roman" w:eastAsia="Times New Roman"/>
          <w:b/>
          <w:lang w:eastAsia="hr-HR"/>
        </w:rPr>
      </w:pPr>
      <w:r w:rsidRPr="003436F2">
        <w:rPr>
          <w:rFonts w:cs="Times New Roman" w:eastAsia="Times New Roman"/>
          <w:lang w:eastAsia="hr-HR" w:val="fr-FR"/>
        </w:rPr>
        <w:lastRenderedPageBreak/>
        <w:t xml:space="preserve"> </w:t>
      </w:r>
      <w:r w:rsidRPr="003436F2">
        <w:rPr>
          <w:rFonts w:cs="Times New Roman" w:eastAsia="Times New Roman"/>
          <w:lang w:eastAsia="hr-HR"/>
        </w:rPr>
        <w:t xml:space="preserve">                                                                    </w:t>
      </w:r>
      <w:r w:rsidRPr="003436F2">
        <w:rPr>
          <w:rFonts w:cs="Times New Roman" w:eastAsia="Times New Roman"/>
          <w:b/>
          <w:lang w:eastAsia="hr-HR"/>
        </w:rPr>
        <w:t xml:space="preserve"> - 2 -</w:t>
      </w:r>
      <w:r w:rsidRPr="003436F2">
        <w:rPr>
          <w:rFonts w:cs="Times New Roman" w:eastAsia="Times New Roman"/>
          <w:lang w:eastAsia="hr-HR"/>
        </w:rPr>
        <w:t xml:space="preserve">                              </w:t>
      </w:r>
      <w:r w:rsidRPr="003436F2">
        <w:rPr>
          <w:rFonts w:cs="Times New Roman" w:eastAsia="Times New Roman"/>
          <w:b/>
          <w:lang w:eastAsia="hr-HR"/>
        </w:rPr>
        <w:t>Broj: 14. St-2416/2015.</w:t>
      </w:r>
    </w:p>
    <w:p w:rsidRDefault="003436F2" w:rsidP="003436F2" w:rsidR="003436F2" w:rsidRPr="003436F2">
      <w:pPr>
        <w:spacing w:after="0"/>
        <w:jc w:val="both"/>
        <w:rPr>
          <w:rFonts w:cs="Times New Roman" w:eastAsia="Times New Roman"/>
          <w:lang w:eastAsia="hr-HR" w:val="fr-FR"/>
        </w:rPr>
      </w:pPr>
    </w:p>
    <w:p w:rsidRDefault="003436F2" w:rsidP="003436F2" w:rsidR="003436F2" w:rsidRPr="003436F2">
      <w:pPr>
        <w:spacing w:after="0"/>
        <w:jc w:val="both"/>
        <w:rPr>
          <w:rFonts w:cs="Times New Roman" w:eastAsia="Times New Roman"/>
          <w:lang w:eastAsia="hr-HR" w:val="fr-FR"/>
        </w:rPr>
      </w:pPr>
    </w:p>
    <w:p w:rsidRDefault="003436F2" w:rsidP="003436F2" w:rsidR="003436F2" w:rsidRPr="003436F2">
      <w:pPr>
        <w:spacing w:after="0"/>
        <w:jc w:val="both"/>
        <w:rPr>
          <w:rFonts w:cs="Times New Roman" w:eastAsia="Times New Roman"/>
          <w:lang w:eastAsia="hr-HR" w:val="fr-FR"/>
        </w:rPr>
      </w:pPr>
    </w:p>
    <w:p w:rsidRDefault="003436F2" w:rsidP="003436F2" w:rsidR="003436F2" w:rsidRPr="003436F2">
      <w:pPr>
        <w:spacing w:after="0"/>
        <w:ind w:firstLine="708"/>
        <w:jc w:val="both"/>
        <w:rPr>
          <w:rFonts w:cs="Times New Roman" w:eastAsia="Times New Roman"/>
          <w:lang w:eastAsia="hr-HR" w:val="fr-FR"/>
        </w:rPr>
      </w:pPr>
      <w:r w:rsidRPr="003436F2">
        <w:rPr>
          <w:rFonts w:cs="Times New Roman" w:eastAsia="Times New Roman"/>
          <w:lang w:eastAsia="hr-HR" w:val="fr-FR"/>
        </w:rPr>
        <w:t xml:space="preserve">Međutim, niti u ostavljnom roku od  osam dana a niti do donošenja ovog rješenja, Predlagatelj nije udovoljio nalogu Suda iz navedenog zaključka. </w:t>
      </w:r>
    </w:p>
    <w:p w:rsidRDefault="003436F2" w:rsidP="003436F2" w:rsidR="003436F2" w:rsidRPr="003436F2">
      <w:pPr>
        <w:spacing w:after="0"/>
        <w:jc w:val="both"/>
        <w:rPr>
          <w:rFonts w:cs="Times New Roman" w:eastAsia="Times New Roman"/>
          <w:lang w:eastAsia="hr-HR" w:val="fr-FR"/>
        </w:rPr>
      </w:pPr>
    </w:p>
    <w:p w:rsidRDefault="003436F2" w:rsidP="003436F2" w:rsidR="003436F2" w:rsidRPr="003436F2">
      <w:pPr>
        <w:spacing w:after="0"/>
        <w:jc w:val="both"/>
        <w:rPr>
          <w:rFonts w:cs="Times New Roman" w:eastAsia="Times New Roman"/>
          <w:lang w:eastAsia="hr-HR" w:val="fr-FR"/>
        </w:rPr>
      </w:pPr>
      <w:r w:rsidRPr="003436F2">
        <w:rPr>
          <w:rFonts w:cs="Times New Roman" w:eastAsia="Times New Roman"/>
          <w:lang w:eastAsia="hr-HR" w:val="fr-FR"/>
        </w:rPr>
        <w:tab/>
        <w:t>Člankom 31., stavak 3., SZ, propisano je kako će sud odbaciti prijedlog za otvaranje predstečajnog postupka ako podnositelj prijedloga ne dopuni prijedlog u skladu s uputom suda a i člankom 28., stavak 3., SZ, propisano je kako će sud odbaciti prijedlog za otvaranje predstečajnog postupka ako podnositelj prijedloga nije uplatio predujam za troškove postupka.</w:t>
      </w:r>
    </w:p>
    <w:p w:rsidRDefault="003436F2" w:rsidP="003436F2" w:rsidR="003436F2" w:rsidRPr="003436F2">
      <w:pPr>
        <w:spacing w:after="0"/>
        <w:jc w:val="both"/>
        <w:rPr>
          <w:rFonts w:cs="Times New Roman" w:eastAsia="Times New Roman"/>
          <w:lang w:eastAsia="hr-HR" w:val="fr-FR"/>
        </w:rPr>
      </w:pPr>
    </w:p>
    <w:p w:rsidRDefault="003436F2" w:rsidP="003436F2" w:rsidR="003436F2" w:rsidRPr="003436F2">
      <w:pPr>
        <w:spacing w:after="0"/>
        <w:ind w:firstLine="708"/>
        <w:jc w:val="both"/>
        <w:rPr>
          <w:rFonts w:cs="Times New Roman" w:eastAsia="Times New Roman"/>
          <w:lang w:eastAsia="hr-HR" w:val="fr-FR"/>
        </w:rPr>
      </w:pPr>
      <w:r w:rsidRPr="003436F2">
        <w:rPr>
          <w:rFonts w:cs="Times New Roman" w:eastAsia="Times New Roman"/>
          <w:lang w:eastAsia="hr-HR" w:val="fr-FR"/>
        </w:rPr>
        <w:t>Sukladno navedenim odredbama SZ, Sud je riješio kao u izrijeci rješenja.</w:t>
      </w:r>
    </w:p>
    <w:p w:rsidRDefault="003436F2" w:rsidP="003436F2" w:rsidR="003436F2" w:rsidRPr="003436F2">
      <w:pPr>
        <w:spacing w:after="0"/>
        <w:jc w:val="both"/>
        <w:rPr>
          <w:rFonts w:cs="Times New Roman" w:eastAsia="Times New Roman"/>
          <w:lang w:eastAsia="hr-HR" w:val="fr-FR"/>
        </w:rPr>
      </w:pPr>
    </w:p>
    <w:p w:rsidRDefault="003436F2" w:rsidP="003436F2" w:rsidR="003436F2" w:rsidRPr="003436F2">
      <w:pPr>
        <w:spacing w:after="0"/>
        <w:jc w:val="both"/>
        <w:rPr>
          <w:rFonts w:cs="Times New Roman" w:eastAsia="Times New Roman"/>
          <w:lang w:eastAsia="hr-HR"/>
        </w:rPr>
      </w:pPr>
    </w:p>
    <w:p w:rsidRDefault="003436F2" w:rsidP="003436F2" w:rsidR="003436F2" w:rsidRPr="003436F2">
      <w:pPr>
        <w:spacing w:after="0"/>
        <w:jc w:val="center"/>
        <w:rPr>
          <w:rFonts w:cs="Times New Roman" w:eastAsia="Times New Roman"/>
          <w:lang w:eastAsia="hr-HR"/>
        </w:rPr>
      </w:pPr>
      <w:r w:rsidRPr="003436F2">
        <w:rPr>
          <w:rFonts w:cs="Times New Roman" w:eastAsia="Times New Roman"/>
          <w:lang w:eastAsia="hr-HR"/>
        </w:rPr>
        <w:t>U Splitu, 26. veljače 2016. godine.</w:t>
      </w:r>
    </w:p>
    <w:p w:rsidRDefault="003436F2" w:rsidP="003436F2" w:rsidR="003436F2" w:rsidRPr="003436F2">
      <w:pPr>
        <w:spacing w:after="0"/>
        <w:jc w:val="both"/>
        <w:rPr>
          <w:rFonts w:cs="Times New Roman" w:eastAsia="Times New Roman"/>
          <w:lang w:eastAsia="hr-HR"/>
        </w:rPr>
      </w:pPr>
    </w:p>
    <w:p w:rsidRDefault="003436F2" w:rsidP="003436F2" w:rsidR="003436F2" w:rsidRPr="003436F2">
      <w:pPr>
        <w:spacing w:after="0"/>
        <w:jc w:val="both"/>
        <w:rPr>
          <w:rFonts w:cs="Times New Roman" w:eastAsia="Times New Roman"/>
          <w:lang w:eastAsia="hr-HR"/>
        </w:rPr>
      </w:pPr>
    </w:p>
    <w:p w:rsidRDefault="003436F2" w:rsidP="003436F2" w:rsidR="003436F2" w:rsidRPr="003436F2">
      <w:pPr>
        <w:spacing w:after="0"/>
        <w:jc w:val="both"/>
        <w:rPr>
          <w:rFonts w:cs="Times New Roman" w:eastAsia="Times New Roman"/>
          <w:lang w:eastAsia="hr-HR"/>
        </w:rPr>
      </w:pPr>
    </w:p>
    <w:p w:rsidRDefault="003436F2" w:rsidP="003436F2" w:rsidR="003436F2" w:rsidRPr="003436F2">
      <w:pPr>
        <w:spacing w:after="0"/>
        <w:jc w:val="both"/>
        <w:rPr>
          <w:rFonts w:cs="Times New Roman" w:eastAsia="Times New Roman"/>
          <w:lang w:eastAsia="hr-HR"/>
        </w:rPr>
      </w:pPr>
      <w:r w:rsidRPr="003436F2">
        <w:rPr>
          <w:rFonts w:cs="Times New Roman" w:eastAsia="Times New Roman"/>
          <w:lang w:eastAsia="hr-HR"/>
        </w:rPr>
        <w:t xml:space="preserve">                                 </w:t>
      </w:r>
      <w:r w:rsidRPr="003436F2">
        <w:rPr>
          <w:rFonts w:cs="Times New Roman" w:eastAsia="Times New Roman"/>
          <w:lang w:eastAsia="hr-HR"/>
        </w:rPr>
        <w:tab/>
        <w:t xml:space="preserve">                                                                       S U D A C:</w:t>
      </w:r>
    </w:p>
    <w:p w:rsidRDefault="003436F2" w:rsidP="003436F2" w:rsidR="003436F2" w:rsidRPr="003436F2">
      <w:pPr>
        <w:spacing w:after="0"/>
        <w:jc w:val="both"/>
        <w:rPr>
          <w:rFonts w:cs="Times New Roman" w:eastAsia="Times New Roman"/>
          <w:lang w:eastAsia="hr-HR" w:val="en-US"/>
        </w:rPr>
      </w:pPr>
      <w:r w:rsidRPr="003436F2">
        <w:rPr>
          <w:rFonts w:cs="Times New Roman" w:eastAsia="Times New Roman"/>
          <w:lang w:eastAsia="hr-HR" w:val="en-US"/>
        </w:rPr>
        <w:t xml:space="preserve">                </w:t>
      </w:r>
    </w:p>
    <w:p w:rsidRDefault="003436F2" w:rsidP="003436F2" w:rsidR="003436F2" w:rsidRPr="003436F2">
      <w:pPr>
        <w:spacing w:after="0"/>
        <w:jc w:val="both"/>
        <w:rPr>
          <w:rFonts w:cs="Times New Roman" w:eastAsia="Times New Roman"/>
          <w:lang w:eastAsia="hr-HR" w:val="en-US"/>
        </w:rPr>
      </w:pPr>
      <w:r w:rsidRPr="003436F2">
        <w:rPr>
          <w:rFonts w:cs="Times New Roman" w:eastAsia="Times New Roman"/>
          <w:lang w:eastAsia="hr-HR" w:val="en-US"/>
        </w:rPr>
        <w:t xml:space="preserve">                                                                                                       </w:t>
      </w:r>
      <w:proofErr w:type="spellStart"/>
      <w:r w:rsidRPr="003436F2">
        <w:rPr>
          <w:rFonts w:cs="Times New Roman" w:eastAsia="Times New Roman"/>
          <w:lang w:eastAsia="hr-HR" w:val="en-US"/>
        </w:rPr>
        <w:t>Jozo</w:t>
      </w:r>
      <w:proofErr w:type="spellEnd"/>
      <w:r w:rsidRPr="003436F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436F2">
        <w:rPr>
          <w:rFonts w:cs="Times New Roman" w:eastAsia="Times New Roman"/>
          <w:lang w:eastAsia="hr-HR" w:val="en-US"/>
        </w:rPr>
        <w:t>Ćaleta</w:t>
      </w:r>
      <w:proofErr w:type="spellEnd"/>
      <w:r w:rsidRPr="003436F2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3436F2">
        <w:rPr>
          <w:rFonts w:cs="Times New Roman" w:eastAsia="Times New Roman"/>
          <w:lang w:eastAsia="hr-HR" w:val="en-US"/>
        </w:rPr>
        <w:t>v.r</w:t>
      </w:r>
      <w:proofErr w:type="spellEnd"/>
      <w:proofErr w:type="gramStart"/>
      <w:r w:rsidRPr="003436F2">
        <w:rPr>
          <w:rFonts w:cs="Times New Roman" w:eastAsia="Times New Roman"/>
          <w:lang w:eastAsia="hr-HR" w:val="en-US"/>
        </w:rPr>
        <w:t>.,</w:t>
      </w:r>
      <w:proofErr w:type="gramEnd"/>
    </w:p>
    <w:p w:rsidRDefault="003436F2" w:rsidP="003436F2" w:rsidR="003436F2" w:rsidRPr="003436F2">
      <w:pPr>
        <w:spacing w:after="0"/>
        <w:jc w:val="both"/>
        <w:rPr>
          <w:rFonts w:cs="Times New Roman" w:eastAsia="Times New Roman"/>
          <w:lang w:eastAsia="hr-HR" w:val="en-US"/>
        </w:rPr>
      </w:pPr>
      <w:r w:rsidRPr="003436F2">
        <w:rPr>
          <w:rFonts w:cs="Times New Roman" w:eastAsia="Times New Roman"/>
          <w:lang w:eastAsia="hr-HR" w:val="en-US"/>
        </w:rPr>
        <w:t xml:space="preserve">                </w:t>
      </w:r>
    </w:p>
    <w:p w:rsidRDefault="003436F2" w:rsidP="003436F2" w:rsidR="003436F2" w:rsidRPr="003436F2">
      <w:pPr>
        <w:spacing w:after="0"/>
        <w:jc w:val="both"/>
        <w:rPr>
          <w:rFonts w:cs="Times New Roman" w:eastAsia="Times New Roman"/>
          <w:lang w:eastAsia="hr-HR"/>
        </w:rPr>
      </w:pPr>
    </w:p>
    <w:p w:rsidRDefault="003436F2" w:rsidP="003436F2" w:rsidR="003436F2" w:rsidRPr="003436F2">
      <w:pPr>
        <w:spacing w:after="0"/>
        <w:jc w:val="both"/>
        <w:rPr>
          <w:rFonts w:cs="Times New Roman" w:eastAsia="Times New Roman"/>
          <w:lang w:eastAsia="hr-HR"/>
        </w:rPr>
      </w:pPr>
    </w:p>
    <w:p w:rsidRDefault="003436F2" w:rsidP="003436F2" w:rsidR="003436F2" w:rsidRPr="003436F2">
      <w:pPr>
        <w:spacing w:after="0"/>
        <w:jc w:val="both"/>
        <w:rPr>
          <w:rFonts w:cs="Times New Roman" w:eastAsia="Times New Roman"/>
          <w:lang w:eastAsia="hr-HR"/>
        </w:rPr>
      </w:pPr>
    </w:p>
    <w:p w:rsidRDefault="003436F2" w:rsidP="003436F2" w:rsidR="003436F2" w:rsidRPr="003436F2">
      <w:pPr>
        <w:spacing w:after="0"/>
        <w:jc w:val="both"/>
        <w:rPr>
          <w:rFonts w:cs="Times New Roman" w:eastAsia="Times New Roman"/>
          <w:noProof/>
          <w:lang w:eastAsia="hr-HR"/>
        </w:rPr>
      </w:pPr>
      <w:r w:rsidRPr="003436F2">
        <w:rPr>
          <w:rFonts w:cs="Times New Roman" w:eastAsia="Times New Roman"/>
          <w:u w:val="single"/>
          <w:lang w:eastAsia="hr-HR"/>
        </w:rPr>
        <w:t>POUKA O PRAVNOM LIJEKU:</w:t>
      </w:r>
      <w:r w:rsidRPr="003436F2">
        <w:rPr>
          <w:rFonts w:cs="Times New Roman" w:eastAsia="Times New Roman"/>
          <w:lang w:eastAsia="hr-HR"/>
        </w:rPr>
        <w:t xml:space="preserve">  </w:t>
      </w:r>
      <w:r w:rsidRPr="003436F2">
        <w:rPr>
          <w:rFonts w:cs="Times New Roman" w:eastAsia="Times New Roman"/>
          <w:noProof/>
          <w:lang w:eastAsia="hr-HR"/>
        </w:rPr>
        <w:t>Protiv ovog rješenja može izjaviti žalbu osoba koja ima pravni interes. Žalba se izjavljuje u roku od osam (8.) dana nakon proteka osmog dana od dana objave rješenja na e-Oglasnoj ploči ovog Suda, podnosi se ovom Sudu u tri primjerka a o žalbi u drugom stupnju odlučuje Visoki trgovački sud Republike Hrvatske u Zagrebu.</w:t>
      </w:r>
    </w:p>
    <w:p w:rsidRDefault="003436F2" w:rsidP="003436F2" w:rsidR="003436F2" w:rsidRPr="003436F2">
      <w:pPr>
        <w:spacing w:after="0"/>
        <w:jc w:val="both"/>
        <w:rPr>
          <w:rFonts w:cs="Times New Roman" w:eastAsia="Times New Roman"/>
          <w:noProof/>
          <w:lang w:eastAsia="hr-HR"/>
        </w:rPr>
      </w:pPr>
    </w:p>
    <w:p w:rsidRDefault="003436F2" w:rsidP="003436F2" w:rsidR="003436F2" w:rsidRPr="003436F2">
      <w:pPr>
        <w:spacing w:after="0"/>
        <w:jc w:val="both"/>
        <w:rPr>
          <w:rFonts w:cs="Times New Roman" w:eastAsia="Times New Roman"/>
          <w:noProof/>
          <w:lang w:eastAsia="hr-HR"/>
        </w:rPr>
      </w:pPr>
    </w:p>
    <w:p w:rsidRDefault="003436F2" w:rsidP="003436F2" w:rsidR="003436F2" w:rsidRPr="003436F2">
      <w:pPr>
        <w:spacing w:after="0"/>
        <w:jc w:val="both"/>
        <w:rPr>
          <w:rFonts w:cs="Times New Roman" w:eastAsia="Times New Roman"/>
          <w:noProof/>
          <w:lang w:eastAsia="hr-HR"/>
        </w:rPr>
      </w:pPr>
    </w:p>
    <w:p w:rsidRDefault="003436F2" w:rsidP="003436F2" w:rsidR="003436F2" w:rsidRPr="003436F2">
      <w:pPr>
        <w:spacing w:after="0"/>
        <w:rPr>
          <w:rFonts w:cs="Times New Roman" w:eastAsia="Times New Roman"/>
          <w:u w:val="single"/>
          <w:lang w:eastAsia="hr-HR" w:val="fr-FR"/>
        </w:rPr>
      </w:pPr>
      <w:r w:rsidRPr="003436F2">
        <w:rPr>
          <w:rFonts w:cs="Times New Roman" w:eastAsia="Times New Roman"/>
          <w:u w:val="single"/>
          <w:lang w:eastAsia="hr-HR" w:val="fr-FR"/>
        </w:rPr>
        <w:t>DNA:</w:t>
      </w:r>
    </w:p>
    <w:p w:rsidRDefault="003436F2" w:rsidP="003436F2" w:rsidR="003436F2" w:rsidRPr="003436F2">
      <w:pPr>
        <w:spacing w:after="0"/>
        <w:jc w:val="both"/>
        <w:rPr>
          <w:rFonts w:cs="Times New Roman" w:eastAsia="Times New Roman"/>
          <w:lang w:eastAsia="hr-HR" w:val="fr-FR"/>
        </w:rPr>
      </w:pPr>
    </w:p>
    <w:p w:rsidRDefault="003436F2" w:rsidP="003436F2" w:rsidR="003436F2" w:rsidRPr="003436F2">
      <w:pPr>
        <w:spacing w:after="0"/>
        <w:rPr>
          <w:rFonts w:cs="Times New Roman" w:eastAsia="Times New Roman"/>
          <w:lang w:eastAsia="hr-HR"/>
        </w:rPr>
      </w:pPr>
      <w:r w:rsidRPr="003436F2">
        <w:rPr>
          <w:rFonts w:cs="Times New Roman" w:eastAsia="Times New Roman"/>
          <w:lang w:eastAsia="hr-HR"/>
        </w:rPr>
        <w:t>1.  e-Oglasna ploča  Suda – rok: 20. dana,</w:t>
      </w:r>
    </w:p>
    <w:p w:rsidRDefault="003436F2" w:rsidP="003436F2" w:rsidR="003436F2" w:rsidRPr="003436F2">
      <w:pPr>
        <w:spacing w:after="0"/>
        <w:jc w:val="both"/>
        <w:rPr>
          <w:rFonts w:cs="Times New Roman" w:eastAsia="Times New Roman"/>
          <w:lang w:eastAsia="hr-HR"/>
        </w:rPr>
      </w:pPr>
      <w:r w:rsidRPr="003436F2">
        <w:rPr>
          <w:rFonts w:cs="Times New Roman" w:eastAsia="Times New Roman"/>
          <w:lang w:eastAsia="hr-HR"/>
        </w:rPr>
        <w:t>2.  Spis.</w:t>
      </w:r>
    </w:p>
    <w:p w:rsidRDefault="003436F2" w:rsidP="003436F2" w:rsidR="003436F2" w:rsidRPr="003436F2">
      <w:pPr>
        <w:spacing w:after="0"/>
        <w:rPr>
          <w:rFonts w:cs="Times New Roman" w:eastAsia="Times New Roman"/>
          <w:lang w:eastAsia="hr-HR"/>
        </w:rPr>
      </w:pPr>
    </w:p>
    <w:p w:rsidRDefault="003436F2" w:rsidP="003436F2" w:rsidR="003436F2" w:rsidRPr="003436F2">
      <w:pPr>
        <w:spacing w:after="0"/>
        <w:rPr>
          <w:rFonts w:cs="Times New Roman" w:eastAsia="Times New Roman"/>
          <w:lang w:eastAsia="hr-HR"/>
        </w:rPr>
      </w:pPr>
    </w:p>
    <w:p w:rsidRDefault="003436F2" w:rsidP="003436F2" w:rsidR="003436F2" w:rsidRPr="003436F2">
      <w:pPr>
        <w:spacing w:after="0"/>
        <w:jc w:val="both"/>
        <w:rPr>
          <w:rFonts w:cs="Times New Roman" w:eastAsia="Times New Roman"/>
          <w:lang w:eastAsia="hr-HR"/>
        </w:rPr>
      </w:pPr>
      <w:r w:rsidRPr="003436F2">
        <w:rPr>
          <w:rFonts w:cs="Times New Roman" w:eastAsia="Times New Roman"/>
          <w:lang w:eastAsia="hr-HR" w:val="fr-FR"/>
        </w:rPr>
        <w:t xml:space="preserve">    </w:t>
      </w:r>
    </w:p>
    <w:p w:rsidRDefault="003436F2" w:rsidP="003436F2" w:rsidR="003436F2" w:rsidRPr="003436F2">
      <w:pPr>
        <w:spacing w:after="0"/>
        <w:rPr>
          <w:rFonts w:cs="Times New Roman" w:eastAsia="Times New Roman"/>
          <w:lang w:eastAsia="hr-HR"/>
        </w:rPr>
      </w:pPr>
      <w:r w:rsidRPr="003436F2">
        <w:rPr>
          <w:rFonts w:cs="Times New Roman" w:eastAsia="Times New Roman"/>
          <w:lang w:eastAsia="hr-HR"/>
        </w:rPr>
        <w:t xml:space="preserve">Split, 26. veljače 2016. godine.                                      </w:t>
      </w:r>
    </w:p>
    <w:p w:rsidRDefault="003436F2" w:rsidP="003436F2" w:rsidR="003436F2" w:rsidRPr="003436F2">
      <w:pPr>
        <w:spacing w:after="0"/>
        <w:rPr>
          <w:rFonts w:cs="Times New Roman" w:eastAsia="Times New Roman"/>
          <w:lang w:eastAsia="hr-HR"/>
        </w:rPr>
      </w:pPr>
      <w:r w:rsidRPr="003436F2">
        <w:rPr>
          <w:rFonts w:cs="Times New Roman" w:eastAsia="Times New Roman"/>
          <w:lang w:eastAsia="hr-HR"/>
        </w:rPr>
        <w:t xml:space="preserve">                                                                                         S U D A C:</w:t>
      </w:r>
    </w:p>
    <w:p w:rsidRDefault="003436F2" w:rsidP="003436F2" w:rsidR="00DA0242">
      <w:pPr>
        <w:spacing w:after="0"/>
      </w:pPr>
      <w:r w:rsidRPr="003436F2">
        <w:rPr>
          <w:rFonts w:cs="Times New Roman" w:eastAsia="Times New Roman"/>
          <w:lang w:eastAsia="hr-HR"/>
        </w:rPr>
        <w:t xml:space="preserve">                                                                                         Jozo Ćaleta,</w:t>
      </w:r>
    </w:p>
    <w:sectPr w:rsidSect="00EB0D4C" w:rsidR="00DA0242">
      <w:headerReference w:type="default" r:id="rId11"/>
      <w:pgSz w:code="9" w:h="16839" w:w="11907"/>
      <w:pgMar w:gutter="0" w:footer="1134" w:header="1134" w:left="1701" w:bottom="1417" w:right="1134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7053A9" w:rsidP="00537B78" w:rsidR="007053A9">
      <w:r>
        <w:separator/>
      </w:r>
    </w:p>
  </w:endnote>
  <w:endnote w:id="0" w:type="continuationSeparator">
    <w:p w:rsidRDefault="007053A9" w:rsidP="00537B78" w:rsidR="007053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  <w:font w:name="Arial Unicode MS">
    <w:panose1 w:val="020B0604020202020204"/>
    <w:charset w:val="80"/>
    <w:family w:val="swiss"/>
    <w:pitch w:val="variable"/>
    <w:sig w:csb1="00000000" w:csb0="003F01FF" w:usb3="00000000" w:usb2="0000003F" w:usb1="E9DFFFFF" w:usb0="F7FFAF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7053A9" w:rsidP="00537B78" w:rsidR="007053A9">
      <w:r>
        <w:separator/>
      </w:r>
    </w:p>
  </w:footnote>
  <w:footnote w:id="0" w:type="continuationSeparator">
    <w:p w:rsidRDefault="007053A9" w:rsidP="00537B78" w:rsidR="007053A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pStyle w:val="Naslov1"/>
      <w:lvlText w:val="Article %1."/>
      <w:lvlJc w:val="left"/>
      <w:pPr>
        <w:ind w:firstLine="0" w:left="0"/>
      </w:pPr>
    </w:lvl>
    <w:lvl w:ilvl="1">
      <w:start w:val="1"/>
      <w:numFmt w:val="decimalZero"/>
      <w:pStyle w:val="Naslov2"/>
      <w:isLgl/>
      <w:lvlText w:val="Section %1.%2"/>
      <w:lvlJc w:val="left"/>
      <w:pPr>
        <w:ind w:firstLine="0" w:left="0"/>
      </w:pPr>
    </w:lvl>
    <w:lvl w:ilvl="2">
      <w:start w:val="1"/>
      <w:numFmt w:val="lowerLetter"/>
      <w:pStyle w:val="Naslov3"/>
      <w:lvlText w:val="(%3)"/>
      <w:lvlJc w:val="left"/>
      <w:pPr>
        <w:ind w:hanging="432" w:left="720"/>
      </w:pPr>
    </w:lvl>
    <w:lvl w:ilvl="3">
      <w:start w:val="1"/>
      <w:numFmt w:val="lowerRoman"/>
      <w:pStyle w:val="Naslov4"/>
      <w:lvlText w:val="(%4)"/>
      <w:lvlJc w:val="right"/>
      <w:pPr>
        <w:ind w:hanging="144" w:left="864"/>
      </w:pPr>
    </w:lvl>
    <w:lvl w:ilvl="4">
      <w:start w:val="1"/>
      <w:numFmt w:val="decimal"/>
      <w:pStyle w:val="Naslov5"/>
      <w:lvlText w:val="%5)"/>
      <w:lvlJc w:val="left"/>
      <w:pPr>
        <w:ind w:hanging="432" w:left="1008"/>
      </w:pPr>
    </w:lvl>
    <w:lvl w:ilvl="5">
      <w:start w:val="1"/>
      <w:numFmt w:val="lowerLetter"/>
      <w:pStyle w:val="Naslov6"/>
      <w:lvlText w:val="%6)"/>
      <w:lvlJc w:val="left"/>
      <w:pPr>
        <w:ind w:hanging="432" w:left="1152"/>
      </w:pPr>
    </w:lvl>
    <w:lvl w:ilvl="6">
      <w:start w:val="1"/>
      <w:numFmt w:val="lowerRoman"/>
      <w:pStyle w:val="Naslov7"/>
      <w:lvlText w:val="%7)"/>
      <w:lvlJc w:val="right"/>
      <w:pPr>
        <w:ind w:hanging="288" w:left="1296"/>
      </w:pPr>
    </w:lvl>
    <w:lvl w:ilvl="7">
      <w:start w:val="1"/>
      <w:numFmt w:val="lowerLetter"/>
      <w:pStyle w:val="Naslov8"/>
      <w:lvlText w:val="%8."/>
      <w:lvlJc w:val="left"/>
      <w:pPr>
        <w:ind w:hanging="432" w:left="1440"/>
      </w:pPr>
    </w:lvl>
    <w:lvl w:ilvl="8">
      <w:start w:val="1"/>
      <w:numFmt w:val="lowerRoman"/>
      <w:pStyle w:val="Naslov9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87" w:val="bestFit"/>
  <w:proofState w:grammar="clean" w:spelling="clean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6F2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qFormat="true" w:uiPriority="34" w:name="List Paragraph"/>
    <w:lsdException w:uiPriority="29" w:name="Quote"/>
    <w:lsdException w:uiPriority="30" w:name="Intense Quote"/>
    <w:lsdException w:qFormat="true" w:uiPriority="19" w:name="Subtle Emphasis"/>
    <w:lsdException w:qFormat="true" w:uiPriority="21" w:name="Intense Emphasis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cstheme="majorBidi" w:eastAsiaTheme="majorEastAsia"/>
      <w:b/>
      <w:bCs/>
      <w:color w:themeShade="BF" w:themeColor="accent1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cstheme="majorBidi" w:eastAsiaTheme="majorEastAsia" w:hAnsiTheme="majorHAnsi" w:asci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after="0" w:before="120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after="0" w:before="120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after="0" w:before="120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after="0" w:before="12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after="0" w:before="120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EB0D4C"/>
    <w:rPr>
      <w:rFonts w:cstheme="majorBidi" w:eastAsiaTheme="majorEastAsia" w:hAnsi="Times New Roman" w:ascii="Times New Roman"/>
      <w:b/>
      <w:bCs/>
      <w:color w:themeShade="BF" w:themeColor="accent1" w:val="365F91"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EB0D4C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EB0D4C"/>
    <w:rPr>
      <w:rFonts w:cstheme="majorBidi" w:eastAsiaTheme="majorEastAsia" w:hAnsi="Times New Roman" w:ascii="Times New Roman"/>
      <w:b/>
      <w:bCs/>
      <w:color w:themeColor="accent1" w:val="4F81BD"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EB0D4C"/>
    <w:rPr>
      <w:rFonts w:cstheme="majorBidi" w:eastAsiaTheme="majorEastAsia" w:hAnsiTheme="majorHAnsi" w:asci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bottom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bottom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bottom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bottom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bottom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bottom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bottom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bottom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bottom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bottom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bottom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bottom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bottom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bottom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Ind w:type="dxa" w:w="0"/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Ind w:type="dxa" w:w="0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insideH w:space="0" w:sz="18" w:color="FFFFFF" w:val="single"/>
        <w:insideV w:space="0" w:sz="18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Ind w:type="dxa" w:w="0"/>
      <w:tblBorders>
        <w:bottom w:space="0" w:sz="12" w:color="808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8000" w:val="single"/>
        <w:bottom w:space="0" w:sz="12" w:color="008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left w:space="0" w:sz="6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uiPriority="22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st Paragraph" w:qFormat="1" w:uiPriority="34"/>
    <w:lsdException w:name="Quote" w:uiPriority="29"/>
    <w:lsdException w:name="Intense Quote" w:uiPriority="30"/>
    <w:lsdException w:name="Subtle Emphasis" w:qFormat="1" w:uiPriority="19"/>
    <w:lsdException w:name="Intense Emphasis" w:qFormat="1" w:uiPriority="21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cstheme="majorBidi" w:eastAsiaTheme="majorEastAsia"/>
      <w:b/>
      <w:bCs/>
      <w:color w:themeColor="accent1" w:themeShade="BF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after="0" w:before="120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after="0" w:before="120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after="0" w:before="120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after="0" w:before="12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after="0" w:before="120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EB0D4C"/>
    <w:rPr>
      <w:rFonts w:ascii="Times New Roman" w:cstheme="majorBidi" w:eastAsiaTheme="majorEastAsia" w:hAnsi="Times New Roman"/>
      <w:b/>
      <w:bCs/>
      <w:color w:themeColor="accent1" w:themeShade="BF" w:val="365F91"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EB0D4C"/>
    <w:rPr>
      <w:rFonts w:ascii="Times New Roman" w:cstheme="majorBidi" w:eastAsiaTheme="majorEastAsia" w:hAnsi="Times New Roman"/>
      <w:b/>
      <w:bCs/>
      <w:color w:themeColor="accent1" w:val="4F81BD"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EB0D4C"/>
    <w:rPr>
      <w:rFonts w:asciiTheme="majorHAnsi" w:cstheme="majorBidi" w:eastAsiaTheme="majorEastAsia" w:hAns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Ind w:type="dxa" w:w="0"/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Ind w:type="dxa" w:w="0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insideH w:color="FFFFFF" w:space="0" w:sz="18" w:val="single"/>
        <w:insideV w:color="FFFFFF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Ind w:type="dxa" w:w="0"/>
      <w:tblBorders>
        <w:bottom w:color="80808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8000" w:space="0" w:sz="12" w:val="single"/>
        <w:bottom w:color="008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left w:color="000000" w:space="0" w:sz="6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61544953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26. veljače 2016.</izvorni_sadrzaj>
    <derivirana_varijabla naziv="DomainObject.DatumDonosenjaOdluke_1">26. veljače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St-2416/2015-5</izvorni_sadrzaj>
    <derivirana_varijabla naziv="DomainObject.Oznaka_1">St-2416/2015-5</derivirana_varijabla>
  </DomainObject.Oznaka>
  <DomainObject.DonositeljOdluke.Ime>
    <izvorni_sadrzaj>Jozo</izvorni_sadrzaj>
    <derivirana_varijabla naziv="DomainObject.DonositeljOdluke.Ime_1">Jozo</derivirana_varijabla>
  </DomainObject.DonositeljOdluke.Ime>
  <DomainObject.DonositeljOdluke.Prezime>
    <izvorni_sadrzaj>Ćaleta</izvorni_sadrzaj>
    <derivirana_varijabla naziv="DomainObject.DonositeljOdluke.Prezime_1">Ćaleta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2416</izvorni_sadrzaj>
    <derivirana_varijabla naziv="DomainObject.Predmet.Broj_1">2416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1. prosinca 2015.</izvorni_sadrzaj>
    <derivirana_varijabla naziv="DomainObject.Predmet.DatumOsnivanja_1">1. prosinca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St-2416/2015</izvorni_sadrzaj>
    <derivirana_varijabla naziv="DomainObject.Predmet.OznakaBroj_1">St-2416/2015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Milan Jukić</izvorni_sadrzaj>
    <derivirana_varijabla naziv="DomainObject.Predmet.ProtustrankaFormated_1">  Milan Jukić</derivirana_varijabla>
  </DomainObject.Predmet.ProtustrankaFormated>
  <DomainObject.Predmet.ProtustrankaFormatedOIB>
    <izvorni_sadrzaj>  Milan Jukić, OIB 86851970527</izvorni_sadrzaj>
    <derivirana_varijabla naziv="DomainObject.Predmet.ProtustrankaFormatedOIB_1">  Milan Jukić, OIB 86851970527</derivirana_varijabla>
  </DomainObject.Predmet.ProtustrankaFormatedOIB>
  <DomainObject.Predmet.ProtustrankaFormatedWithAdress>
    <izvorni_sadrzaj> Milan Jukić, Ruđera Boškovića 27, 21000 Split</izvorni_sadrzaj>
    <derivirana_varijabla naziv="DomainObject.Predmet.ProtustrankaFormatedWithAdress_1"> Milan Jukić, Ruđera Boškovića 27, 21000 Split</derivirana_varijabla>
  </DomainObject.Predmet.ProtustrankaFormatedWithAdress>
  <DomainObject.Predmet.ProtustrankaFormatedWithAdressOIB>
    <izvorni_sadrzaj> Milan Jukić, OIB 86851970527, Ruđera Boškovića 27, 21000 Split</izvorni_sadrzaj>
    <derivirana_varijabla naziv="DomainObject.Predmet.ProtustrankaFormatedWithAdressOIB_1"> Milan Jukić, OIB 86851970527, Ruđera Boškovića 27, 21000 Split</derivirana_varijabla>
  </DomainObject.Predmet.ProtustrankaFormatedWithAdressOIB>
  <DomainObject.Predmet.ProtustrankaWithAdress>
    <izvorni_sadrzaj>Milan Jukić Ruđera Boškovića 27, 21000 Split</izvorni_sadrzaj>
    <derivirana_varijabla naziv="DomainObject.Predmet.ProtustrankaWithAdress_1">Milan Jukić Ruđera Boškovića 27, 21000 Split</derivirana_varijabla>
  </DomainObject.Predmet.ProtustrankaWithAdress>
  <DomainObject.Predmet.ProtustrankaWithAdressOIB>
    <izvorni_sadrzaj>Milan Jukić, OIB 86851970527, Ruđera Boškovića 27, 21000 Split</izvorni_sadrzaj>
    <derivirana_varijabla naziv="DomainObject.Predmet.ProtustrankaWithAdressOIB_1">Milan Jukić, OIB 86851970527, Ruđera Boškovića 27, 21000 Split</derivirana_varijabla>
  </DomainObject.Predmet.ProtustrankaWithAdressOIB>
  <DomainObject.Predmet.ProtustrankaNazivFormated>
    <izvorni_sadrzaj>Milan Jukić</izvorni_sadrzaj>
    <derivirana_varijabla naziv="DomainObject.Predmet.ProtustrankaNazivFormated_1">Milan Jukić</derivirana_varijabla>
  </DomainObject.Predmet.ProtustrankaNazivFormated>
  <DomainObject.Predmet.ProtustrankaNazivFormatedOIB>
    <izvorni_sadrzaj>Milan Jukić, OIB 86851970527</izvorni_sadrzaj>
    <derivirana_varijabla naziv="DomainObject.Predmet.ProtustrankaNazivFormatedOIB_1">Milan Jukić, OIB 86851970527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</izvorni_sadrzaj>
    <derivirana_varijabla naziv="DomainObject.Predmet.StrankaFormated_1">  </derivirana_varijabla>
  </DomainObject.Predmet.StrankaFormated>
  <DomainObject.Predmet.StrankaFormatedOIB>
    <izvorni_sadrzaj>  </izvorni_sadrzaj>
    <derivirana_varijabla naziv="DomainObject.Predmet.StrankaFormatedOIB_1">  </derivirana_varijabla>
  </DomainObject.Predmet.StrankaFormatedOIB>
  <DomainObject.Predmet.StrankaFormatedWithAdress>
    <izvorni_sadrzaj> </izvorni_sadrzaj>
    <derivirana_varijabla naziv="DomainObject.Predmet.StrankaFormatedWithAdress_1"> </derivirana_varijabla>
  </DomainObject.Predmet.StrankaFormatedWithAdress>
  <DomainObject.Predmet.StrankaFormatedWithAdressOIB>
    <izvorni_sadrzaj> </izvorni_sadrzaj>
    <derivirana_varijabla naziv="DomainObject.Predmet.StrankaFormatedWithAdressOIB_1"> </derivirana_varijabla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Predstečajni postupak</izvorni_sadrzaj>
    <derivirana_varijabla naziv="DomainObject.Predmet.VrstaSpora.Naziv_1">Predstečajni postupak</derivirana_varijabla>
  </DomainObject.Predmet.VrstaSpora.Naziv>
  <DomainObject.Predmet.Zapisnicar>
    <izvorni_sadrzaj>Vesna Katić</izvorni_sadrzaj>
    <derivirana_varijabla naziv="DomainObject.Predmet.Zapisnicar_1">Vesna Katić</derivirana_varijabla>
  </DomainObject.Predmet.Zapisnicar>
  <DomainObject.Predmet.StrankaListFormated>
    <izvorni_sadrzaj>
      <item/>
    </izvorni_sadrzaj>
    <derivirana_varijabla naziv="DomainObject.Predmet.StrankaListFormated_1">
      <item/>
    </derivirana_varijabla>
  </DomainObject.Predmet.StrankaListFormated>
  <DomainObject.Predmet.StrankaListFormatedOIB>
    <izvorni_sadrzaj>
      <item/>
    </izvorni_sadrzaj>
    <derivirana_varijabla naziv="DomainObject.Predmet.StrankaListFormatedOIB_1">
      <item/>
    </derivirana_varijabla>
  </DomainObject.Predmet.StrankaListFormatedOIB>
  <DomainObject.Predmet.StrankaListFormatedWithAdress>
    <izvorni_sadrzaj>
      <item/>
    </izvorni_sadrzaj>
    <derivirana_varijabla naziv="DomainObject.Predmet.StrankaListFormatedWithAdress_1">
      <item/>
    </derivirana_varijabla>
  </DomainObject.Predmet.StrankaListFormatedWithAdress>
  <DomainObject.Predmet.StrankaListFormatedWithAdressOIB>
    <izvorni_sadrzaj>
      <item/>
    </izvorni_sadrzaj>
    <derivirana_varijabla naziv="DomainObject.Predmet.StrankaListFormatedWithAdressOIB_1">
      <item/>
    </derivirana_varijabla>
  </DomainObject.Predmet.StrankaListFormatedWithAdressOIB>
  <DomainObject.Predmet.StrankaListNazivFormated>
    <izvorni_sadrzaj>
      <item/>
    </izvorni_sadrzaj>
    <derivirana_varijabla naziv="DomainObject.Predmet.StrankaListNazivFormated_1">
      <item/>
    </derivirana_varijabla>
  </DomainObject.Predmet.StrankaListNazivFormated>
  <DomainObject.Predmet.StrankaListNazivFormatedOIB>
    <izvorni_sadrzaj>
      <item/>
    </izvorni_sadrzaj>
    <derivirana_varijabla naziv="DomainObject.Predmet.StrankaListNazivFormatedOIB_1">
      <item/>
    </derivirana_varijabla>
  </DomainObject.Predmet.StrankaListNazivFormatedOIB>
  <DomainObject.Predmet.ProtuStrankaListFormated>
    <izvorni_sadrzaj>
      <item>Milan Jukić</item>
    </izvorni_sadrzaj>
    <derivirana_varijabla naziv="DomainObject.Predmet.ProtuStrankaListFormated_1">
      <item>Milan Jukić</item>
    </derivirana_varijabla>
  </DomainObject.Predmet.ProtuStrankaListFormated>
  <DomainObject.Predmet.ProtuStrankaListFormatedOIB>
    <izvorni_sadrzaj>
      <item>Milan Jukić, OIB 86851970527</item>
    </izvorni_sadrzaj>
    <derivirana_varijabla naziv="DomainObject.Predmet.ProtuStrankaListFormatedOIB_1">
      <item>Milan Jukić, OIB 86851970527</item>
    </derivirana_varijabla>
  </DomainObject.Predmet.ProtuStrankaListFormatedOIB>
  <DomainObject.Predmet.ProtuStrankaListFormatedWithAdress>
    <izvorni_sadrzaj>
      <item>Milan Jukić, Ruđera Boškovića 27, 21000 Split</item>
    </izvorni_sadrzaj>
    <derivirana_varijabla naziv="DomainObject.Predmet.ProtuStrankaListFormatedWithAdress_1">
      <item>Milan Jukić, Ruđera Boškovića 27, 21000 Split</item>
    </derivirana_varijabla>
  </DomainObject.Predmet.ProtuStrankaListFormatedWithAdress>
  <DomainObject.Predmet.ProtuStrankaListFormatedWithAdressOIB>
    <izvorni_sadrzaj>
      <item>Milan Jukić, OIB 86851970527, Ruđera Boškovića 27, 21000 Split</item>
    </izvorni_sadrzaj>
    <derivirana_varijabla naziv="DomainObject.Predmet.ProtuStrankaListFormatedWithAdressOIB_1">
      <item>Milan Jukić, OIB 86851970527, Ruđera Boškovića 27, 21000 Split</item>
    </derivirana_varijabla>
  </DomainObject.Predmet.ProtuStrankaListFormatedWithAdressOIB>
  <DomainObject.Predmet.ProtuStrankaListNazivFormated>
    <izvorni_sadrzaj>
      <item>Milan Jukić</item>
    </izvorni_sadrzaj>
    <derivirana_varijabla naziv="DomainObject.Predmet.ProtuStrankaListNazivFormated_1">
      <item>Milan Jukić</item>
    </derivirana_varijabla>
  </DomainObject.Predmet.ProtuStrankaListNazivFormated>
  <DomainObject.Predmet.ProtuStrankaListNazivFormatedOIB>
    <izvorni_sadrzaj>
      <item>Milan Jukić, OIB 86851970527</item>
    </izvorni_sadrzaj>
    <derivirana_varijabla naziv="DomainObject.Predmet.ProtuStrankaListNazivFormatedOIB_1">
      <item>Milan Jukić, OIB 86851970527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26. veljače 2016.</izvorni_sadrzaj>
    <derivirana_varijabla naziv="DomainObject.Datum_1">26. veljače 2016.</derivirana_varijabla>
  </DomainObject.Datum>
  <DomainObject.PoslovniBrojDokumenta>
    <izvorni_sadrzaj>St-2416/2015-5</izvorni_sadrzaj>
    <derivirana_varijabla naziv="DomainObject.PoslovniBrojDokumenta_1">St-2416/2015-5</derivirana_varijabla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>Milan Jukić</izvorni_sadrzaj>
    <derivirana_varijabla naziv="DomainObject.Predmet.ProtustrankaIDrugi_1">Milan Jukić</derivirana_varijabla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>Milan Jukić, OIB 86851970527, Ruđera Boškovića 27, 21000 Split</izvorni_sadrzaj>
    <derivirana_varijabla naziv="DomainObject.Predmet.ProtustrankaIDrugiAdressOIB_1">Milan Jukić, OIB 86851970527, Ruđera Boškovića 27,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Milan Jukić</item>
    </izvorni_sadrzaj>
    <derivirana_varijabla naziv="DomainObject.Predmet.SudioniciListNaziv_1">
      <item>Milan Jukić</item>
    </derivirana_varijabla>
  </DomainObject.Predmet.SudioniciListNaziv>
  <DomainObject.Predmet.SudioniciListAdressOIB>
    <izvorni_sadrzaj>
      <item>Milan Jukić, OIB 86851970527, Ruđera Boškovića 27,21000 Split</item>
    </izvorni_sadrzaj>
    <derivirana_varijabla naziv="DomainObject.Predmet.SudioniciListAdressOIB_1">
      <item>Milan Jukić, OIB 86851970527, Ruđera Boškovića 27,21000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7DCF2B37-E024-416B-88BA-53C613148D76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516</properties:Words>
  <properties:Characters>2770</properties:Characters>
  <properties:Lines>93</properties:Lines>
  <properties:Paragraphs>26</properties:Paragraphs>
  <properties:TotalTime>30</properties:TotalTime>
  <properties:ScaleCrop>false</properties:ScaleCrop>
  <properties: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/>
    </vt:vector>
  </properties:TitlesOfParts>
  <properties:LinksUpToDate>false</properties:LinksUpToDate>
  <properties:CharactersWithSpaces>3905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2013-09-22T18:39:00Z</dcterms:created>
  <dc:creator>Ratko Gospodnetić, ZI5 d.o.o. Zagreb</dc:creator>
  <dc:description>Ovaj predložak služi kao osnova za kreiranje novih eSPIS predložaka tijekom obrade sudskih dokumenata.</dc:description>
  <cp:lastModifiedBy>Jozo Ćaleta</cp:lastModifiedBy>
  <dcterms:modified xmlns:xsi="http://www.w3.org/2001/XMLSchema-instance" xsi:type="dcterms:W3CDTF">2016-02-26T11:32:00Z</dcterms:modified>
  <cp:revision>6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2</vt:i4>
  </prop:property>
  <prop:property name="Naslov" pid="5" fmtid="{D5CDD505-2E9C-101B-9397-08002B2CF9AE}">
    <vt:lpwstr>St-2416/2015-5 / Odluka - Rješenje - odbačen prijedlog za otvaranje predstečajnog postupka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  <prop:property name="eSPIS_CC_ID" pid="9" fmtid="{D5CDD505-2E9C-101B-9397-08002B2CF9AE}">
    <vt:lpwstr>51893063</vt:lpwstr>
  </prop:property>
</prop:Properties>
</file>