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F8E" w:rsidRPr="006C3B28" w:rsidRDefault="00531F8E" w:rsidP="00531F8E">
      <w:pPr>
        <w:tabs>
          <w:tab w:val="center" w:pos="4536"/>
          <w:tab w:val="right" w:pos="9072"/>
        </w:tabs>
        <w:spacing w:line="360" w:lineRule="auto"/>
        <w:rPr>
          <w:rFonts w:ascii="Arial" w:hAnsi="Arial" w:cs="Arial"/>
          <w:sz w:val="24"/>
          <w:szCs w:val="24"/>
          <w:lang w:val="hr-HR"/>
        </w:rPr>
      </w:pPr>
      <w:r w:rsidRPr="006C3B28">
        <w:rPr>
          <w:rFonts w:ascii="Arial" w:hAnsi="Arial" w:cs="Arial"/>
          <w:noProof/>
          <w:sz w:val="24"/>
          <w:szCs w:val="24"/>
          <w:lang w:val="hr-HR"/>
        </w:rPr>
        <w:t xml:space="preserve">                    </w:t>
      </w:r>
      <w:r w:rsidR="00C968B0">
        <w:rPr>
          <w:rFonts w:ascii="Arial" w:hAnsi="Arial" w:cs="Arial"/>
          <w:noProof/>
          <w:sz w:val="24"/>
          <w:szCs w:val="24"/>
          <w:lang w:val="hr-HR"/>
        </w:rPr>
        <w:t xml:space="preserve"> </w:t>
      </w:r>
      <w:r w:rsidRPr="006C3B28">
        <w:rPr>
          <w:rFonts w:ascii="Arial" w:hAnsi="Arial" w:cs="Arial"/>
          <w:noProof/>
          <w:sz w:val="24"/>
          <w:szCs w:val="24"/>
          <w:lang w:val="hr-HR"/>
        </w:rPr>
        <w:t xml:space="preserve">       </w:t>
      </w:r>
      <w:r w:rsidR="00601EB6" w:rsidRPr="006C3B28">
        <w:rPr>
          <w:rFonts w:ascii="Arial" w:hAnsi="Arial" w:cs="Arial"/>
          <w:noProof/>
          <w:sz w:val="24"/>
          <w:szCs w:val="24"/>
          <w:lang w:val="hr-HR"/>
        </w:rPr>
        <w:drawing>
          <wp:inline distT="0" distB="0" distL="0" distR="0">
            <wp:extent cx="438764" cy="5334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351" cy="541408"/>
                    </a:xfrm>
                    <a:prstGeom prst="rect">
                      <a:avLst/>
                    </a:prstGeom>
                    <a:noFill/>
                    <a:ln>
                      <a:noFill/>
                    </a:ln>
                  </pic:spPr>
                </pic:pic>
              </a:graphicData>
            </a:graphic>
          </wp:inline>
        </w:drawing>
      </w:r>
      <w:r w:rsidRPr="006C3B28">
        <w:rPr>
          <w:rFonts w:ascii="Arial" w:hAnsi="Arial" w:cs="Arial"/>
          <w:sz w:val="24"/>
          <w:szCs w:val="24"/>
          <w:lang w:val="hr-HR"/>
        </w:rPr>
        <w:t xml:space="preserve">  </w:t>
      </w:r>
    </w:p>
    <w:p w:rsidR="00531F8E" w:rsidRPr="006C3B28" w:rsidRDefault="00531F8E" w:rsidP="00531F8E">
      <w:pPr>
        <w:jc w:val="left"/>
        <w:rPr>
          <w:rFonts w:ascii="Arial" w:hAnsi="Arial" w:cs="Arial"/>
          <w:noProof/>
          <w:sz w:val="24"/>
          <w:szCs w:val="24"/>
          <w:lang w:val="hr-HR"/>
        </w:rPr>
      </w:pPr>
      <w:r w:rsidRPr="006C3B28">
        <w:rPr>
          <w:rFonts w:ascii="Arial" w:hAnsi="Arial" w:cs="Arial"/>
          <w:noProof/>
          <w:sz w:val="24"/>
          <w:szCs w:val="24"/>
          <w:lang w:val="hr-HR"/>
        </w:rPr>
        <w:t xml:space="preserve">            REPUBLIKA HRVATSKA</w:t>
      </w:r>
    </w:p>
    <w:p w:rsidR="00531F8E" w:rsidRPr="006C3B28" w:rsidRDefault="00531F8E" w:rsidP="00531F8E">
      <w:pPr>
        <w:jc w:val="left"/>
        <w:rPr>
          <w:rFonts w:ascii="Arial" w:hAnsi="Arial" w:cs="Arial"/>
          <w:noProof/>
          <w:sz w:val="24"/>
          <w:szCs w:val="24"/>
          <w:lang w:val="hr-HR"/>
        </w:rPr>
      </w:pPr>
      <w:r w:rsidRPr="006C3B28">
        <w:rPr>
          <w:rFonts w:ascii="Arial" w:hAnsi="Arial" w:cs="Arial"/>
          <w:noProof/>
          <w:sz w:val="24"/>
          <w:szCs w:val="24"/>
          <w:lang w:val="hr-HR"/>
        </w:rPr>
        <w:t>OPĆINSKI PREKRŠAJNI SUD U ZAGREBU</w:t>
      </w:r>
    </w:p>
    <w:p w:rsidR="00531F8E" w:rsidRDefault="00531F8E" w:rsidP="00531F8E">
      <w:pPr>
        <w:tabs>
          <w:tab w:val="left" w:pos="3885"/>
          <w:tab w:val="right" w:pos="9070"/>
        </w:tabs>
        <w:rPr>
          <w:rFonts w:ascii="Arial" w:hAnsi="Arial" w:cs="Arial"/>
          <w:sz w:val="24"/>
          <w:szCs w:val="24"/>
          <w:lang w:val="hr-HR"/>
        </w:rPr>
      </w:pPr>
      <w:r w:rsidRPr="006C3B28">
        <w:rPr>
          <w:rFonts w:ascii="Arial" w:hAnsi="Arial" w:cs="Arial"/>
          <w:noProof/>
          <w:sz w:val="24"/>
          <w:szCs w:val="24"/>
          <w:lang w:val="hr-HR"/>
        </w:rPr>
        <w:t xml:space="preserve">          Zagreb, Avenija Dubrovnik 8  </w:t>
      </w:r>
      <w:r w:rsidRPr="006C3B28">
        <w:rPr>
          <w:rFonts w:ascii="Arial" w:hAnsi="Arial" w:cs="Arial"/>
          <w:sz w:val="24"/>
          <w:szCs w:val="24"/>
          <w:lang w:val="hr-HR"/>
        </w:rPr>
        <w:tab/>
      </w:r>
    </w:p>
    <w:p w:rsidR="00C968B0" w:rsidRPr="006C3B28" w:rsidRDefault="00C968B0" w:rsidP="00531F8E">
      <w:pPr>
        <w:tabs>
          <w:tab w:val="left" w:pos="3885"/>
          <w:tab w:val="right" w:pos="9070"/>
        </w:tabs>
        <w:rPr>
          <w:rFonts w:ascii="Arial" w:hAnsi="Arial" w:cs="Arial"/>
          <w:sz w:val="24"/>
          <w:szCs w:val="24"/>
        </w:rPr>
      </w:pPr>
    </w:p>
    <w:p w:rsidR="00BC4A5C" w:rsidRPr="006C3B28" w:rsidRDefault="00531F8E" w:rsidP="00531F8E">
      <w:pPr>
        <w:pStyle w:val="Naslov3"/>
        <w:ind w:right="50"/>
        <w:rPr>
          <w:b w:val="0"/>
          <w:sz w:val="24"/>
          <w:szCs w:val="24"/>
          <w:lang w:val="hr-HR"/>
        </w:rPr>
      </w:pPr>
      <w:r w:rsidRPr="006C3B28">
        <w:rPr>
          <w:b w:val="0"/>
          <w:sz w:val="24"/>
          <w:szCs w:val="24"/>
          <w:lang w:val="hr-HR"/>
        </w:rPr>
        <w:t xml:space="preserve">                                                                                     </w:t>
      </w:r>
      <w:r w:rsidR="000143A1">
        <w:rPr>
          <w:b w:val="0"/>
          <w:sz w:val="24"/>
          <w:szCs w:val="24"/>
          <w:lang w:val="hr-HR"/>
        </w:rPr>
        <w:t xml:space="preserve">     </w:t>
      </w:r>
      <w:r w:rsidRPr="006C3B28">
        <w:rPr>
          <w:b w:val="0"/>
          <w:sz w:val="24"/>
          <w:szCs w:val="24"/>
          <w:lang w:val="hr-HR"/>
        </w:rPr>
        <w:t xml:space="preserve"> </w:t>
      </w:r>
      <w:r w:rsidR="0054678D" w:rsidRPr="006C3B28">
        <w:rPr>
          <w:b w:val="0"/>
          <w:sz w:val="24"/>
          <w:szCs w:val="24"/>
          <w:lang w:val="hr-HR"/>
        </w:rPr>
        <w:t>Poslovni b</w:t>
      </w:r>
      <w:r w:rsidR="00BC4A5C" w:rsidRPr="006C3B28">
        <w:rPr>
          <w:b w:val="0"/>
          <w:sz w:val="24"/>
          <w:szCs w:val="24"/>
          <w:lang w:val="hr-HR"/>
        </w:rPr>
        <w:t xml:space="preserve">roj: </w:t>
      </w:r>
      <w:r w:rsidR="0064657E" w:rsidRPr="006C3B28">
        <w:rPr>
          <w:b w:val="0"/>
          <w:sz w:val="24"/>
          <w:szCs w:val="24"/>
          <w:lang w:val="hr-HR"/>
        </w:rPr>
        <w:t>Pp</w:t>
      </w:r>
      <w:r w:rsidRPr="006C3B28">
        <w:rPr>
          <w:b w:val="0"/>
          <w:sz w:val="24"/>
          <w:szCs w:val="24"/>
          <w:lang w:val="hr-HR"/>
        </w:rPr>
        <w:t>-</w:t>
      </w:r>
      <w:r w:rsidR="000143A1">
        <w:rPr>
          <w:b w:val="0"/>
          <w:sz w:val="24"/>
          <w:szCs w:val="24"/>
          <w:lang w:val="hr-HR"/>
        </w:rPr>
        <w:t>18984/2025</w:t>
      </w:r>
    </w:p>
    <w:p w:rsidR="00CB6C33" w:rsidRDefault="00CB6C33">
      <w:pPr>
        <w:rPr>
          <w:rFonts w:ascii="Arial" w:hAnsi="Arial" w:cs="Arial"/>
          <w:sz w:val="24"/>
          <w:szCs w:val="24"/>
          <w:lang w:val="hr-HR"/>
        </w:rPr>
      </w:pPr>
    </w:p>
    <w:p w:rsidR="006E4386" w:rsidRPr="006C3B28" w:rsidRDefault="006E4386">
      <w:pPr>
        <w:rPr>
          <w:rFonts w:ascii="Arial" w:hAnsi="Arial" w:cs="Arial"/>
          <w:sz w:val="24"/>
          <w:szCs w:val="24"/>
          <w:lang w:val="hr-HR"/>
        </w:rPr>
      </w:pPr>
    </w:p>
    <w:p w:rsidR="008B561D" w:rsidRPr="006C3B28" w:rsidRDefault="008B561D">
      <w:pPr>
        <w:jc w:val="center"/>
        <w:rPr>
          <w:rFonts w:ascii="Arial" w:hAnsi="Arial" w:cs="Arial"/>
          <w:bCs/>
          <w:sz w:val="24"/>
          <w:szCs w:val="24"/>
          <w:lang w:val="hr-HR"/>
        </w:rPr>
      </w:pPr>
      <w:r w:rsidRPr="006C3B28">
        <w:rPr>
          <w:rFonts w:ascii="Arial" w:hAnsi="Arial" w:cs="Arial"/>
          <w:bCs/>
          <w:sz w:val="24"/>
          <w:szCs w:val="24"/>
          <w:lang w:val="hr-HR"/>
        </w:rPr>
        <w:t>U    I M E    R E P U B L I K E    H R V A T S K E</w:t>
      </w:r>
    </w:p>
    <w:p w:rsidR="008B561D" w:rsidRPr="006C3B28" w:rsidRDefault="008B561D">
      <w:pPr>
        <w:rPr>
          <w:rFonts w:ascii="Arial" w:hAnsi="Arial" w:cs="Arial"/>
          <w:sz w:val="24"/>
          <w:szCs w:val="24"/>
          <w:lang w:val="hr-HR"/>
        </w:rPr>
      </w:pPr>
    </w:p>
    <w:p w:rsidR="008B561D" w:rsidRPr="006C3B28" w:rsidRDefault="008B561D">
      <w:pPr>
        <w:jc w:val="center"/>
        <w:rPr>
          <w:rFonts w:ascii="Arial" w:hAnsi="Arial" w:cs="Arial"/>
          <w:bCs/>
          <w:sz w:val="24"/>
          <w:szCs w:val="24"/>
          <w:lang w:val="hr-HR"/>
        </w:rPr>
      </w:pPr>
      <w:r w:rsidRPr="006C3B28">
        <w:rPr>
          <w:rFonts w:ascii="Arial" w:hAnsi="Arial" w:cs="Arial"/>
          <w:bCs/>
          <w:sz w:val="24"/>
          <w:szCs w:val="24"/>
          <w:lang w:val="hr-HR"/>
        </w:rPr>
        <w:t>P  R  E  S  U  D  A</w:t>
      </w:r>
    </w:p>
    <w:p w:rsidR="00CB6C33" w:rsidRDefault="00CB6C33">
      <w:pPr>
        <w:rPr>
          <w:rFonts w:ascii="Arial" w:hAnsi="Arial" w:cs="Arial"/>
          <w:sz w:val="24"/>
          <w:szCs w:val="24"/>
          <w:lang w:val="hr-HR"/>
        </w:rPr>
      </w:pPr>
    </w:p>
    <w:p w:rsidR="006D347F" w:rsidRPr="006C3B28" w:rsidRDefault="00FC6743" w:rsidP="005D06AB">
      <w:pPr>
        <w:ind w:firstLine="720"/>
        <w:rPr>
          <w:rFonts w:ascii="Arial" w:hAnsi="Arial" w:cs="Arial"/>
          <w:sz w:val="24"/>
          <w:szCs w:val="24"/>
          <w:lang w:val="hr-HR"/>
        </w:rPr>
      </w:pPr>
      <w:r w:rsidRPr="006C3B28">
        <w:rPr>
          <w:rFonts w:ascii="Arial" w:hAnsi="Arial" w:cs="Arial"/>
          <w:sz w:val="24"/>
          <w:szCs w:val="24"/>
          <w:lang w:val="hr-HR"/>
        </w:rPr>
        <w:t>Općinski p</w:t>
      </w:r>
      <w:r w:rsidR="006D347F" w:rsidRPr="006C3B28">
        <w:rPr>
          <w:rFonts w:ascii="Arial" w:hAnsi="Arial" w:cs="Arial"/>
          <w:sz w:val="24"/>
          <w:szCs w:val="24"/>
          <w:lang w:val="hr-HR"/>
        </w:rPr>
        <w:t xml:space="preserve">rekršajni sud u Zagrebu, po sucu Kristini Koščec Kušić, uz sudjelovanje zapisničara </w:t>
      </w:r>
      <w:r w:rsidR="000143A1">
        <w:rPr>
          <w:rFonts w:ascii="Arial" w:hAnsi="Arial" w:cs="Arial"/>
          <w:sz w:val="24"/>
          <w:szCs w:val="24"/>
          <w:lang w:val="hr-HR"/>
        </w:rPr>
        <w:t>Ivane Grčić</w:t>
      </w:r>
      <w:r w:rsidR="006D347F" w:rsidRPr="006C3B28">
        <w:rPr>
          <w:rFonts w:ascii="Arial" w:hAnsi="Arial" w:cs="Arial"/>
          <w:sz w:val="24"/>
          <w:szCs w:val="24"/>
          <w:lang w:val="hr-HR"/>
        </w:rPr>
        <w:t>,</w:t>
      </w:r>
      <w:r w:rsidR="00290F01" w:rsidRPr="006C3B28">
        <w:rPr>
          <w:rFonts w:ascii="Arial" w:hAnsi="Arial" w:cs="Arial"/>
          <w:sz w:val="24"/>
          <w:szCs w:val="24"/>
          <w:lang w:val="hr-HR"/>
        </w:rPr>
        <w:t xml:space="preserve"> u prekršajnom predmetu protiv</w:t>
      </w:r>
      <w:r w:rsidR="006D347F" w:rsidRPr="006C3B28">
        <w:rPr>
          <w:rFonts w:ascii="Arial" w:hAnsi="Arial" w:cs="Arial"/>
          <w:sz w:val="24"/>
          <w:szCs w:val="24"/>
          <w:lang w:val="hr-HR"/>
        </w:rPr>
        <w:t xml:space="preserve"> </w:t>
      </w:r>
      <w:r w:rsidR="007B6E45">
        <w:rPr>
          <w:rFonts w:ascii="Arial" w:hAnsi="Arial" w:cs="Arial"/>
          <w:sz w:val="24"/>
          <w:szCs w:val="24"/>
          <w:lang w:val="hr-HR"/>
        </w:rPr>
        <w:t xml:space="preserve">I okrivljene pravne osobe </w:t>
      </w:r>
      <w:r w:rsidR="000143A1">
        <w:rPr>
          <w:rFonts w:ascii="Arial" w:hAnsi="Arial" w:cs="Arial"/>
          <w:sz w:val="24"/>
          <w:szCs w:val="24"/>
          <w:lang w:val="hr-HR"/>
        </w:rPr>
        <w:t xml:space="preserve">TOPTAL CARS </w:t>
      </w:r>
      <w:r w:rsidR="00082A10">
        <w:rPr>
          <w:rFonts w:ascii="Arial" w:hAnsi="Arial" w:cs="Arial"/>
          <w:sz w:val="24"/>
          <w:szCs w:val="24"/>
          <w:lang w:val="hr-HR"/>
        </w:rPr>
        <w:t>d.o.o.</w:t>
      </w:r>
      <w:r w:rsidR="007B6E45">
        <w:rPr>
          <w:rFonts w:ascii="Arial" w:hAnsi="Arial" w:cs="Arial"/>
          <w:sz w:val="24"/>
          <w:szCs w:val="24"/>
          <w:lang w:val="hr-HR"/>
        </w:rPr>
        <w:t xml:space="preserve"> i II okr. odgovorne osobe </w:t>
      </w:r>
      <w:r w:rsidR="005B243E">
        <w:rPr>
          <w:rFonts w:ascii="Arial" w:hAnsi="Arial" w:cs="Arial"/>
          <w:sz w:val="24"/>
          <w:szCs w:val="24"/>
          <w:lang w:val="hr-HR"/>
        </w:rPr>
        <w:t>Veselk</w:t>
      </w:r>
      <w:r w:rsidR="00075BFA">
        <w:rPr>
          <w:rFonts w:ascii="Arial" w:hAnsi="Arial" w:cs="Arial"/>
          <w:sz w:val="24"/>
          <w:szCs w:val="24"/>
          <w:lang w:val="hr-HR"/>
        </w:rPr>
        <w:t>o</w:t>
      </w:r>
      <w:r w:rsidR="000143A1">
        <w:rPr>
          <w:rFonts w:ascii="Arial" w:hAnsi="Arial" w:cs="Arial"/>
          <w:sz w:val="24"/>
          <w:szCs w:val="24"/>
          <w:lang w:val="hr-HR"/>
        </w:rPr>
        <w:t xml:space="preserve"> Topić</w:t>
      </w:r>
      <w:r w:rsidR="0067609A">
        <w:rPr>
          <w:rFonts w:ascii="Arial" w:hAnsi="Arial" w:cs="Arial"/>
          <w:sz w:val="24"/>
          <w:szCs w:val="24"/>
          <w:lang w:val="hr-HR"/>
        </w:rPr>
        <w:t>,</w:t>
      </w:r>
      <w:r w:rsidR="006003BC" w:rsidRPr="006C3B28">
        <w:rPr>
          <w:rFonts w:ascii="Arial" w:hAnsi="Arial" w:cs="Arial"/>
          <w:sz w:val="24"/>
          <w:szCs w:val="24"/>
          <w:lang w:val="hr-HR"/>
        </w:rPr>
        <w:t xml:space="preserve"> </w:t>
      </w:r>
      <w:r w:rsidR="006D347F" w:rsidRPr="006C3B28">
        <w:rPr>
          <w:rFonts w:ascii="Arial" w:hAnsi="Arial" w:cs="Arial"/>
          <w:sz w:val="24"/>
          <w:szCs w:val="24"/>
          <w:lang w:val="hr-HR"/>
        </w:rPr>
        <w:t xml:space="preserve">zbog prekršaja iz </w:t>
      </w:r>
      <w:r w:rsidR="005B243E">
        <w:rPr>
          <w:rFonts w:ascii="Arial" w:hAnsi="Arial" w:cs="Arial"/>
          <w:sz w:val="24"/>
          <w:szCs w:val="24"/>
          <w:lang w:val="hr-HR"/>
        </w:rPr>
        <w:t xml:space="preserve">čl. 164. st. 1. </w:t>
      </w:r>
      <w:proofErr w:type="spellStart"/>
      <w:r w:rsidR="005B243E">
        <w:rPr>
          <w:rFonts w:ascii="Arial" w:hAnsi="Arial" w:cs="Arial"/>
          <w:sz w:val="24"/>
          <w:szCs w:val="24"/>
          <w:lang w:val="hr-HR"/>
        </w:rPr>
        <w:t>toč</w:t>
      </w:r>
      <w:proofErr w:type="spellEnd"/>
      <w:r w:rsidR="005B243E">
        <w:rPr>
          <w:rFonts w:ascii="Arial" w:hAnsi="Arial" w:cs="Arial"/>
          <w:sz w:val="24"/>
          <w:szCs w:val="24"/>
          <w:lang w:val="hr-HR"/>
        </w:rPr>
        <w:t xml:space="preserve"> 30. i st. 2. </w:t>
      </w:r>
      <w:r w:rsidR="00D7725C" w:rsidRPr="006C3B28">
        <w:rPr>
          <w:rFonts w:ascii="Arial" w:hAnsi="Arial" w:cs="Arial"/>
          <w:sz w:val="24"/>
          <w:szCs w:val="24"/>
          <w:lang w:val="hr-HR"/>
        </w:rPr>
        <w:t xml:space="preserve">Odluke o </w:t>
      </w:r>
      <w:r w:rsidR="003001ED" w:rsidRPr="006C3B28">
        <w:rPr>
          <w:rFonts w:ascii="Arial" w:hAnsi="Arial" w:cs="Arial"/>
          <w:sz w:val="24"/>
          <w:szCs w:val="24"/>
          <w:lang w:val="hr-HR"/>
        </w:rPr>
        <w:t>komunalnom redu</w:t>
      </w:r>
      <w:r w:rsidR="006D347F" w:rsidRPr="006C3B28">
        <w:rPr>
          <w:rFonts w:ascii="Arial" w:hAnsi="Arial" w:cs="Arial"/>
          <w:sz w:val="24"/>
          <w:szCs w:val="24"/>
          <w:lang w:val="hr-HR"/>
        </w:rPr>
        <w:t xml:space="preserve"> („Službeni glasnik Grada Zagreba</w:t>
      </w:r>
      <w:r w:rsidR="00D7725C" w:rsidRPr="006C3B28">
        <w:rPr>
          <w:rFonts w:ascii="Arial" w:hAnsi="Arial" w:cs="Arial"/>
          <w:sz w:val="24"/>
          <w:szCs w:val="24"/>
          <w:lang w:val="hr-HR"/>
        </w:rPr>
        <w:t xml:space="preserve">“ broj </w:t>
      </w:r>
      <w:r w:rsidR="005B243E">
        <w:rPr>
          <w:rFonts w:ascii="Arial" w:hAnsi="Arial" w:cs="Arial"/>
          <w:sz w:val="24"/>
          <w:szCs w:val="24"/>
          <w:lang w:val="hr-HR"/>
        </w:rPr>
        <w:t xml:space="preserve">15/23, 42/23, 40/24), </w:t>
      </w:r>
      <w:r w:rsidR="003001ED" w:rsidRPr="006C3B28">
        <w:rPr>
          <w:rFonts w:ascii="Arial" w:hAnsi="Arial" w:cs="Arial"/>
          <w:sz w:val="24"/>
          <w:szCs w:val="24"/>
          <w:lang w:val="hr-HR"/>
        </w:rPr>
        <w:t>odlučujući</w:t>
      </w:r>
      <w:r w:rsidR="006D347F" w:rsidRPr="006C3B28">
        <w:rPr>
          <w:rFonts w:ascii="Arial" w:hAnsi="Arial" w:cs="Arial"/>
          <w:sz w:val="24"/>
          <w:szCs w:val="24"/>
          <w:lang w:val="hr-HR"/>
        </w:rPr>
        <w:t xml:space="preserve"> o prigovoru</w:t>
      </w:r>
      <w:r w:rsidR="006003BC" w:rsidRPr="006C3B28">
        <w:rPr>
          <w:rFonts w:ascii="Arial" w:hAnsi="Arial" w:cs="Arial"/>
          <w:sz w:val="24"/>
          <w:szCs w:val="24"/>
          <w:lang w:val="hr-HR"/>
        </w:rPr>
        <w:t xml:space="preserve"> </w:t>
      </w:r>
      <w:r w:rsidR="005945E2" w:rsidRPr="006C3B28">
        <w:rPr>
          <w:rFonts w:ascii="Arial" w:hAnsi="Arial" w:cs="Arial"/>
          <w:sz w:val="24"/>
          <w:szCs w:val="24"/>
          <w:lang w:val="hr-HR"/>
        </w:rPr>
        <w:t>okrivljenika</w:t>
      </w:r>
      <w:r w:rsidR="006003BC" w:rsidRPr="006C3B28">
        <w:rPr>
          <w:rFonts w:ascii="Arial" w:hAnsi="Arial" w:cs="Arial"/>
          <w:sz w:val="24"/>
          <w:szCs w:val="24"/>
          <w:lang w:val="hr-HR"/>
        </w:rPr>
        <w:t xml:space="preserve"> </w:t>
      </w:r>
      <w:r w:rsidR="006D347F" w:rsidRPr="006C3B28">
        <w:rPr>
          <w:rFonts w:ascii="Arial" w:hAnsi="Arial" w:cs="Arial"/>
          <w:sz w:val="24"/>
          <w:szCs w:val="24"/>
          <w:lang w:val="hr-HR"/>
        </w:rPr>
        <w:t>podnijetom protiv obaveznog prekršajnog naloga</w:t>
      </w:r>
      <w:r w:rsidR="0067609A">
        <w:rPr>
          <w:rFonts w:ascii="Arial" w:hAnsi="Arial" w:cs="Arial"/>
          <w:sz w:val="24"/>
          <w:szCs w:val="24"/>
          <w:lang w:val="hr-HR"/>
        </w:rPr>
        <w:t xml:space="preserve"> Grada Zagreba,</w:t>
      </w:r>
      <w:r w:rsidR="005B243E">
        <w:rPr>
          <w:rFonts w:ascii="Arial" w:hAnsi="Arial" w:cs="Arial"/>
          <w:sz w:val="24"/>
          <w:szCs w:val="24"/>
          <w:lang w:val="hr-HR"/>
        </w:rPr>
        <w:t xml:space="preserve"> Gradski ured</w:t>
      </w:r>
      <w:r w:rsidR="00D453D2" w:rsidRPr="006C3B28">
        <w:rPr>
          <w:rFonts w:ascii="Arial" w:hAnsi="Arial" w:cs="Arial"/>
          <w:sz w:val="24"/>
          <w:szCs w:val="24"/>
          <w:lang w:val="hr-HR"/>
        </w:rPr>
        <w:t xml:space="preserve"> za </w:t>
      </w:r>
      <w:r w:rsidR="006003BC" w:rsidRPr="006C3B28">
        <w:rPr>
          <w:rFonts w:ascii="Arial" w:hAnsi="Arial" w:cs="Arial"/>
          <w:sz w:val="24"/>
          <w:szCs w:val="24"/>
          <w:lang w:val="hr-HR"/>
        </w:rPr>
        <w:t>obnovu, izgradnju, prostorno uređenje, gr</w:t>
      </w:r>
      <w:r w:rsidR="0067609A">
        <w:rPr>
          <w:rFonts w:ascii="Arial" w:hAnsi="Arial" w:cs="Arial"/>
          <w:sz w:val="24"/>
          <w:szCs w:val="24"/>
          <w:lang w:val="hr-HR"/>
        </w:rPr>
        <w:t>aditeljstvo i kom</w:t>
      </w:r>
      <w:r w:rsidR="000143A1">
        <w:rPr>
          <w:rFonts w:ascii="Arial" w:hAnsi="Arial" w:cs="Arial"/>
          <w:sz w:val="24"/>
          <w:szCs w:val="24"/>
          <w:lang w:val="hr-HR"/>
        </w:rPr>
        <w:t>unalne poslove, klasa: 363-04/25</w:t>
      </w:r>
      <w:r w:rsidR="00485025">
        <w:rPr>
          <w:rFonts w:ascii="Arial" w:hAnsi="Arial" w:cs="Arial"/>
          <w:sz w:val="24"/>
          <w:szCs w:val="24"/>
          <w:lang w:val="hr-HR"/>
        </w:rPr>
        <w:t>-</w:t>
      </w:r>
      <w:r w:rsidR="0067609A">
        <w:rPr>
          <w:rFonts w:ascii="Arial" w:hAnsi="Arial" w:cs="Arial"/>
          <w:sz w:val="24"/>
          <w:szCs w:val="24"/>
          <w:lang w:val="hr-HR"/>
        </w:rPr>
        <w:t>15</w:t>
      </w:r>
      <w:r w:rsidR="006003BC" w:rsidRPr="006C3B28">
        <w:rPr>
          <w:rFonts w:ascii="Arial" w:hAnsi="Arial" w:cs="Arial"/>
          <w:sz w:val="24"/>
          <w:szCs w:val="24"/>
          <w:lang w:val="hr-HR"/>
        </w:rPr>
        <w:t>/</w:t>
      </w:r>
      <w:r w:rsidR="000143A1">
        <w:rPr>
          <w:rFonts w:ascii="Arial" w:hAnsi="Arial" w:cs="Arial"/>
          <w:sz w:val="24"/>
          <w:szCs w:val="24"/>
          <w:lang w:val="hr-HR"/>
        </w:rPr>
        <w:t>3740</w:t>
      </w:r>
      <w:r w:rsidR="006003BC" w:rsidRPr="006C3B28">
        <w:rPr>
          <w:rFonts w:ascii="Arial" w:hAnsi="Arial" w:cs="Arial"/>
          <w:sz w:val="24"/>
          <w:szCs w:val="24"/>
          <w:lang w:val="hr-HR"/>
        </w:rPr>
        <w:t xml:space="preserve">, </w:t>
      </w:r>
      <w:proofErr w:type="spellStart"/>
      <w:r w:rsidR="006003BC" w:rsidRPr="006C3B28">
        <w:rPr>
          <w:rFonts w:ascii="Arial" w:hAnsi="Arial" w:cs="Arial"/>
          <w:sz w:val="24"/>
          <w:szCs w:val="24"/>
          <w:lang w:val="hr-HR"/>
        </w:rPr>
        <w:t>u</w:t>
      </w:r>
      <w:r w:rsidR="00082A10">
        <w:rPr>
          <w:rFonts w:ascii="Arial" w:hAnsi="Arial" w:cs="Arial"/>
          <w:sz w:val="24"/>
          <w:szCs w:val="24"/>
          <w:lang w:val="hr-HR"/>
        </w:rPr>
        <w:t>r</w:t>
      </w:r>
      <w:r w:rsidR="00C968B0">
        <w:rPr>
          <w:rFonts w:ascii="Arial" w:hAnsi="Arial" w:cs="Arial"/>
          <w:sz w:val="24"/>
          <w:szCs w:val="24"/>
          <w:lang w:val="hr-HR"/>
        </w:rPr>
        <w:t>.</w:t>
      </w:r>
      <w:r w:rsidR="00082A10">
        <w:rPr>
          <w:rFonts w:ascii="Arial" w:hAnsi="Arial" w:cs="Arial"/>
          <w:sz w:val="24"/>
          <w:szCs w:val="24"/>
          <w:lang w:val="hr-HR"/>
        </w:rPr>
        <w:t>broj</w:t>
      </w:r>
      <w:proofErr w:type="spellEnd"/>
      <w:r w:rsidR="00082A10">
        <w:rPr>
          <w:rFonts w:ascii="Arial" w:hAnsi="Arial" w:cs="Arial"/>
          <w:sz w:val="24"/>
          <w:szCs w:val="24"/>
          <w:lang w:val="hr-HR"/>
        </w:rPr>
        <w:t>: 251-10-72-8</w:t>
      </w:r>
      <w:r w:rsidR="006003BC" w:rsidRPr="006C3B28">
        <w:rPr>
          <w:rFonts w:ascii="Arial" w:hAnsi="Arial" w:cs="Arial"/>
          <w:sz w:val="24"/>
          <w:szCs w:val="24"/>
          <w:lang w:val="hr-HR"/>
        </w:rPr>
        <w:t>/</w:t>
      </w:r>
      <w:r w:rsidR="000143A1">
        <w:rPr>
          <w:rFonts w:ascii="Arial" w:hAnsi="Arial" w:cs="Arial"/>
          <w:sz w:val="24"/>
          <w:szCs w:val="24"/>
          <w:lang w:val="hr-HR"/>
        </w:rPr>
        <w:t>005-25</w:t>
      </w:r>
      <w:r w:rsidR="006003BC" w:rsidRPr="006C3B28">
        <w:rPr>
          <w:rFonts w:ascii="Arial" w:hAnsi="Arial" w:cs="Arial"/>
          <w:sz w:val="24"/>
          <w:szCs w:val="24"/>
          <w:lang w:val="hr-HR"/>
        </w:rPr>
        <w:t>-</w:t>
      </w:r>
      <w:r w:rsidR="000143A1">
        <w:rPr>
          <w:rFonts w:ascii="Arial" w:hAnsi="Arial" w:cs="Arial"/>
          <w:sz w:val="24"/>
          <w:szCs w:val="24"/>
          <w:lang w:val="hr-HR"/>
        </w:rPr>
        <w:t>6</w:t>
      </w:r>
      <w:r w:rsidR="006003BC" w:rsidRPr="006C3B28">
        <w:rPr>
          <w:rFonts w:ascii="Arial" w:hAnsi="Arial" w:cs="Arial"/>
          <w:sz w:val="24"/>
          <w:szCs w:val="24"/>
          <w:lang w:val="hr-HR"/>
        </w:rPr>
        <w:t xml:space="preserve"> od </w:t>
      </w:r>
      <w:r w:rsidR="000143A1">
        <w:rPr>
          <w:rFonts w:ascii="Arial" w:hAnsi="Arial" w:cs="Arial"/>
          <w:sz w:val="24"/>
          <w:szCs w:val="24"/>
          <w:lang w:val="hr-HR"/>
        </w:rPr>
        <w:t>13. listopada 2025.</w:t>
      </w:r>
      <w:r w:rsidR="006003BC" w:rsidRPr="006C3B28">
        <w:rPr>
          <w:rFonts w:ascii="Arial" w:hAnsi="Arial" w:cs="Arial"/>
          <w:sz w:val="24"/>
          <w:szCs w:val="24"/>
          <w:lang w:val="hr-HR"/>
        </w:rPr>
        <w:t xml:space="preserve"> godine, </w:t>
      </w:r>
      <w:r w:rsidR="006D347F" w:rsidRPr="006C3B28">
        <w:rPr>
          <w:rFonts w:ascii="Arial" w:hAnsi="Arial" w:cs="Arial"/>
          <w:sz w:val="24"/>
          <w:szCs w:val="24"/>
          <w:lang w:val="hr-HR"/>
        </w:rPr>
        <w:t xml:space="preserve">na temelju čl. 244. st. 1. u vezi s čl. </w:t>
      </w:r>
      <w:r w:rsidR="00761196" w:rsidRPr="006C3B28">
        <w:rPr>
          <w:rFonts w:ascii="Arial" w:hAnsi="Arial" w:cs="Arial"/>
          <w:sz w:val="24"/>
          <w:szCs w:val="24"/>
          <w:lang w:val="hr-HR"/>
        </w:rPr>
        <w:t xml:space="preserve">161. st. 6. </w:t>
      </w:r>
      <w:r w:rsidR="006D347F" w:rsidRPr="006C3B28">
        <w:rPr>
          <w:rFonts w:ascii="Arial" w:hAnsi="Arial" w:cs="Arial"/>
          <w:sz w:val="24"/>
          <w:szCs w:val="24"/>
          <w:lang w:val="hr-HR"/>
        </w:rPr>
        <w:t>Prekršajnog zakona. („Narodne novine“ broj 107/07, 39/13, 157/13, 110/15</w:t>
      </w:r>
      <w:r w:rsidR="005444D9" w:rsidRPr="006C3B28">
        <w:rPr>
          <w:rFonts w:ascii="Arial" w:hAnsi="Arial" w:cs="Arial"/>
          <w:sz w:val="24"/>
          <w:szCs w:val="24"/>
          <w:lang w:val="hr-HR"/>
        </w:rPr>
        <w:t xml:space="preserve">, </w:t>
      </w:r>
      <w:r w:rsidR="00B10BE0" w:rsidRPr="006C3B28">
        <w:rPr>
          <w:rFonts w:ascii="Arial" w:hAnsi="Arial" w:cs="Arial"/>
          <w:sz w:val="24"/>
          <w:szCs w:val="24"/>
          <w:lang w:val="hr-HR"/>
        </w:rPr>
        <w:t>70/17</w:t>
      </w:r>
      <w:r w:rsidR="0035313A" w:rsidRPr="006C3B28">
        <w:rPr>
          <w:rFonts w:ascii="Arial" w:hAnsi="Arial" w:cs="Arial"/>
          <w:sz w:val="24"/>
          <w:szCs w:val="24"/>
          <w:lang w:val="hr-HR"/>
        </w:rPr>
        <w:t>, 118/18</w:t>
      </w:r>
      <w:r w:rsidR="0067609A">
        <w:rPr>
          <w:rFonts w:ascii="Arial" w:hAnsi="Arial" w:cs="Arial"/>
          <w:sz w:val="24"/>
          <w:szCs w:val="24"/>
          <w:lang w:val="hr-HR"/>
        </w:rPr>
        <w:t>, 114/22</w:t>
      </w:r>
      <w:r w:rsidR="006D347F" w:rsidRPr="006C3B28">
        <w:rPr>
          <w:rFonts w:ascii="Arial" w:hAnsi="Arial" w:cs="Arial"/>
          <w:sz w:val="24"/>
          <w:szCs w:val="24"/>
          <w:lang w:val="hr-HR"/>
        </w:rPr>
        <w:t xml:space="preserve">), dana </w:t>
      </w:r>
      <w:r w:rsidR="005B243E">
        <w:rPr>
          <w:rFonts w:ascii="Arial" w:hAnsi="Arial" w:cs="Arial"/>
          <w:sz w:val="24"/>
          <w:szCs w:val="24"/>
          <w:lang w:val="hr-HR"/>
        </w:rPr>
        <w:t>13. veljače 2026. godine</w:t>
      </w:r>
      <w:r w:rsidR="001363D0">
        <w:rPr>
          <w:rFonts w:ascii="Arial" w:hAnsi="Arial" w:cs="Arial"/>
          <w:sz w:val="24"/>
          <w:szCs w:val="24"/>
          <w:lang w:val="hr-HR"/>
        </w:rPr>
        <w:t>,</w:t>
      </w:r>
    </w:p>
    <w:p w:rsidR="00CB6C33" w:rsidRDefault="00CB6C33" w:rsidP="006D347F">
      <w:pPr>
        <w:rPr>
          <w:rFonts w:ascii="Arial" w:hAnsi="Arial" w:cs="Arial"/>
          <w:sz w:val="24"/>
          <w:szCs w:val="24"/>
          <w:lang w:val="hr-HR"/>
        </w:rPr>
      </w:pPr>
    </w:p>
    <w:p w:rsidR="006E4386" w:rsidRDefault="006E4386" w:rsidP="006D347F">
      <w:pPr>
        <w:rPr>
          <w:rFonts w:ascii="Arial" w:hAnsi="Arial" w:cs="Arial"/>
          <w:sz w:val="24"/>
          <w:szCs w:val="24"/>
          <w:lang w:val="hr-HR"/>
        </w:rPr>
      </w:pPr>
    </w:p>
    <w:p w:rsidR="006D347F" w:rsidRPr="006C3B28" w:rsidRDefault="006D347F" w:rsidP="006D347F">
      <w:pPr>
        <w:ind w:left="2880" w:firstLine="720"/>
        <w:rPr>
          <w:rFonts w:ascii="Arial" w:hAnsi="Arial" w:cs="Arial"/>
          <w:sz w:val="24"/>
          <w:szCs w:val="24"/>
          <w:lang w:val="hr-HR"/>
        </w:rPr>
      </w:pPr>
      <w:r w:rsidRPr="006C3B28">
        <w:rPr>
          <w:rFonts w:ascii="Arial" w:hAnsi="Arial" w:cs="Arial"/>
          <w:sz w:val="24"/>
          <w:szCs w:val="24"/>
          <w:lang w:val="hr-HR"/>
        </w:rPr>
        <w:t>p  r  e  s  u  d  i  o     j  e</w:t>
      </w:r>
    </w:p>
    <w:p w:rsidR="00CB6C33" w:rsidRPr="006C3B28" w:rsidRDefault="00CB6C33" w:rsidP="006D347F">
      <w:pPr>
        <w:rPr>
          <w:rFonts w:ascii="Arial" w:hAnsi="Arial" w:cs="Arial"/>
          <w:sz w:val="24"/>
          <w:szCs w:val="24"/>
          <w:lang w:val="hr-HR"/>
        </w:rPr>
      </w:pPr>
    </w:p>
    <w:p w:rsidR="006E4386" w:rsidRDefault="007B6E45" w:rsidP="006E4386">
      <w:pPr>
        <w:ind w:firstLine="720"/>
        <w:rPr>
          <w:rFonts w:ascii="Arial" w:hAnsi="Arial" w:cs="Arial"/>
          <w:sz w:val="24"/>
          <w:szCs w:val="24"/>
          <w:lang w:val="hr-HR"/>
        </w:rPr>
      </w:pPr>
      <w:r>
        <w:rPr>
          <w:rFonts w:ascii="Arial" w:hAnsi="Arial" w:cs="Arial"/>
          <w:sz w:val="24"/>
          <w:szCs w:val="24"/>
          <w:lang w:val="hr-HR"/>
        </w:rPr>
        <w:t xml:space="preserve">I U povodu prigovora I okrivljene pravne osobe </w:t>
      </w:r>
      <w:r w:rsidR="000143A1">
        <w:rPr>
          <w:rFonts w:ascii="Arial" w:hAnsi="Arial" w:cs="Arial"/>
          <w:sz w:val="24"/>
          <w:szCs w:val="24"/>
          <w:lang w:val="hr-HR"/>
        </w:rPr>
        <w:t>TOPTAL CARS</w:t>
      </w:r>
      <w:r w:rsidR="00082A10">
        <w:rPr>
          <w:rFonts w:ascii="Arial" w:hAnsi="Arial" w:cs="Arial"/>
          <w:sz w:val="24"/>
          <w:szCs w:val="24"/>
          <w:lang w:val="hr-HR"/>
        </w:rPr>
        <w:t xml:space="preserve"> d.o.o.</w:t>
      </w:r>
      <w:r>
        <w:rPr>
          <w:rFonts w:ascii="Arial" w:hAnsi="Arial" w:cs="Arial"/>
          <w:sz w:val="24"/>
          <w:szCs w:val="24"/>
          <w:lang w:val="hr-HR"/>
        </w:rPr>
        <w:t>, OIB</w:t>
      </w:r>
      <w:r w:rsidR="000143A1" w:rsidRPr="000143A1">
        <w:rPr>
          <w:rFonts w:ascii="Arial" w:hAnsi="Arial" w:cs="Arial"/>
          <w:sz w:val="24"/>
          <w:szCs w:val="24"/>
          <w:lang w:val="hr-HR"/>
        </w:rPr>
        <w:t>31253008137</w:t>
      </w:r>
      <w:r>
        <w:rPr>
          <w:rFonts w:ascii="Arial" w:hAnsi="Arial" w:cs="Arial"/>
          <w:sz w:val="24"/>
          <w:szCs w:val="24"/>
          <w:lang w:val="hr-HR"/>
        </w:rPr>
        <w:t xml:space="preserve">, sa sjedištem u Zagrebu, </w:t>
      </w:r>
      <w:r w:rsidR="000143A1" w:rsidRPr="000143A1">
        <w:rPr>
          <w:rFonts w:ascii="Arial" w:hAnsi="Arial" w:cs="Arial"/>
          <w:sz w:val="24"/>
          <w:szCs w:val="24"/>
          <w:lang w:val="hr-HR"/>
        </w:rPr>
        <w:t>Mikulići 22C</w:t>
      </w:r>
      <w:r w:rsidR="00C968B0">
        <w:rPr>
          <w:rFonts w:ascii="Arial" w:hAnsi="Arial" w:cs="Arial"/>
          <w:sz w:val="24"/>
          <w:szCs w:val="24"/>
          <w:lang w:val="hr-HR"/>
        </w:rPr>
        <w:t>,</w:t>
      </w:r>
      <w:r w:rsidR="000143A1">
        <w:rPr>
          <w:rFonts w:ascii="Arial" w:hAnsi="Arial" w:cs="Arial"/>
          <w:sz w:val="24"/>
          <w:szCs w:val="24"/>
          <w:lang w:val="hr-HR"/>
        </w:rPr>
        <w:t xml:space="preserve"> </w:t>
      </w:r>
      <w:r>
        <w:rPr>
          <w:rFonts w:ascii="Arial" w:hAnsi="Arial" w:cs="Arial"/>
          <w:sz w:val="24"/>
          <w:szCs w:val="24"/>
          <w:lang w:val="hr-HR"/>
        </w:rPr>
        <w:t xml:space="preserve">i II </w:t>
      </w:r>
      <w:proofErr w:type="spellStart"/>
      <w:r>
        <w:rPr>
          <w:rFonts w:ascii="Arial" w:hAnsi="Arial" w:cs="Arial"/>
          <w:sz w:val="24"/>
          <w:szCs w:val="24"/>
          <w:lang w:val="hr-HR"/>
        </w:rPr>
        <w:t>okr</w:t>
      </w:r>
      <w:proofErr w:type="spellEnd"/>
      <w:r>
        <w:rPr>
          <w:rFonts w:ascii="Arial" w:hAnsi="Arial" w:cs="Arial"/>
          <w:sz w:val="24"/>
          <w:szCs w:val="24"/>
          <w:lang w:val="hr-HR"/>
        </w:rPr>
        <w:t xml:space="preserve">. odgovorne osobe </w:t>
      </w:r>
      <w:r w:rsidR="000143A1">
        <w:rPr>
          <w:rFonts w:ascii="Arial" w:hAnsi="Arial" w:cs="Arial"/>
          <w:sz w:val="24"/>
          <w:szCs w:val="24"/>
          <w:lang w:val="hr-HR"/>
        </w:rPr>
        <w:t>Veselko Topić</w:t>
      </w:r>
      <w:r>
        <w:rPr>
          <w:rFonts w:ascii="Arial" w:hAnsi="Arial" w:cs="Arial"/>
          <w:sz w:val="24"/>
          <w:szCs w:val="24"/>
          <w:lang w:val="hr-HR"/>
        </w:rPr>
        <w:t>, OIB</w:t>
      </w:r>
      <w:r w:rsidR="000143A1">
        <w:rPr>
          <w:rFonts w:ascii="Arial" w:hAnsi="Arial" w:cs="Arial"/>
          <w:sz w:val="24"/>
          <w:szCs w:val="24"/>
          <w:lang w:val="hr-HR"/>
        </w:rPr>
        <w:t xml:space="preserve"> </w:t>
      </w:r>
      <w:r w:rsidR="000143A1" w:rsidRPr="000143A1">
        <w:rPr>
          <w:rFonts w:ascii="Arial" w:hAnsi="Arial" w:cs="Arial"/>
          <w:sz w:val="24"/>
          <w:szCs w:val="24"/>
          <w:lang w:val="hr-HR"/>
        </w:rPr>
        <w:t>88116090800</w:t>
      </w:r>
      <w:r w:rsidR="00082A10">
        <w:rPr>
          <w:rFonts w:ascii="Arial" w:hAnsi="Arial" w:cs="Arial"/>
          <w:sz w:val="24"/>
          <w:szCs w:val="24"/>
          <w:lang w:val="hr-HR"/>
        </w:rPr>
        <w:t>, s</w:t>
      </w:r>
      <w:r>
        <w:rPr>
          <w:rFonts w:ascii="Arial" w:hAnsi="Arial" w:cs="Arial"/>
          <w:sz w:val="24"/>
          <w:szCs w:val="24"/>
          <w:lang w:val="hr-HR"/>
        </w:rPr>
        <w:t xml:space="preserve"> prebivalištem u Zagrebu, </w:t>
      </w:r>
      <w:r w:rsidR="000143A1">
        <w:rPr>
          <w:rFonts w:ascii="Arial" w:hAnsi="Arial" w:cs="Arial"/>
          <w:sz w:val="24"/>
          <w:szCs w:val="24"/>
          <w:lang w:val="hr-HR"/>
        </w:rPr>
        <w:t>Mikulići 107B</w:t>
      </w:r>
      <w:r>
        <w:rPr>
          <w:rFonts w:ascii="Arial" w:hAnsi="Arial" w:cs="Arial"/>
          <w:sz w:val="24"/>
          <w:szCs w:val="24"/>
          <w:lang w:val="hr-HR"/>
        </w:rPr>
        <w:t>, a po službenoj dužnosti, preinačuje se obavezni prekršajni nalog</w:t>
      </w:r>
      <w:r>
        <w:rPr>
          <w:rFonts w:ascii="Arial" w:hAnsi="Arial" w:cs="Arial"/>
          <w:b/>
          <w:sz w:val="24"/>
          <w:szCs w:val="24"/>
          <w:lang w:val="hr-HR"/>
        </w:rPr>
        <w:t xml:space="preserve"> </w:t>
      </w:r>
      <w:r w:rsidR="00082A10">
        <w:rPr>
          <w:rFonts w:ascii="Arial" w:hAnsi="Arial" w:cs="Arial"/>
          <w:sz w:val="24"/>
          <w:szCs w:val="24"/>
          <w:lang w:val="hr-HR"/>
        </w:rPr>
        <w:t>Grada Zagreba, Gradskog ureda za obnovu, izgradnju, prostorno uređenje, graditeljstvo i komunalne poslove,</w:t>
      </w:r>
      <w:r w:rsidR="000143A1" w:rsidRPr="000143A1">
        <w:t xml:space="preserve"> </w:t>
      </w:r>
      <w:r w:rsidR="000143A1" w:rsidRPr="000143A1">
        <w:rPr>
          <w:rFonts w:ascii="Arial" w:hAnsi="Arial" w:cs="Arial"/>
          <w:sz w:val="24"/>
          <w:szCs w:val="24"/>
          <w:lang w:val="hr-HR"/>
        </w:rPr>
        <w:t xml:space="preserve">klasa: 363-04/25-15/3740, </w:t>
      </w:r>
      <w:proofErr w:type="spellStart"/>
      <w:r w:rsidR="000143A1" w:rsidRPr="000143A1">
        <w:rPr>
          <w:rFonts w:ascii="Arial" w:hAnsi="Arial" w:cs="Arial"/>
          <w:sz w:val="24"/>
          <w:szCs w:val="24"/>
          <w:lang w:val="hr-HR"/>
        </w:rPr>
        <w:t>ur</w:t>
      </w:r>
      <w:r w:rsidR="00C968B0">
        <w:rPr>
          <w:rFonts w:ascii="Arial" w:hAnsi="Arial" w:cs="Arial"/>
          <w:sz w:val="24"/>
          <w:szCs w:val="24"/>
          <w:lang w:val="hr-HR"/>
        </w:rPr>
        <w:t>.</w:t>
      </w:r>
      <w:r w:rsidR="000143A1" w:rsidRPr="000143A1">
        <w:rPr>
          <w:rFonts w:ascii="Arial" w:hAnsi="Arial" w:cs="Arial"/>
          <w:sz w:val="24"/>
          <w:szCs w:val="24"/>
          <w:lang w:val="hr-HR"/>
        </w:rPr>
        <w:t>broj</w:t>
      </w:r>
      <w:proofErr w:type="spellEnd"/>
      <w:r w:rsidR="000143A1" w:rsidRPr="000143A1">
        <w:rPr>
          <w:rFonts w:ascii="Arial" w:hAnsi="Arial" w:cs="Arial"/>
          <w:sz w:val="24"/>
          <w:szCs w:val="24"/>
          <w:lang w:val="hr-HR"/>
        </w:rPr>
        <w:t>: 251-10-72-8/005-25-6 od 13. listopada 2025. godine</w:t>
      </w:r>
      <w:r w:rsidR="000143A1">
        <w:rPr>
          <w:rFonts w:ascii="Arial" w:hAnsi="Arial" w:cs="Arial"/>
          <w:sz w:val="24"/>
          <w:szCs w:val="24"/>
          <w:lang w:val="hr-HR"/>
        </w:rPr>
        <w:t xml:space="preserve">, </w:t>
      </w:r>
      <w:r>
        <w:rPr>
          <w:rFonts w:ascii="Arial" w:hAnsi="Arial" w:cs="Arial"/>
          <w:b/>
          <w:sz w:val="24"/>
          <w:szCs w:val="24"/>
          <w:lang w:val="hr-HR"/>
        </w:rPr>
        <w:t xml:space="preserve"> </w:t>
      </w:r>
      <w:r>
        <w:rPr>
          <w:rFonts w:ascii="Arial" w:hAnsi="Arial" w:cs="Arial"/>
          <w:sz w:val="24"/>
          <w:szCs w:val="24"/>
          <w:lang w:val="hr-HR"/>
        </w:rPr>
        <w:t>tako da se na temelju odredbe čl. 161. stavka 6. Prekršajnog zakona, okrivljenici oslobađaju  optužbe zbog prekršaja činjenično</w:t>
      </w:r>
      <w:r w:rsidR="00082A10">
        <w:rPr>
          <w:rFonts w:ascii="Arial" w:hAnsi="Arial" w:cs="Arial"/>
          <w:sz w:val="24"/>
          <w:szCs w:val="24"/>
          <w:lang w:val="hr-HR"/>
        </w:rPr>
        <w:t xml:space="preserve"> </w:t>
      </w:r>
      <w:r w:rsidR="006E4386">
        <w:rPr>
          <w:rFonts w:ascii="Arial" w:hAnsi="Arial" w:cs="Arial"/>
          <w:sz w:val="24"/>
          <w:szCs w:val="24"/>
          <w:lang w:val="hr-HR"/>
        </w:rPr>
        <w:t xml:space="preserve">opisanog u izreci obaveznog prekršajnog naloga, a pravno označenog kao prekršaj iz čl. 147 st. 1. </w:t>
      </w:r>
      <w:proofErr w:type="spellStart"/>
      <w:r w:rsidR="006E4386">
        <w:rPr>
          <w:rFonts w:ascii="Arial" w:hAnsi="Arial" w:cs="Arial"/>
          <w:sz w:val="24"/>
          <w:szCs w:val="24"/>
          <w:lang w:val="hr-HR"/>
        </w:rPr>
        <w:t>toč</w:t>
      </w:r>
      <w:proofErr w:type="spellEnd"/>
      <w:r w:rsidR="006E4386">
        <w:rPr>
          <w:rFonts w:ascii="Arial" w:hAnsi="Arial" w:cs="Arial"/>
          <w:sz w:val="24"/>
          <w:szCs w:val="24"/>
          <w:lang w:val="hr-HR"/>
        </w:rPr>
        <w:t xml:space="preserve">. 1.  kažnjiv po  čl. 164. st. 1. </w:t>
      </w:r>
      <w:proofErr w:type="spellStart"/>
      <w:r w:rsidR="006E4386">
        <w:rPr>
          <w:rFonts w:ascii="Arial" w:hAnsi="Arial" w:cs="Arial"/>
          <w:sz w:val="24"/>
          <w:szCs w:val="24"/>
          <w:lang w:val="hr-HR"/>
        </w:rPr>
        <w:t>toč</w:t>
      </w:r>
      <w:proofErr w:type="spellEnd"/>
      <w:r w:rsidR="006E4386">
        <w:rPr>
          <w:rFonts w:ascii="Arial" w:hAnsi="Arial" w:cs="Arial"/>
          <w:sz w:val="24"/>
          <w:szCs w:val="24"/>
          <w:lang w:val="hr-HR"/>
        </w:rPr>
        <w:t>. 30. i st. 2. Odluke o komunalnom redu.</w:t>
      </w:r>
    </w:p>
    <w:p w:rsidR="007B6E45" w:rsidRDefault="007B6E45" w:rsidP="007B6E45">
      <w:pPr>
        <w:ind w:firstLine="720"/>
        <w:rPr>
          <w:rFonts w:ascii="Arial" w:hAnsi="Arial" w:cs="Arial"/>
          <w:b/>
          <w:sz w:val="24"/>
          <w:szCs w:val="24"/>
          <w:lang w:val="hr-HR"/>
        </w:rPr>
      </w:pPr>
    </w:p>
    <w:p w:rsidR="007B6E45" w:rsidRDefault="007B6E45" w:rsidP="007B6E45">
      <w:pPr>
        <w:ind w:firstLine="720"/>
        <w:rPr>
          <w:rFonts w:ascii="Arial" w:hAnsi="Arial" w:cs="Arial"/>
          <w:sz w:val="24"/>
          <w:szCs w:val="24"/>
          <w:lang w:val="hr-HR"/>
        </w:rPr>
      </w:pPr>
      <w:r>
        <w:rPr>
          <w:rFonts w:ascii="Arial" w:hAnsi="Arial" w:cs="Arial"/>
          <w:sz w:val="24"/>
          <w:szCs w:val="24"/>
          <w:lang w:val="hr-HR"/>
        </w:rPr>
        <w:t>II.   Uslijed odluke iz toč. I. prigovor okrivljenih postao je bespredmetan.</w:t>
      </w:r>
      <w:r>
        <w:rPr>
          <w:rFonts w:ascii="Arial" w:hAnsi="Arial" w:cs="Arial"/>
          <w:sz w:val="24"/>
          <w:szCs w:val="24"/>
          <w:lang w:val="hr-HR"/>
        </w:rPr>
        <w:tab/>
        <w:t xml:space="preserve"> </w:t>
      </w:r>
    </w:p>
    <w:p w:rsidR="007B6E45" w:rsidRDefault="007B6E45" w:rsidP="007B6E45">
      <w:pPr>
        <w:ind w:firstLine="720"/>
        <w:rPr>
          <w:rFonts w:ascii="Arial" w:hAnsi="Arial" w:cs="Arial"/>
          <w:sz w:val="24"/>
          <w:szCs w:val="24"/>
          <w:lang w:val="hr-HR"/>
        </w:rPr>
      </w:pPr>
    </w:p>
    <w:p w:rsidR="007B6E45" w:rsidRDefault="007B6E45" w:rsidP="007B6E45">
      <w:pPr>
        <w:ind w:firstLine="720"/>
        <w:rPr>
          <w:rFonts w:ascii="Arial" w:hAnsi="Arial" w:cs="Arial"/>
          <w:sz w:val="24"/>
          <w:szCs w:val="24"/>
          <w:lang w:val="hr-HR"/>
        </w:rPr>
      </w:pPr>
      <w:r>
        <w:rPr>
          <w:rFonts w:ascii="Arial" w:hAnsi="Arial" w:cs="Arial"/>
          <w:sz w:val="24"/>
          <w:szCs w:val="24"/>
          <w:lang w:val="hr-HR"/>
        </w:rPr>
        <w:t>III.  Na temelju čl. 140. st. 2. Prekršajnog zakona troškovi postupka iz čl. 138. st. 2. toč. 2. do 5. i toč. 7. Prekršajnog zakona padaju na teret proračunskih sredstava suda.</w:t>
      </w:r>
    </w:p>
    <w:p w:rsidR="00485025" w:rsidRDefault="00485025" w:rsidP="006D347F">
      <w:pPr>
        <w:rPr>
          <w:rFonts w:ascii="Arial" w:hAnsi="Arial" w:cs="Arial"/>
          <w:sz w:val="24"/>
          <w:szCs w:val="24"/>
          <w:lang w:val="hr-HR"/>
        </w:rPr>
      </w:pPr>
    </w:p>
    <w:p w:rsidR="00C4594C" w:rsidRDefault="00C4594C" w:rsidP="00027829">
      <w:pPr>
        <w:jc w:val="center"/>
        <w:rPr>
          <w:rFonts w:ascii="Arial" w:hAnsi="Arial" w:cs="Arial"/>
          <w:sz w:val="24"/>
          <w:szCs w:val="24"/>
          <w:lang w:val="hr-HR"/>
        </w:rPr>
      </w:pPr>
    </w:p>
    <w:p w:rsidR="006E4386" w:rsidRDefault="006E4386" w:rsidP="00027829">
      <w:pPr>
        <w:jc w:val="center"/>
        <w:rPr>
          <w:rFonts w:ascii="Arial" w:hAnsi="Arial" w:cs="Arial"/>
          <w:sz w:val="24"/>
          <w:szCs w:val="24"/>
          <w:lang w:val="hr-HR"/>
        </w:rPr>
      </w:pPr>
    </w:p>
    <w:p w:rsidR="0089209F" w:rsidRDefault="00C1776E" w:rsidP="00027829">
      <w:pPr>
        <w:jc w:val="center"/>
        <w:rPr>
          <w:rFonts w:ascii="Arial" w:hAnsi="Arial" w:cs="Arial"/>
          <w:sz w:val="24"/>
          <w:szCs w:val="24"/>
          <w:lang w:val="hr-HR"/>
        </w:rPr>
      </w:pPr>
      <w:r w:rsidRPr="006C3B28">
        <w:rPr>
          <w:rFonts w:ascii="Arial" w:hAnsi="Arial" w:cs="Arial"/>
          <w:sz w:val="24"/>
          <w:szCs w:val="24"/>
          <w:lang w:val="hr-HR"/>
        </w:rPr>
        <w:lastRenderedPageBreak/>
        <w:t>Obrazloženje</w:t>
      </w:r>
    </w:p>
    <w:p w:rsidR="006E4386" w:rsidRPr="006C3B28" w:rsidRDefault="006E4386" w:rsidP="00027829">
      <w:pPr>
        <w:jc w:val="center"/>
        <w:rPr>
          <w:rFonts w:ascii="Arial" w:hAnsi="Arial" w:cs="Arial"/>
          <w:sz w:val="24"/>
          <w:szCs w:val="24"/>
          <w:lang w:val="hr-HR"/>
        </w:rPr>
      </w:pPr>
    </w:p>
    <w:p w:rsidR="007B6E45" w:rsidRDefault="009B23D6" w:rsidP="00BB1EBB">
      <w:pPr>
        <w:ind w:firstLine="720"/>
        <w:rPr>
          <w:rFonts w:ascii="Arial" w:hAnsi="Arial" w:cs="Arial"/>
          <w:sz w:val="24"/>
          <w:szCs w:val="24"/>
          <w:lang w:val="hr-HR"/>
        </w:rPr>
      </w:pPr>
      <w:r w:rsidRPr="006C3B28">
        <w:rPr>
          <w:rFonts w:ascii="Arial" w:hAnsi="Arial" w:cs="Arial"/>
          <w:sz w:val="24"/>
          <w:szCs w:val="24"/>
          <w:lang w:val="hr-HR"/>
        </w:rPr>
        <w:t xml:space="preserve">1. </w:t>
      </w:r>
      <w:r w:rsidR="007B6E45">
        <w:rPr>
          <w:rFonts w:ascii="Arial" w:hAnsi="Arial" w:cs="Arial"/>
          <w:sz w:val="24"/>
          <w:szCs w:val="24"/>
          <w:lang w:val="hr-HR"/>
        </w:rPr>
        <w:t xml:space="preserve">. Pobijanim obaveznim prekršajnim nalogom I okr. pravna osoba </w:t>
      </w:r>
      <w:r w:rsidR="000143A1">
        <w:rPr>
          <w:rFonts w:ascii="Arial" w:hAnsi="Arial" w:cs="Arial"/>
          <w:sz w:val="24"/>
          <w:szCs w:val="24"/>
          <w:lang w:val="hr-HR"/>
        </w:rPr>
        <w:t xml:space="preserve">TOPTAL CARS </w:t>
      </w:r>
      <w:r w:rsidR="00082A10">
        <w:rPr>
          <w:rFonts w:ascii="Arial" w:hAnsi="Arial" w:cs="Arial"/>
          <w:sz w:val="24"/>
          <w:szCs w:val="24"/>
          <w:lang w:val="hr-HR"/>
        </w:rPr>
        <w:t>d.o.o.</w:t>
      </w:r>
      <w:r w:rsidR="007B6E45">
        <w:rPr>
          <w:rFonts w:ascii="Arial" w:hAnsi="Arial" w:cs="Arial"/>
          <w:sz w:val="24"/>
          <w:szCs w:val="24"/>
          <w:lang w:val="hr-HR"/>
        </w:rPr>
        <w:t xml:space="preserve"> i II okr. odgovorna osoba </w:t>
      </w:r>
      <w:r w:rsidR="000143A1">
        <w:rPr>
          <w:rFonts w:ascii="Arial" w:hAnsi="Arial" w:cs="Arial"/>
          <w:sz w:val="24"/>
          <w:szCs w:val="24"/>
          <w:lang w:val="hr-HR"/>
        </w:rPr>
        <w:t>Veselko Topić</w:t>
      </w:r>
      <w:r w:rsidR="00082A10">
        <w:rPr>
          <w:rFonts w:ascii="Arial" w:hAnsi="Arial" w:cs="Arial"/>
          <w:sz w:val="24"/>
          <w:szCs w:val="24"/>
          <w:lang w:val="hr-HR"/>
        </w:rPr>
        <w:t>, proglašeni su krivima</w:t>
      </w:r>
      <w:r w:rsidR="007B6E45" w:rsidRPr="006C3B28">
        <w:rPr>
          <w:rFonts w:ascii="Arial" w:hAnsi="Arial" w:cs="Arial"/>
          <w:sz w:val="24"/>
          <w:szCs w:val="24"/>
          <w:lang w:val="hr-HR"/>
        </w:rPr>
        <w:t xml:space="preserve"> da </w:t>
      </w:r>
      <w:r w:rsidR="007B6E45">
        <w:rPr>
          <w:rFonts w:ascii="Arial" w:hAnsi="Arial" w:cs="Arial"/>
          <w:sz w:val="24"/>
          <w:szCs w:val="24"/>
          <w:lang w:val="hr-HR"/>
        </w:rPr>
        <w:t>su</w:t>
      </w:r>
      <w:r w:rsidR="007B6E45" w:rsidRPr="006C3B28">
        <w:rPr>
          <w:rFonts w:ascii="Arial" w:hAnsi="Arial" w:cs="Arial"/>
          <w:sz w:val="24"/>
          <w:szCs w:val="24"/>
          <w:lang w:val="hr-HR"/>
        </w:rPr>
        <w:t xml:space="preserve">, na način činjenično opisan u istom, </w:t>
      </w:r>
      <w:r w:rsidR="007B6E45">
        <w:rPr>
          <w:rFonts w:ascii="Arial" w:hAnsi="Arial" w:cs="Arial"/>
          <w:sz w:val="24"/>
          <w:szCs w:val="24"/>
          <w:lang w:val="hr-HR"/>
        </w:rPr>
        <w:t>počinili</w:t>
      </w:r>
      <w:r w:rsidR="007B6E45" w:rsidRPr="006C3B28">
        <w:rPr>
          <w:rFonts w:ascii="Arial" w:hAnsi="Arial" w:cs="Arial"/>
          <w:sz w:val="24"/>
          <w:szCs w:val="24"/>
          <w:lang w:val="hr-HR"/>
        </w:rPr>
        <w:t xml:space="preserve"> prekršaj iz čl. </w:t>
      </w:r>
      <w:r w:rsidR="00F62346">
        <w:rPr>
          <w:rFonts w:ascii="Arial" w:hAnsi="Arial" w:cs="Arial"/>
          <w:sz w:val="24"/>
          <w:szCs w:val="24"/>
          <w:lang w:val="hr-HR"/>
        </w:rPr>
        <w:t xml:space="preserve">147 st. 1. </w:t>
      </w:r>
      <w:proofErr w:type="spellStart"/>
      <w:r w:rsidR="00F62346">
        <w:rPr>
          <w:rFonts w:ascii="Arial" w:hAnsi="Arial" w:cs="Arial"/>
          <w:sz w:val="24"/>
          <w:szCs w:val="24"/>
          <w:lang w:val="hr-HR"/>
        </w:rPr>
        <w:t>toč</w:t>
      </w:r>
      <w:proofErr w:type="spellEnd"/>
      <w:r w:rsidR="00F62346">
        <w:rPr>
          <w:rFonts w:ascii="Arial" w:hAnsi="Arial" w:cs="Arial"/>
          <w:sz w:val="24"/>
          <w:szCs w:val="24"/>
          <w:lang w:val="hr-HR"/>
        </w:rPr>
        <w:t>.</w:t>
      </w:r>
      <w:r w:rsidR="000143A1">
        <w:rPr>
          <w:rFonts w:ascii="Arial" w:hAnsi="Arial" w:cs="Arial"/>
          <w:sz w:val="24"/>
          <w:szCs w:val="24"/>
          <w:lang w:val="hr-HR"/>
        </w:rPr>
        <w:t xml:space="preserve"> 1. a kažnjiv </w:t>
      </w:r>
      <w:r w:rsidR="00BB1EBB">
        <w:rPr>
          <w:rFonts w:ascii="Arial" w:hAnsi="Arial" w:cs="Arial"/>
          <w:sz w:val="24"/>
          <w:szCs w:val="24"/>
          <w:lang w:val="hr-HR"/>
        </w:rPr>
        <w:t xml:space="preserve">čl. 164. st. 1. </w:t>
      </w:r>
      <w:proofErr w:type="spellStart"/>
      <w:r w:rsidR="00BB1EBB">
        <w:rPr>
          <w:rFonts w:ascii="Arial" w:hAnsi="Arial" w:cs="Arial"/>
          <w:sz w:val="24"/>
          <w:szCs w:val="24"/>
          <w:lang w:val="hr-HR"/>
        </w:rPr>
        <w:t>t</w:t>
      </w:r>
      <w:r w:rsidR="00651D77">
        <w:rPr>
          <w:rFonts w:ascii="Arial" w:hAnsi="Arial" w:cs="Arial"/>
          <w:sz w:val="24"/>
          <w:szCs w:val="24"/>
          <w:lang w:val="hr-HR"/>
        </w:rPr>
        <w:t>oč</w:t>
      </w:r>
      <w:proofErr w:type="spellEnd"/>
      <w:r w:rsidR="00BB1EBB">
        <w:rPr>
          <w:rFonts w:ascii="Arial" w:hAnsi="Arial" w:cs="Arial"/>
          <w:sz w:val="24"/>
          <w:szCs w:val="24"/>
          <w:lang w:val="hr-HR"/>
        </w:rPr>
        <w:t xml:space="preserve">. 30. </w:t>
      </w:r>
      <w:r w:rsidR="00F62346">
        <w:rPr>
          <w:rFonts w:ascii="Arial" w:hAnsi="Arial" w:cs="Arial"/>
          <w:sz w:val="24"/>
          <w:szCs w:val="24"/>
          <w:lang w:val="hr-HR"/>
        </w:rPr>
        <w:t xml:space="preserve">i st. 2. </w:t>
      </w:r>
      <w:r w:rsidR="00082A10">
        <w:rPr>
          <w:rFonts w:ascii="Arial" w:hAnsi="Arial" w:cs="Arial"/>
          <w:sz w:val="24"/>
          <w:szCs w:val="24"/>
          <w:lang w:val="hr-HR"/>
        </w:rPr>
        <w:t>Odluke o komunalnom redu</w:t>
      </w:r>
      <w:r w:rsidR="007B6E45">
        <w:rPr>
          <w:rFonts w:ascii="Arial" w:hAnsi="Arial" w:cs="Arial"/>
          <w:sz w:val="24"/>
          <w:szCs w:val="24"/>
          <w:lang w:val="hr-HR"/>
        </w:rPr>
        <w:t>, te je I okr. pravnoj osobi izre</w:t>
      </w:r>
      <w:r w:rsidR="00082A10">
        <w:rPr>
          <w:rFonts w:ascii="Arial" w:hAnsi="Arial" w:cs="Arial"/>
          <w:sz w:val="24"/>
          <w:szCs w:val="24"/>
          <w:lang w:val="hr-HR"/>
        </w:rPr>
        <w:t xml:space="preserve">čena novčana kazna u iznosu od </w:t>
      </w:r>
      <w:r w:rsidR="000143A1">
        <w:rPr>
          <w:rFonts w:ascii="Arial" w:hAnsi="Arial" w:cs="Arial"/>
          <w:sz w:val="24"/>
          <w:szCs w:val="24"/>
          <w:lang w:val="hr-HR"/>
        </w:rPr>
        <w:t>600,00</w:t>
      </w:r>
      <w:r w:rsidR="00082A10">
        <w:rPr>
          <w:rFonts w:ascii="Arial" w:hAnsi="Arial" w:cs="Arial"/>
          <w:sz w:val="24"/>
          <w:szCs w:val="24"/>
          <w:lang w:val="hr-HR"/>
        </w:rPr>
        <w:t xml:space="preserve"> eura</w:t>
      </w:r>
      <w:r w:rsidR="007B6E45">
        <w:rPr>
          <w:rFonts w:ascii="Arial" w:hAnsi="Arial" w:cs="Arial"/>
          <w:sz w:val="24"/>
          <w:szCs w:val="24"/>
          <w:lang w:val="hr-HR"/>
        </w:rPr>
        <w:t xml:space="preserve">, dok je II okr. odgovornoj osobi izrečena novčana kazna u iznosu od </w:t>
      </w:r>
      <w:r w:rsidR="000143A1">
        <w:rPr>
          <w:rFonts w:ascii="Arial" w:hAnsi="Arial" w:cs="Arial"/>
          <w:sz w:val="24"/>
          <w:szCs w:val="24"/>
          <w:lang w:val="hr-HR"/>
        </w:rPr>
        <w:t>100,00 eura</w:t>
      </w:r>
      <w:r w:rsidR="007B6E45">
        <w:rPr>
          <w:rFonts w:ascii="Arial" w:hAnsi="Arial" w:cs="Arial"/>
          <w:sz w:val="24"/>
          <w:szCs w:val="24"/>
          <w:lang w:val="hr-HR"/>
        </w:rPr>
        <w:t xml:space="preserve">, te su obvezani na naknadu troškova postupka u paušalnom iznosu od po </w:t>
      </w:r>
      <w:r w:rsidR="00082A10">
        <w:rPr>
          <w:rFonts w:ascii="Arial" w:hAnsi="Arial" w:cs="Arial"/>
          <w:sz w:val="24"/>
          <w:szCs w:val="24"/>
          <w:lang w:val="hr-HR"/>
        </w:rPr>
        <w:t xml:space="preserve">26,54 eura </w:t>
      </w:r>
      <w:r w:rsidR="007B6E45">
        <w:rPr>
          <w:rFonts w:ascii="Arial" w:hAnsi="Arial" w:cs="Arial"/>
          <w:sz w:val="24"/>
          <w:szCs w:val="24"/>
          <w:lang w:val="hr-HR"/>
        </w:rPr>
        <w:t>svaki.</w:t>
      </w:r>
      <w:r w:rsidR="00082A10">
        <w:rPr>
          <w:rFonts w:ascii="Arial" w:hAnsi="Arial" w:cs="Arial"/>
          <w:sz w:val="24"/>
          <w:szCs w:val="24"/>
          <w:lang w:val="hr-HR"/>
        </w:rPr>
        <w:t xml:space="preserve"> </w:t>
      </w:r>
    </w:p>
    <w:p w:rsidR="00E65D56" w:rsidRPr="006C3B28" w:rsidRDefault="009B23D6" w:rsidP="00E65D56">
      <w:pPr>
        <w:ind w:firstLine="720"/>
        <w:rPr>
          <w:rFonts w:ascii="Arial" w:hAnsi="Arial" w:cs="Arial"/>
          <w:sz w:val="24"/>
          <w:szCs w:val="24"/>
          <w:lang w:val="hr-HR"/>
        </w:rPr>
      </w:pPr>
      <w:r w:rsidRPr="006C3B28">
        <w:rPr>
          <w:rFonts w:ascii="Arial" w:hAnsi="Arial" w:cs="Arial"/>
          <w:sz w:val="24"/>
          <w:szCs w:val="24"/>
          <w:lang w:val="hr-HR"/>
        </w:rPr>
        <w:t xml:space="preserve">2. </w:t>
      </w:r>
      <w:r w:rsidR="00E65D56" w:rsidRPr="006C3B28">
        <w:rPr>
          <w:rFonts w:ascii="Arial" w:hAnsi="Arial" w:cs="Arial"/>
          <w:sz w:val="24"/>
          <w:szCs w:val="24"/>
          <w:lang w:val="hr-HR"/>
        </w:rPr>
        <w:t xml:space="preserve">Protiv navedenog obaveznog prekršajnog naloga </w:t>
      </w:r>
      <w:r w:rsidR="007B6E45">
        <w:rPr>
          <w:rFonts w:ascii="Arial" w:hAnsi="Arial" w:cs="Arial"/>
          <w:sz w:val="24"/>
          <w:szCs w:val="24"/>
          <w:lang w:val="hr-HR"/>
        </w:rPr>
        <w:t>okrivljenici</w:t>
      </w:r>
      <w:r w:rsidR="005945E2" w:rsidRPr="006C3B28">
        <w:rPr>
          <w:rFonts w:ascii="Arial" w:hAnsi="Arial" w:cs="Arial"/>
          <w:sz w:val="24"/>
          <w:szCs w:val="24"/>
          <w:lang w:val="hr-HR"/>
        </w:rPr>
        <w:t xml:space="preserve"> </w:t>
      </w:r>
      <w:r w:rsidR="007B6E45">
        <w:rPr>
          <w:rFonts w:ascii="Arial" w:hAnsi="Arial" w:cs="Arial"/>
          <w:sz w:val="24"/>
          <w:szCs w:val="24"/>
          <w:lang w:val="hr-HR"/>
        </w:rPr>
        <w:t>su podnijeli</w:t>
      </w:r>
      <w:r w:rsidR="00E65D56" w:rsidRPr="006C3B28">
        <w:rPr>
          <w:rFonts w:ascii="Arial" w:hAnsi="Arial" w:cs="Arial"/>
          <w:sz w:val="24"/>
          <w:szCs w:val="24"/>
          <w:lang w:val="hr-HR"/>
        </w:rPr>
        <w:t xml:space="preserve"> prigovor </w:t>
      </w:r>
      <w:r w:rsidR="00290F01" w:rsidRPr="006C3B28">
        <w:rPr>
          <w:rFonts w:ascii="Arial" w:hAnsi="Arial" w:cs="Arial"/>
          <w:sz w:val="24"/>
          <w:szCs w:val="24"/>
          <w:lang w:val="hr-HR"/>
        </w:rPr>
        <w:t>te je predmet dostavljen</w:t>
      </w:r>
      <w:r w:rsidR="002B5FDD" w:rsidRPr="006C3B28">
        <w:rPr>
          <w:rFonts w:ascii="Arial" w:hAnsi="Arial" w:cs="Arial"/>
          <w:sz w:val="24"/>
          <w:szCs w:val="24"/>
          <w:lang w:val="hr-HR"/>
        </w:rPr>
        <w:t xml:space="preserve"> na nadležno postupanje ovom sudu</w:t>
      </w:r>
      <w:r w:rsidR="0051438B" w:rsidRPr="006C3B28">
        <w:rPr>
          <w:rFonts w:ascii="Arial" w:hAnsi="Arial" w:cs="Arial"/>
          <w:sz w:val="24"/>
          <w:szCs w:val="24"/>
          <w:lang w:val="hr-HR"/>
        </w:rPr>
        <w:t>.</w:t>
      </w:r>
    </w:p>
    <w:p w:rsidR="00E65D56" w:rsidRPr="006C3B28" w:rsidRDefault="009B23D6" w:rsidP="009B23D6">
      <w:pPr>
        <w:ind w:firstLine="720"/>
        <w:rPr>
          <w:rFonts w:ascii="Arial" w:hAnsi="Arial" w:cs="Arial"/>
          <w:sz w:val="24"/>
          <w:szCs w:val="24"/>
          <w:lang w:val="hr-HR"/>
        </w:rPr>
      </w:pPr>
      <w:r w:rsidRPr="006C3B28">
        <w:rPr>
          <w:rFonts w:ascii="Arial" w:hAnsi="Arial" w:cs="Arial"/>
          <w:sz w:val="24"/>
          <w:szCs w:val="24"/>
          <w:lang w:val="hr-HR"/>
        </w:rPr>
        <w:t xml:space="preserve">3. </w:t>
      </w:r>
      <w:r w:rsidR="00E65D56" w:rsidRPr="006C3B28">
        <w:rPr>
          <w:rFonts w:ascii="Arial" w:hAnsi="Arial" w:cs="Arial"/>
          <w:sz w:val="24"/>
          <w:szCs w:val="24"/>
          <w:lang w:val="hr-HR"/>
        </w:rPr>
        <w:t>Prigovor je bespredmetan.</w:t>
      </w:r>
    </w:p>
    <w:p w:rsidR="00E65D56" w:rsidRDefault="009B23D6" w:rsidP="00E65D56">
      <w:pPr>
        <w:ind w:firstLine="720"/>
        <w:rPr>
          <w:rFonts w:ascii="Arial" w:hAnsi="Arial" w:cs="Arial"/>
          <w:sz w:val="24"/>
          <w:szCs w:val="24"/>
          <w:lang w:val="hr-HR"/>
        </w:rPr>
      </w:pPr>
      <w:r w:rsidRPr="006C3B28">
        <w:rPr>
          <w:rFonts w:ascii="Arial" w:hAnsi="Arial" w:cs="Arial"/>
          <w:sz w:val="24"/>
          <w:szCs w:val="24"/>
          <w:lang w:val="hr-HR"/>
        </w:rPr>
        <w:t xml:space="preserve">4. </w:t>
      </w:r>
      <w:r w:rsidR="00BB6B1B">
        <w:rPr>
          <w:rFonts w:ascii="Arial" w:hAnsi="Arial" w:cs="Arial"/>
          <w:sz w:val="24"/>
          <w:szCs w:val="24"/>
          <w:lang w:val="hr-HR"/>
        </w:rPr>
        <w:t>Postupajući</w:t>
      </w:r>
      <w:r w:rsidR="00E65D56" w:rsidRPr="006C3B28">
        <w:rPr>
          <w:rFonts w:ascii="Arial" w:hAnsi="Arial" w:cs="Arial"/>
          <w:sz w:val="24"/>
          <w:szCs w:val="24"/>
          <w:lang w:val="hr-HR"/>
        </w:rPr>
        <w:t xml:space="preserve"> povodom prigovora, te ispitujući pobijani obavezni prekršajni nalog, ovaj sud je, ispitivanjem po službenoj dužnosti, utvrdio povredu </w:t>
      </w:r>
      <w:r w:rsidR="00E378E5" w:rsidRPr="006C3B28">
        <w:rPr>
          <w:rFonts w:ascii="Arial" w:hAnsi="Arial" w:cs="Arial"/>
          <w:sz w:val="24"/>
          <w:szCs w:val="24"/>
          <w:lang w:val="hr-HR"/>
        </w:rPr>
        <w:t>odredbi</w:t>
      </w:r>
      <w:r w:rsidR="00E65D56" w:rsidRPr="006C3B28">
        <w:rPr>
          <w:rFonts w:ascii="Arial" w:hAnsi="Arial" w:cs="Arial"/>
          <w:sz w:val="24"/>
          <w:szCs w:val="24"/>
          <w:lang w:val="hr-HR"/>
        </w:rPr>
        <w:t xml:space="preserve"> materijalnog prekršajnog prava iz </w:t>
      </w:r>
      <w:r w:rsidR="00761196" w:rsidRPr="006C3B28">
        <w:rPr>
          <w:rFonts w:ascii="Arial" w:hAnsi="Arial" w:cs="Arial"/>
          <w:sz w:val="24"/>
          <w:szCs w:val="24"/>
          <w:lang w:val="hr-HR"/>
        </w:rPr>
        <w:t>čl.</w:t>
      </w:r>
      <w:r w:rsidR="00E65D56" w:rsidRPr="006C3B28">
        <w:rPr>
          <w:rFonts w:ascii="Arial" w:hAnsi="Arial" w:cs="Arial"/>
          <w:sz w:val="24"/>
          <w:szCs w:val="24"/>
          <w:lang w:val="hr-HR"/>
        </w:rPr>
        <w:t xml:space="preserve"> 196. </w:t>
      </w:r>
      <w:r w:rsidR="00761196" w:rsidRPr="006C3B28">
        <w:rPr>
          <w:rFonts w:ascii="Arial" w:hAnsi="Arial" w:cs="Arial"/>
          <w:sz w:val="24"/>
          <w:szCs w:val="24"/>
          <w:lang w:val="hr-HR"/>
        </w:rPr>
        <w:t>st.</w:t>
      </w:r>
      <w:r w:rsidR="00E65D56" w:rsidRPr="006C3B28">
        <w:rPr>
          <w:rFonts w:ascii="Arial" w:hAnsi="Arial" w:cs="Arial"/>
          <w:sz w:val="24"/>
          <w:szCs w:val="24"/>
          <w:lang w:val="hr-HR"/>
        </w:rPr>
        <w:t xml:space="preserve"> 1. </w:t>
      </w:r>
      <w:r w:rsidR="00761196" w:rsidRPr="006C3B28">
        <w:rPr>
          <w:rFonts w:ascii="Arial" w:hAnsi="Arial" w:cs="Arial"/>
          <w:sz w:val="24"/>
          <w:szCs w:val="24"/>
          <w:lang w:val="hr-HR"/>
        </w:rPr>
        <w:t xml:space="preserve">toč. </w:t>
      </w:r>
      <w:r w:rsidR="00E65D56" w:rsidRPr="006C3B28">
        <w:rPr>
          <w:rFonts w:ascii="Arial" w:hAnsi="Arial" w:cs="Arial"/>
          <w:sz w:val="24"/>
          <w:szCs w:val="24"/>
          <w:lang w:val="hr-HR"/>
        </w:rPr>
        <w:t xml:space="preserve">1. Prekršajnog zakona, budući da djelo za koje se protiv </w:t>
      </w:r>
      <w:r w:rsidR="005945E2" w:rsidRPr="006C3B28">
        <w:rPr>
          <w:rFonts w:ascii="Arial" w:hAnsi="Arial" w:cs="Arial"/>
          <w:sz w:val="24"/>
          <w:szCs w:val="24"/>
          <w:lang w:val="hr-HR"/>
        </w:rPr>
        <w:t>okrivljenika</w:t>
      </w:r>
      <w:r w:rsidR="00E65D56" w:rsidRPr="006C3B28">
        <w:rPr>
          <w:rFonts w:ascii="Arial" w:hAnsi="Arial" w:cs="Arial"/>
          <w:sz w:val="24"/>
          <w:szCs w:val="24"/>
          <w:lang w:val="hr-HR"/>
        </w:rPr>
        <w:t xml:space="preserve"> vodi prekršajni postupak, a na način kako je to činjenično opisano u izreci pobijanog obaveznog prekršajnog naloga, po propisu nije prekršaj.</w:t>
      </w:r>
    </w:p>
    <w:p w:rsidR="00F62346" w:rsidRDefault="00F62346" w:rsidP="00F62346">
      <w:pPr>
        <w:ind w:firstLine="720"/>
        <w:rPr>
          <w:rFonts w:ascii="Arial" w:hAnsi="Arial" w:cs="Arial"/>
          <w:b/>
          <w:sz w:val="24"/>
          <w:szCs w:val="24"/>
          <w:lang w:val="hr-HR"/>
        </w:rPr>
      </w:pPr>
      <w:r>
        <w:rPr>
          <w:rFonts w:ascii="Arial" w:hAnsi="Arial" w:cs="Arial"/>
          <w:sz w:val="24"/>
          <w:szCs w:val="24"/>
          <w:lang w:val="hr-HR"/>
        </w:rPr>
        <w:t xml:space="preserve">5. Razmatrajući izreku pobijanog obaveznog prekršajnog naloga, a koji sada predstavlja optužni prijedlog, utvrđeno je da optužni prijedlog, osim zakonskog, ne sadrži činjenični opis djela prekršaja, budući činjenični opis radnje prekršaja nije konkretiziran, te nije vidljivo na koji su to konkretan način okrivljenici "ostavili motorno vozilo na javnoj zelenoj površini" i postupili suprotno citiranoj odredbi (tj. na kojoj konkretnoj javnoj zelenoj površini propisanoj čl. 2. Odluke o komunalnom redu su okrivljenici ostavili vozilo, kao niti na koji konkretan način je vozilo bilo ostavljeno, npr. je li bilo ostavljeno cijelom širinom i dužinom ili samo dijelom na predmetnoj površini i sl.), već činjenični opis prekršaja za koji se okrivljenici terete sadrži samo zakonski opis prekršaja iz odredbi čl. 147. st. 1. </w:t>
      </w:r>
      <w:proofErr w:type="spellStart"/>
      <w:r>
        <w:rPr>
          <w:rFonts w:ascii="Arial" w:hAnsi="Arial" w:cs="Arial"/>
          <w:sz w:val="24"/>
          <w:szCs w:val="24"/>
          <w:lang w:val="hr-HR"/>
        </w:rPr>
        <w:t>toč</w:t>
      </w:r>
      <w:proofErr w:type="spellEnd"/>
      <w:r>
        <w:rPr>
          <w:rFonts w:ascii="Arial" w:hAnsi="Arial" w:cs="Arial"/>
          <w:sz w:val="24"/>
          <w:szCs w:val="24"/>
          <w:lang w:val="hr-HR"/>
        </w:rPr>
        <w:t xml:space="preserve">. 1. i čl. 164. st. 1. </w:t>
      </w:r>
      <w:proofErr w:type="spellStart"/>
      <w:r>
        <w:rPr>
          <w:rFonts w:ascii="Arial" w:hAnsi="Arial" w:cs="Arial"/>
          <w:sz w:val="24"/>
          <w:szCs w:val="24"/>
          <w:lang w:val="hr-HR"/>
        </w:rPr>
        <w:t>toč</w:t>
      </w:r>
      <w:proofErr w:type="spellEnd"/>
      <w:r>
        <w:rPr>
          <w:rFonts w:ascii="Arial" w:hAnsi="Arial" w:cs="Arial"/>
          <w:sz w:val="24"/>
          <w:szCs w:val="24"/>
          <w:lang w:val="hr-HR"/>
        </w:rPr>
        <w:t xml:space="preserve"> 30. i st. 2.  Odluke o komunalnom redu.</w:t>
      </w:r>
    </w:p>
    <w:p w:rsidR="00F62346" w:rsidRDefault="00F62346" w:rsidP="00F62346">
      <w:pPr>
        <w:ind w:firstLine="720"/>
        <w:rPr>
          <w:rFonts w:ascii="Arial" w:hAnsi="Arial" w:cs="Arial"/>
          <w:sz w:val="24"/>
          <w:szCs w:val="24"/>
          <w:lang w:val="hr-HR"/>
        </w:rPr>
      </w:pPr>
      <w:r>
        <w:rPr>
          <w:rFonts w:ascii="Arial" w:hAnsi="Arial" w:cs="Arial"/>
          <w:sz w:val="24"/>
          <w:szCs w:val="24"/>
          <w:lang w:val="hr-HR"/>
        </w:rPr>
        <w:t>6. Naime, optužni akt mora sadržavati činjenični opis djela prekršaja koji je podvediv pod određenu zakonsku odredbu prekršaja, te iz činjeničnog opisa prekršaja za koji se okrivljenici terete, i to u izreci optužnog prijedloga, tj. u dijelu koji prethodi obrazloženju i koji sadržajno treba predstavljati izreku buduće presude, mora biti vidljivo i mjesto i vrijeme i način izvršenja prekršaja od strane okrivljenika, te ostale bitne okolnosti za točno određenje prekršaja, tako da iz istog bude jasno vidljivo u čemu se konkretno sastoji radnja ili propust okrivljenika u pogledu prekršaja koji im se stavlja na teret.</w:t>
      </w:r>
    </w:p>
    <w:p w:rsidR="00F62346" w:rsidRDefault="00F62346" w:rsidP="00F62346">
      <w:pPr>
        <w:ind w:firstLine="720"/>
        <w:rPr>
          <w:rFonts w:ascii="Arial" w:hAnsi="Arial" w:cs="Arial"/>
          <w:sz w:val="24"/>
          <w:szCs w:val="24"/>
          <w:lang w:val="hr-HR"/>
        </w:rPr>
      </w:pPr>
      <w:r>
        <w:rPr>
          <w:rFonts w:ascii="Arial" w:hAnsi="Arial" w:cs="Arial"/>
          <w:sz w:val="24"/>
          <w:szCs w:val="24"/>
          <w:lang w:val="hr-HR"/>
        </w:rPr>
        <w:t xml:space="preserve">7. Slijedom navedenog, u postupanju okrivljenika, na način kako je to činjenično opisano u izreci pobijanog obaveznog prekršajnog naloga, nisu se ostvarila obilježja terećenog prekršaja, pa ovaj sud nije niti ulazio u ocjenu osnovanosti podnijetog prigovora, već je na temelju čl. 161. st. 6. u vezi s čl. 196. st. 1. </w:t>
      </w:r>
      <w:proofErr w:type="spellStart"/>
      <w:r>
        <w:rPr>
          <w:rFonts w:ascii="Arial" w:hAnsi="Arial" w:cs="Arial"/>
          <w:sz w:val="24"/>
          <w:szCs w:val="24"/>
          <w:lang w:val="hr-HR"/>
        </w:rPr>
        <w:t>toč</w:t>
      </w:r>
      <w:proofErr w:type="spellEnd"/>
      <w:r>
        <w:rPr>
          <w:rFonts w:ascii="Arial" w:hAnsi="Arial" w:cs="Arial"/>
          <w:sz w:val="24"/>
          <w:szCs w:val="24"/>
          <w:lang w:val="hr-HR"/>
        </w:rPr>
        <w:t>. 1. Prekršajnog zakona, postupajući po službenoj dužnosti, pravilnom primjenom zakona, preinačio pobijani obavezni prekršajni nalog na način da je okrivljenike oslobodio optužbe, kako je to navedeno pod točkom I izreke ove presude, uslijed čega je prigovor okrivljenika postao bespredmetan.</w:t>
      </w:r>
    </w:p>
    <w:p w:rsidR="006E4386" w:rsidRDefault="006E4386" w:rsidP="00F62346">
      <w:pPr>
        <w:ind w:firstLine="720"/>
        <w:rPr>
          <w:rFonts w:ascii="Arial" w:hAnsi="Arial" w:cs="Arial"/>
          <w:sz w:val="24"/>
          <w:szCs w:val="24"/>
          <w:lang w:val="hr-HR"/>
        </w:rPr>
      </w:pPr>
    </w:p>
    <w:p w:rsidR="006E4386" w:rsidRDefault="006E4386" w:rsidP="00F62346">
      <w:pPr>
        <w:ind w:firstLine="720"/>
        <w:rPr>
          <w:rFonts w:ascii="Arial" w:hAnsi="Arial" w:cs="Arial"/>
          <w:sz w:val="24"/>
          <w:szCs w:val="24"/>
          <w:lang w:val="hr-HR"/>
        </w:rPr>
      </w:pPr>
    </w:p>
    <w:p w:rsidR="00C968B0" w:rsidRDefault="00C968B0" w:rsidP="00F62346">
      <w:pPr>
        <w:ind w:firstLine="720"/>
        <w:rPr>
          <w:rFonts w:ascii="Arial" w:hAnsi="Arial" w:cs="Arial"/>
          <w:sz w:val="24"/>
          <w:szCs w:val="24"/>
          <w:lang w:val="hr-HR"/>
        </w:rPr>
      </w:pPr>
    </w:p>
    <w:p w:rsidR="00F62346" w:rsidRDefault="00F62346" w:rsidP="00F62346">
      <w:pPr>
        <w:ind w:firstLine="720"/>
        <w:rPr>
          <w:rFonts w:ascii="Arial" w:hAnsi="Arial" w:cs="Arial"/>
          <w:sz w:val="24"/>
          <w:szCs w:val="24"/>
          <w:lang w:val="hr-HR"/>
        </w:rPr>
      </w:pPr>
      <w:bookmarkStart w:id="0" w:name="_GoBack"/>
      <w:bookmarkEnd w:id="0"/>
      <w:r>
        <w:rPr>
          <w:rFonts w:ascii="Arial" w:hAnsi="Arial" w:cs="Arial"/>
          <w:sz w:val="24"/>
          <w:szCs w:val="24"/>
          <w:lang w:val="hr-HR"/>
        </w:rPr>
        <w:t xml:space="preserve">8. Odluka o troškovima postupka temelji se na odredbi čl. 140. st. 2. Prekršajnog zakona, prema kojoj troškovi prekršajnog postupka iz čl. 138. st. 2. </w:t>
      </w:r>
      <w:proofErr w:type="spellStart"/>
      <w:r>
        <w:rPr>
          <w:rFonts w:ascii="Arial" w:hAnsi="Arial" w:cs="Arial"/>
          <w:sz w:val="24"/>
          <w:szCs w:val="24"/>
          <w:lang w:val="hr-HR"/>
        </w:rPr>
        <w:t>toč</w:t>
      </w:r>
      <w:proofErr w:type="spellEnd"/>
      <w:r>
        <w:rPr>
          <w:rFonts w:ascii="Arial" w:hAnsi="Arial" w:cs="Arial"/>
          <w:sz w:val="24"/>
          <w:szCs w:val="24"/>
          <w:lang w:val="hr-HR"/>
        </w:rPr>
        <w:t xml:space="preserve">. 2. do 5. i </w:t>
      </w:r>
      <w:proofErr w:type="spellStart"/>
      <w:r>
        <w:rPr>
          <w:rFonts w:ascii="Arial" w:hAnsi="Arial" w:cs="Arial"/>
          <w:sz w:val="24"/>
          <w:szCs w:val="24"/>
          <w:lang w:val="hr-HR"/>
        </w:rPr>
        <w:t>toč</w:t>
      </w:r>
      <w:proofErr w:type="spellEnd"/>
      <w:r>
        <w:rPr>
          <w:rFonts w:ascii="Arial" w:hAnsi="Arial" w:cs="Arial"/>
          <w:sz w:val="24"/>
          <w:szCs w:val="24"/>
          <w:lang w:val="hr-HR"/>
        </w:rPr>
        <w:t>. 7. ovoga Zakona padaju na teret proračunskih sredstava suda.</w:t>
      </w:r>
    </w:p>
    <w:p w:rsidR="00F62346" w:rsidRDefault="00F62346" w:rsidP="00F62346">
      <w:pPr>
        <w:ind w:firstLine="720"/>
        <w:rPr>
          <w:rFonts w:ascii="Arial" w:hAnsi="Arial" w:cs="Arial"/>
          <w:sz w:val="24"/>
          <w:szCs w:val="24"/>
          <w:lang w:val="hr-HR"/>
        </w:rPr>
      </w:pPr>
      <w:r>
        <w:rPr>
          <w:rFonts w:ascii="Arial" w:hAnsi="Arial" w:cs="Arial"/>
          <w:sz w:val="24"/>
          <w:szCs w:val="24"/>
          <w:lang w:val="hr-HR"/>
        </w:rPr>
        <w:t>9. Slijedom navedenog, odlučeno je kao u izreci.</w:t>
      </w:r>
    </w:p>
    <w:p w:rsidR="005740E7" w:rsidRDefault="005740E7" w:rsidP="00E65D56">
      <w:pPr>
        <w:jc w:val="center"/>
        <w:rPr>
          <w:rFonts w:ascii="Arial" w:hAnsi="Arial" w:cs="Arial"/>
          <w:sz w:val="24"/>
          <w:szCs w:val="24"/>
          <w:lang w:val="hr-HR"/>
        </w:rPr>
      </w:pPr>
    </w:p>
    <w:p w:rsidR="00BB1EBB" w:rsidRDefault="00E65D56" w:rsidP="00BB1EBB">
      <w:pPr>
        <w:overflowPunct/>
        <w:autoSpaceDE/>
        <w:adjustRightInd/>
        <w:jc w:val="center"/>
        <w:rPr>
          <w:rFonts w:ascii="Arial" w:hAnsi="Arial" w:cs="Arial"/>
          <w:sz w:val="24"/>
          <w:szCs w:val="24"/>
          <w:lang w:val="hr-HR"/>
        </w:rPr>
      </w:pPr>
      <w:r w:rsidRPr="006C3B28">
        <w:rPr>
          <w:rFonts w:ascii="Arial" w:hAnsi="Arial" w:cs="Arial"/>
          <w:sz w:val="24"/>
          <w:szCs w:val="24"/>
          <w:lang w:val="hr-HR"/>
        </w:rPr>
        <w:t xml:space="preserve">U Zagrebu, </w:t>
      </w:r>
      <w:r w:rsidR="005B243E">
        <w:rPr>
          <w:rFonts w:ascii="Arial" w:hAnsi="Arial" w:cs="Arial"/>
          <w:sz w:val="24"/>
          <w:szCs w:val="24"/>
          <w:lang w:val="hr-HR"/>
        </w:rPr>
        <w:t>13. veljače 2026. godine</w:t>
      </w:r>
    </w:p>
    <w:p w:rsidR="00E65D56" w:rsidRPr="006C3B28" w:rsidRDefault="00E65D56" w:rsidP="00BB1EBB">
      <w:pPr>
        <w:jc w:val="center"/>
        <w:rPr>
          <w:rFonts w:ascii="Arial" w:hAnsi="Arial" w:cs="Arial"/>
          <w:sz w:val="24"/>
          <w:szCs w:val="24"/>
          <w:lang w:val="hr-HR"/>
        </w:rPr>
      </w:pPr>
    </w:p>
    <w:p w:rsidR="00E65D56" w:rsidRPr="006C3B28" w:rsidRDefault="00E65D56" w:rsidP="00E65D56">
      <w:pPr>
        <w:rPr>
          <w:rFonts w:ascii="Arial" w:hAnsi="Arial" w:cs="Arial"/>
          <w:sz w:val="24"/>
          <w:szCs w:val="24"/>
          <w:lang w:val="hr-HR"/>
        </w:rPr>
      </w:pPr>
    </w:p>
    <w:p w:rsidR="00E65D56" w:rsidRPr="006C3B28" w:rsidRDefault="0054678D" w:rsidP="00E65D56">
      <w:pPr>
        <w:rPr>
          <w:rFonts w:ascii="Arial" w:hAnsi="Arial" w:cs="Arial"/>
          <w:sz w:val="24"/>
          <w:szCs w:val="24"/>
          <w:lang w:val="hr-HR"/>
        </w:rPr>
      </w:pPr>
      <w:r w:rsidRPr="006C3B28">
        <w:rPr>
          <w:rFonts w:ascii="Arial" w:hAnsi="Arial" w:cs="Arial"/>
          <w:sz w:val="24"/>
          <w:szCs w:val="24"/>
          <w:lang w:val="hr-HR"/>
        </w:rPr>
        <w:t xml:space="preserve">  </w:t>
      </w:r>
      <w:r w:rsidR="005B243E">
        <w:rPr>
          <w:rFonts w:ascii="Arial" w:hAnsi="Arial" w:cs="Arial"/>
          <w:sz w:val="24"/>
          <w:szCs w:val="24"/>
          <w:lang w:val="hr-HR"/>
        </w:rPr>
        <w:t xml:space="preserve"> </w:t>
      </w:r>
      <w:r w:rsidR="006C3B28" w:rsidRPr="006C3B28">
        <w:rPr>
          <w:rFonts w:ascii="Arial" w:hAnsi="Arial" w:cs="Arial"/>
          <w:sz w:val="24"/>
          <w:szCs w:val="24"/>
          <w:lang w:val="hr-HR"/>
        </w:rPr>
        <w:t>Zapisničar</w:t>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6C3B28" w:rsidRPr="006C3B28">
        <w:rPr>
          <w:rFonts w:ascii="Arial" w:hAnsi="Arial" w:cs="Arial"/>
          <w:sz w:val="24"/>
          <w:szCs w:val="24"/>
          <w:lang w:val="hr-HR"/>
        </w:rPr>
        <w:tab/>
      </w:r>
      <w:r w:rsidR="005B243E">
        <w:rPr>
          <w:rFonts w:ascii="Arial" w:hAnsi="Arial" w:cs="Arial"/>
          <w:sz w:val="24"/>
          <w:szCs w:val="24"/>
          <w:lang w:val="hr-HR"/>
        </w:rPr>
        <w:t xml:space="preserve">           </w:t>
      </w:r>
      <w:r w:rsidR="00E65D56" w:rsidRPr="006C3B28">
        <w:rPr>
          <w:rFonts w:ascii="Arial" w:hAnsi="Arial" w:cs="Arial"/>
          <w:sz w:val="24"/>
          <w:szCs w:val="24"/>
          <w:lang w:val="hr-HR"/>
        </w:rPr>
        <w:t>Sudac</w:t>
      </w:r>
    </w:p>
    <w:p w:rsidR="00E65D56" w:rsidRPr="006C3B28" w:rsidRDefault="005B243E" w:rsidP="00E65D56">
      <w:pPr>
        <w:rPr>
          <w:rFonts w:ascii="Arial" w:hAnsi="Arial" w:cs="Arial"/>
          <w:sz w:val="24"/>
          <w:szCs w:val="24"/>
          <w:lang w:val="hr-HR"/>
        </w:rPr>
      </w:pPr>
      <w:r>
        <w:rPr>
          <w:rFonts w:ascii="Arial" w:hAnsi="Arial" w:cs="Arial"/>
          <w:sz w:val="24"/>
          <w:szCs w:val="24"/>
          <w:lang w:val="hr-HR"/>
        </w:rPr>
        <w:t xml:space="preserve"> </w:t>
      </w:r>
      <w:r w:rsidR="000143A1">
        <w:rPr>
          <w:rFonts w:ascii="Arial" w:hAnsi="Arial" w:cs="Arial"/>
          <w:sz w:val="24"/>
          <w:szCs w:val="24"/>
          <w:lang w:val="hr-HR"/>
        </w:rPr>
        <w:t xml:space="preserve">Ivana Grčić </w:t>
      </w:r>
      <w:r w:rsidR="0054678D" w:rsidRPr="006C3B28">
        <w:rPr>
          <w:rFonts w:ascii="Arial" w:hAnsi="Arial" w:cs="Arial"/>
          <w:sz w:val="24"/>
          <w:szCs w:val="24"/>
          <w:lang w:val="hr-HR"/>
        </w:rPr>
        <w:t xml:space="preserve"> </w:t>
      </w:r>
      <w:r w:rsidR="00E65D56" w:rsidRPr="006C3B28">
        <w:rPr>
          <w:rFonts w:ascii="Arial" w:hAnsi="Arial" w:cs="Arial"/>
          <w:sz w:val="24"/>
          <w:szCs w:val="24"/>
          <w:lang w:val="hr-HR"/>
        </w:rPr>
        <w:t xml:space="preserve"> </w:t>
      </w:r>
      <w:r w:rsidR="00E65D56" w:rsidRPr="006C3B28">
        <w:rPr>
          <w:rFonts w:ascii="Arial" w:hAnsi="Arial" w:cs="Arial"/>
          <w:sz w:val="24"/>
          <w:szCs w:val="24"/>
          <w:lang w:val="hr-HR"/>
        </w:rPr>
        <w:tab/>
      </w:r>
      <w:r w:rsidR="00E65D56" w:rsidRPr="006C3B28">
        <w:rPr>
          <w:rFonts w:ascii="Arial" w:hAnsi="Arial" w:cs="Arial"/>
          <w:sz w:val="24"/>
          <w:szCs w:val="24"/>
          <w:lang w:val="hr-HR"/>
        </w:rPr>
        <w:tab/>
      </w:r>
      <w:r w:rsidR="00E65D56" w:rsidRPr="006C3B28">
        <w:rPr>
          <w:rFonts w:ascii="Arial" w:hAnsi="Arial" w:cs="Arial"/>
          <w:sz w:val="24"/>
          <w:szCs w:val="24"/>
          <w:lang w:val="hr-HR"/>
        </w:rPr>
        <w:tab/>
      </w:r>
      <w:r w:rsidR="00E65D56" w:rsidRPr="006C3B28">
        <w:rPr>
          <w:rFonts w:ascii="Arial" w:hAnsi="Arial" w:cs="Arial"/>
          <w:sz w:val="24"/>
          <w:szCs w:val="24"/>
          <w:lang w:val="hr-HR"/>
        </w:rPr>
        <w:tab/>
      </w:r>
      <w:r w:rsidR="00645816" w:rsidRPr="006C3B28">
        <w:rPr>
          <w:rFonts w:ascii="Arial" w:hAnsi="Arial" w:cs="Arial"/>
          <w:sz w:val="24"/>
          <w:szCs w:val="24"/>
          <w:lang w:val="hr-HR"/>
        </w:rPr>
        <w:t xml:space="preserve">    </w:t>
      </w:r>
      <w:r w:rsidR="00E65D56" w:rsidRPr="006C3B28">
        <w:rPr>
          <w:rFonts w:ascii="Arial" w:hAnsi="Arial" w:cs="Arial"/>
          <w:sz w:val="24"/>
          <w:szCs w:val="24"/>
          <w:lang w:val="hr-HR"/>
        </w:rPr>
        <w:t xml:space="preserve">                </w:t>
      </w:r>
      <w:r w:rsidR="00E65D56" w:rsidRPr="006C3B28">
        <w:rPr>
          <w:rFonts w:ascii="Arial" w:hAnsi="Arial" w:cs="Arial"/>
          <w:sz w:val="24"/>
          <w:szCs w:val="24"/>
          <w:lang w:val="hr-HR"/>
        </w:rPr>
        <w:tab/>
        <w:t xml:space="preserve">    </w:t>
      </w:r>
      <w:r w:rsidR="00CA5F97" w:rsidRPr="006C3B28">
        <w:rPr>
          <w:rFonts w:ascii="Arial" w:hAnsi="Arial" w:cs="Arial"/>
          <w:sz w:val="24"/>
          <w:szCs w:val="24"/>
          <w:lang w:val="hr-HR"/>
        </w:rPr>
        <w:t xml:space="preserve">       </w:t>
      </w:r>
      <w:r w:rsidR="00645816" w:rsidRPr="006C3B28">
        <w:rPr>
          <w:rFonts w:ascii="Arial" w:hAnsi="Arial" w:cs="Arial"/>
          <w:sz w:val="24"/>
          <w:szCs w:val="24"/>
          <w:lang w:val="hr-HR"/>
        </w:rPr>
        <w:t xml:space="preserve">        </w:t>
      </w:r>
      <w:r w:rsidR="00E65D56" w:rsidRPr="006C3B28">
        <w:rPr>
          <w:rFonts w:ascii="Arial" w:hAnsi="Arial" w:cs="Arial"/>
          <w:sz w:val="24"/>
          <w:szCs w:val="24"/>
          <w:lang w:val="hr-HR"/>
        </w:rPr>
        <w:t xml:space="preserve">Kristina </w:t>
      </w:r>
      <w:proofErr w:type="spellStart"/>
      <w:r w:rsidR="00E65D56" w:rsidRPr="006C3B28">
        <w:rPr>
          <w:rFonts w:ascii="Arial" w:hAnsi="Arial" w:cs="Arial"/>
          <w:sz w:val="24"/>
          <w:szCs w:val="24"/>
          <w:lang w:val="hr-HR"/>
        </w:rPr>
        <w:t>Koščec</w:t>
      </w:r>
      <w:proofErr w:type="spellEnd"/>
      <w:r w:rsidR="00E65D56" w:rsidRPr="006C3B28">
        <w:rPr>
          <w:rFonts w:ascii="Arial" w:hAnsi="Arial" w:cs="Arial"/>
          <w:sz w:val="24"/>
          <w:szCs w:val="24"/>
          <w:lang w:val="hr-HR"/>
        </w:rPr>
        <w:t xml:space="preserve"> </w:t>
      </w:r>
      <w:proofErr w:type="spellStart"/>
      <w:r w:rsidR="00E65D56" w:rsidRPr="006C3B28">
        <w:rPr>
          <w:rFonts w:ascii="Arial" w:hAnsi="Arial" w:cs="Arial"/>
          <w:sz w:val="24"/>
          <w:szCs w:val="24"/>
          <w:lang w:val="hr-HR"/>
        </w:rPr>
        <w:t>Kušić</w:t>
      </w:r>
      <w:proofErr w:type="spellEnd"/>
      <w:r w:rsidR="00E65D56" w:rsidRPr="006C3B28">
        <w:rPr>
          <w:rFonts w:ascii="Arial" w:hAnsi="Arial" w:cs="Arial"/>
          <w:sz w:val="24"/>
          <w:szCs w:val="24"/>
          <w:lang w:val="hr-HR"/>
        </w:rPr>
        <w:t xml:space="preserve"> </w:t>
      </w:r>
    </w:p>
    <w:p w:rsidR="00E65D56" w:rsidRPr="006C3B28" w:rsidRDefault="00E65D56" w:rsidP="00E65D56">
      <w:pPr>
        <w:rPr>
          <w:rFonts w:ascii="Arial" w:hAnsi="Arial" w:cs="Arial"/>
          <w:sz w:val="24"/>
          <w:szCs w:val="24"/>
          <w:lang w:val="hr-HR"/>
        </w:rPr>
      </w:pPr>
    </w:p>
    <w:p w:rsidR="00E65D56" w:rsidRPr="006C3B28" w:rsidRDefault="00E65D56" w:rsidP="00E65D56">
      <w:pPr>
        <w:rPr>
          <w:rFonts w:ascii="Arial" w:hAnsi="Arial" w:cs="Arial"/>
          <w:sz w:val="24"/>
          <w:szCs w:val="24"/>
          <w:lang w:val="hr-HR"/>
        </w:rPr>
      </w:pPr>
    </w:p>
    <w:p w:rsidR="00E65D56" w:rsidRPr="006C3B28" w:rsidRDefault="00E65D56" w:rsidP="00E65D56">
      <w:pPr>
        <w:rPr>
          <w:rFonts w:ascii="Arial" w:hAnsi="Arial" w:cs="Arial"/>
          <w:sz w:val="24"/>
          <w:szCs w:val="24"/>
          <w:lang w:val="hr-HR"/>
        </w:rPr>
      </w:pPr>
      <w:r w:rsidRPr="006C3B28">
        <w:rPr>
          <w:rFonts w:ascii="Arial" w:hAnsi="Arial" w:cs="Arial"/>
          <w:sz w:val="24"/>
          <w:szCs w:val="24"/>
          <w:lang w:val="hr-HR"/>
        </w:rPr>
        <w:tab/>
      </w:r>
      <w:r w:rsidR="002169AB" w:rsidRPr="006C3B28">
        <w:rPr>
          <w:rFonts w:ascii="Arial" w:hAnsi="Arial" w:cs="Arial"/>
          <w:sz w:val="24"/>
          <w:szCs w:val="24"/>
          <w:lang w:val="hr-HR"/>
        </w:rPr>
        <w:t xml:space="preserve">Uputa o  </w:t>
      </w:r>
      <w:r w:rsidR="00645816" w:rsidRPr="006C3B28">
        <w:rPr>
          <w:rFonts w:ascii="Arial" w:hAnsi="Arial" w:cs="Arial"/>
          <w:sz w:val="24"/>
          <w:szCs w:val="24"/>
          <w:lang w:val="hr-HR"/>
        </w:rPr>
        <w:t>pravu na žalbu</w:t>
      </w:r>
      <w:r w:rsidR="002169AB" w:rsidRPr="006C3B28">
        <w:rPr>
          <w:rFonts w:ascii="Arial" w:hAnsi="Arial" w:cs="Arial"/>
          <w:sz w:val="24"/>
          <w:szCs w:val="24"/>
          <w:lang w:val="hr-HR"/>
        </w:rPr>
        <w:t>:</w:t>
      </w:r>
    </w:p>
    <w:p w:rsidR="00E65D56" w:rsidRPr="006C3B28" w:rsidRDefault="00E65D56" w:rsidP="00E65D56">
      <w:pPr>
        <w:rPr>
          <w:rFonts w:ascii="Arial" w:hAnsi="Arial" w:cs="Arial"/>
          <w:sz w:val="24"/>
          <w:szCs w:val="24"/>
          <w:lang w:val="hr-HR"/>
        </w:rPr>
      </w:pPr>
      <w:r w:rsidRPr="006C3B28">
        <w:rPr>
          <w:rFonts w:ascii="Arial" w:hAnsi="Arial" w:cs="Arial"/>
          <w:sz w:val="24"/>
          <w:szCs w:val="24"/>
          <w:lang w:val="hr-HR"/>
        </w:rPr>
        <w:tab/>
        <w:t>Protiv presude dopuštena je žalba u roku od osam dana od dana dostave prije</w:t>
      </w:r>
      <w:r w:rsidR="00181D7E" w:rsidRPr="006C3B28">
        <w:rPr>
          <w:rFonts w:ascii="Arial" w:hAnsi="Arial" w:cs="Arial"/>
          <w:sz w:val="24"/>
          <w:szCs w:val="24"/>
          <w:lang w:val="hr-HR"/>
        </w:rPr>
        <w:t>pisa presude. Žalba se podnosi Općinskom p</w:t>
      </w:r>
      <w:r w:rsidRPr="006C3B28">
        <w:rPr>
          <w:rFonts w:ascii="Arial" w:hAnsi="Arial" w:cs="Arial"/>
          <w:sz w:val="24"/>
          <w:szCs w:val="24"/>
          <w:lang w:val="hr-HR"/>
        </w:rPr>
        <w:t>rekršajnom sudu u Zagrebu, Avenija Dubrovnik 8, u dva primjerka, a o žalbi odlučuje Visoki prekršajni sud Republike Hrvatske.</w:t>
      </w:r>
    </w:p>
    <w:p w:rsidR="00E65D56" w:rsidRDefault="00E65D56" w:rsidP="00E65D56">
      <w:pPr>
        <w:rPr>
          <w:rFonts w:ascii="Arial" w:hAnsi="Arial" w:cs="Arial"/>
          <w:sz w:val="24"/>
          <w:szCs w:val="24"/>
          <w:lang w:val="hr-HR"/>
        </w:rPr>
      </w:pPr>
    </w:p>
    <w:p w:rsidR="005B243E" w:rsidRPr="006C3B28" w:rsidRDefault="005B243E" w:rsidP="00E65D56">
      <w:pPr>
        <w:rPr>
          <w:rFonts w:ascii="Arial" w:hAnsi="Arial" w:cs="Arial"/>
          <w:sz w:val="24"/>
          <w:szCs w:val="24"/>
          <w:lang w:val="hr-HR"/>
        </w:rPr>
      </w:pPr>
    </w:p>
    <w:p w:rsidR="00E65D56" w:rsidRPr="006C3B28" w:rsidRDefault="00E65D56" w:rsidP="00E65D56">
      <w:pPr>
        <w:rPr>
          <w:rFonts w:ascii="Arial" w:hAnsi="Arial" w:cs="Arial"/>
          <w:sz w:val="24"/>
          <w:szCs w:val="24"/>
          <w:lang w:val="hr-HR"/>
        </w:rPr>
      </w:pPr>
    </w:p>
    <w:p w:rsidR="00CB3D45" w:rsidRPr="006C3B28" w:rsidRDefault="00E65D56" w:rsidP="00CB3D45">
      <w:pPr>
        <w:rPr>
          <w:rFonts w:ascii="Arial" w:hAnsi="Arial" w:cs="Arial"/>
          <w:sz w:val="24"/>
          <w:szCs w:val="24"/>
          <w:lang w:val="hr-HR"/>
        </w:rPr>
      </w:pPr>
      <w:r w:rsidRPr="006C3B28">
        <w:rPr>
          <w:rFonts w:ascii="Arial" w:hAnsi="Arial" w:cs="Arial"/>
          <w:sz w:val="24"/>
          <w:szCs w:val="24"/>
          <w:lang w:val="hr-HR"/>
        </w:rPr>
        <w:tab/>
      </w:r>
      <w:r w:rsidR="00BB1EBB">
        <w:rPr>
          <w:rFonts w:ascii="Arial" w:hAnsi="Arial" w:cs="Arial"/>
          <w:sz w:val="24"/>
          <w:szCs w:val="24"/>
          <w:lang w:val="hr-HR"/>
        </w:rPr>
        <w:t>Dostaviti</w:t>
      </w:r>
      <w:r w:rsidRPr="006C3B28">
        <w:rPr>
          <w:rFonts w:ascii="Arial" w:hAnsi="Arial" w:cs="Arial"/>
          <w:sz w:val="24"/>
          <w:szCs w:val="24"/>
          <w:lang w:val="hr-HR"/>
        </w:rPr>
        <w:t xml:space="preserve">: </w:t>
      </w:r>
    </w:p>
    <w:p w:rsidR="0040658D" w:rsidRDefault="00FB5E20" w:rsidP="000143A1">
      <w:pPr>
        <w:rPr>
          <w:rFonts w:ascii="Arial" w:hAnsi="Arial" w:cs="Arial"/>
          <w:sz w:val="24"/>
          <w:szCs w:val="24"/>
          <w:lang w:val="hr-HR"/>
        </w:rPr>
      </w:pPr>
      <w:r w:rsidRPr="006C3B28">
        <w:rPr>
          <w:rFonts w:ascii="Arial" w:hAnsi="Arial" w:cs="Arial"/>
          <w:sz w:val="24"/>
          <w:szCs w:val="24"/>
          <w:lang w:val="hr-HR"/>
        </w:rPr>
        <w:t xml:space="preserve">1. </w:t>
      </w:r>
      <w:r w:rsidR="0040658D">
        <w:rPr>
          <w:rFonts w:ascii="Arial" w:hAnsi="Arial" w:cs="Arial"/>
          <w:sz w:val="24"/>
          <w:szCs w:val="24"/>
          <w:lang w:val="hr-HR"/>
        </w:rPr>
        <w:t>I o</w:t>
      </w:r>
      <w:r w:rsidR="006C3B28" w:rsidRPr="006C3B28">
        <w:rPr>
          <w:rFonts w:ascii="Arial" w:hAnsi="Arial" w:cs="Arial"/>
          <w:sz w:val="24"/>
          <w:szCs w:val="24"/>
          <w:lang w:val="hr-HR"/>
        </w:rPr>
        <w:t xml:space="preserve">kr.: </w:t>
      </w:r>
      <w:r w:rsidR="000143A1">
        <w:rPr>
          <w:rFonts w:ascii="Arial" w:hAnsi="Arial" w:cs="Arial"/>
          <w:sz w:val="24"/>
          <w:szCs w:val="24"/>
          <w:lang w:val="hr-HR"/>
        </w:rPr>
        <w:t xml:space="preserve">TOPTAL CARS d.o.o., Zagreb, </w:t>
      </w:r>
      <w:r w:rsidR="000143A1" w:rsidRPr="000143A1">
        <w:rPr>
          <w:rFonts w:ascii="Arial" w:hAnsi="Arial" w:cs="Arial"/>
          <w:sz w:val="24"/>
          <w:szCs w:val="24"/>
          <w:lang w:val="hr-HR"/>
        </w:rPr>
        <w:t>Mikulići 22C</w:t>
      </w:r>
    </w:p>
    <w:p w:rsidR="006C3B28" w:rsidRPr="006C3B28" w:rsidRDefault="0040658D" w:rsidP="002169AB">
      <w:pPr>
        <w:rPr>
          <w:rFonts w:ascii="Arial" w:hAnsi="Arial" w:cs="Arial"/>
          <w:sz w:val="24"/>
          <w:szCs w:val="24"/>
          <w:lang w:val="hr-HR"/>
        </w:rPr>
      </w:pPr>
      <w:r>
        <w:rPr>
          <w:rFonts w:ascii="Arial" w:hAnsi="Arial" w:cs="Arial"/>
          <w:sz w:val="24"/>
          <w:szCs w:val="24"/>
          <w:lang w:val="hr-HR"/>
        </w:rPr>
        <w:t xml:space="preserve">2. II </w:t>
      </w:r>
      <w:proofErr w:type="spellStart"/>
      <w:r>
        <w:rPr>
          <w:rFonts w:ascii="Arial" w:hAnsi="Arial" w:cs="Arial"/>
          <w:sz w:val="24"/>
          <w:szCs w:val="24"/>
          <w:lang w:val="hr-HR"/>
        </w:rPr>
        <w:t>okr</w:t>
      </w:r>
      <w:proofErr w:type="spellEnd"/>
      <w:r>
        <w:rPr>
          <w:rFonts w:ascii="Arial" w:hAnsi="Arial" w:cs="Arial"/>
          <w:sz w:val="24"/>
          <w:szCs w:val="24"/>
          <w:lang w:val="hr-HR"/>
        </w:rPr>
        <w:t xml:space="preserve">.: </w:t>
      </w:r>
      <w:proofErr w:type="spellStart"/>
      <w:r w:rsidR="000143A1">
        <w:rPr>
          <w:rFonts w:ascii="Arial" w:hAnsi="Arial" w:cs="Arial"/>
          <w:sz w:val="24"/>
          <w:szCs w:val="24"/>
          <w:lang w:val="hr-HR"/>
        </w:rPr>
        <w:t>Vesleko</w:t>
      </w:r>
      <w:proofErr w:type="spellEnd"/>
      <w:r w:rsidR="000143A1">
        <w:rPr>
          <w:rFonts w:ascii="Arial" w:hAnsi="Arial" w:cs="Arial"/>
          <w:sz w:val="24"/>
          <w:szCs w:val="24"/>
          <w:lang w:val="hr-HR"/>
        </w:rPr>
        <w:t xml:space="preserve"> Topić, Zagreb, Mikulići </w:t>
      </w:r>
      <w:r w:rsidR="0049550A">
        <w:rPr>
          <w:rFonts w:ascii="Arial" w:hAnsi="Arial" w:cs="Arial"/>
          <w:sz w:val="24"/>
          <w:szCs w:val="24"/>
          <w:lang w:val="hr-HR"/>
        </w:rPr>
        <w:t xml:space="preserve">107b, Zagreb, </w:t>
      </w:r>
    </w:p>
    <w:p w:rsidR="00E65D56" w:rsidRPr="006C3B28" w:rsidRDefault="0040658D" w:rsidP="002169AB">
      <w:pPr>
        <w:rPr>
          <w:rFonts w:ascii="Arial" w:hAnsi="Arial" w:cs="Arial"/>
          <w:sz w:val="24"/>
          <w:szCs w:val="24"/>
          <w:lang w:val="hr-HR"/>
        </w:rPr>
      </w:pPr>
      <w:r>
        <w:rPr>
          <w:rFonts w:ascii="Arial" w:hAnsi="Arial" w:cs="Arial"/>
          <w:sz w:val="24"/>
          <w:szCs w:val="24"/>
          <w:lang w:val="hr-HR"/>
        </w:rPr>
        <w:t>3</w:t>
      </w:r>
      <w:r w:rsidR="006C3B28" w:rsidRPr="006C3B28">
        <w:rPr>
          <w:rFonts w:ascii="Arial" w:hAnsi="Arial" w:cs="Arial"/>
          <w:sz w:val="24"/>
          <w:szCs w:val="24"/>
          <w:lang w:val="hr-HR"/>
        </w:rPr>
        <w:t xml:space="preserve">. </w:t>
      </w:r>
      <w:r w:rsidR="005B17FF" w:rsidRPr="006C3B28">
        <w:rPr>
          <w:rFonts w:ascii="Arial" w:hAnsi="Arial" w:cs="Arial"/>
          <w:sz w:val="24"/>
          <w:szCs w:val="24"/>
          <w:lang w:val="hr-HR"/>
        </w:rPr>
        <w:t>T</w:t>
      </w:r>
      <w:r w:rsidR="00CB3D45" w:rsidRPr="006C3B28">
        <w:rPr>
          <w:rFonts w:ascii="Arial" w:hAnsi="Arial" w:cs="Arial"/>
          <w:sz w:val="24"/>
          <w:szCs w:val="24"/>
          <w:lang w:val="hr-HR"/>
        </w:rPr>
        <w:t xml:space="preserve">užitelju: </w:t>
      </w:r>
      <w:r w:rsidR="002C201C">
        <w:rPr>
          <w:rFonts w:ascii="Arial" w:hAnsi="Arial" w:cs="Arial"/>
          <w:sz w:val="24"/>
          <w:szCs w:val="24"/>
          <w:lang w:val="hr-HR"/>
        </w:rPr>
        <w:t>Grad Zagreb, Gradski ured za obnovu, izgradnju, prostorno uređenje, graditeljstvo i komunalne poslove</w:t>
      </w:r>
      <w:r w:rsidR="009B23D6" w:rsidRPr="006C3B28">
        <w:rPr>
          <w:rFonts w:ascii="Arial" w:hAnsi="Arial" w:cs="Arial"/>
          <w:sz w:val="24"/>
          <w:szCs w:val="24"/>
          <w:lang w:val="hr-HR"/>
        </w:rPr>
        <w:t xml:space="preserve">, Zagreb, </w:t>
      </w:r>
      <w:r w:rsidR="002C201C">
        <w:rPr>
          <w:rFonts w:ascii="Arial" w:hAnsi="Arial" w:cs="Arial"/>
          <w:sz w:val="24"/>
          <w:szCs w:val="24"/>
          <w:lang w:val="hr-HR"/>
        </w:rPr>
        <w:t>Jagićeva 31</w:t>
      </w:r>
      <w:r w:rsidR="009B23D6" w:rsidRPr="006C3B28">
        <w:rPr>
          <w:rFonts w:ascii="Arial" w:hAnsi="Arial" w:cs="Arial"/>
          <w:sz w:val="24"/>
          <w:szCs w:val="24"/>
          <w:lang w:val="hr-HR"/>
        </w:rPr>
        <w:t xml:space="preserve">, </w:t>
      </w:r>
    </w:p>
    <w:p w:rsidR="00BB5EE4" w:rsidRPr="006C3B28" w:rsidRDefault="0040658D" w:rsidP="002169AB">
      <w:pPr>
        <w:rPr>
          <w:rFonts w:ascii="Arial" w:hAnsi="Arial" w:cs="Arial"/>
          <w:sz w:val="24"/>
          <w:szCs w:val="24"/>
          <w:lang w:val="hr-HR"/>
        </w:rPr>
      </w:pPr>
      <w:r>
        <w:rPr>
          <w:rFonts w:ascii="Arial" w:hAnsi="Arial" w:cs="Arial"/>
          <w:sz w:val="24"/>
          <w:szCs w:val="24"/>
          <w:lang w:val="hr-HR"/>
        </w:rPr>
        <w:t>4</w:t>
      </w:r>
      <w:r w:rsidR="00C8517C" w:rsidRPr="006C3B28">
        <w:rPr>
          <w:rFonts w:ascii="Arial" w:hAnsi="Arial" w:cs="Arial"/>
          <w:sz w:val="24"/>
          <w:szCs w:val="24"/>
          <w:lang w:val="hr-HR"/>
        </w:rPr>
        <w:t>. U</w:t>
      </w:r>
      <w:r w:rsidR="00FB5E20" w:rsidRPr="006C3B28">
        <w:rPr>
          <w:rFonts w:ascii="Arial" w:hAnsi="Arial" w:cs="Arial"/>
          <w:sz w:val="24"/>
          <w:szCs w:val="24"/>
          <w:lang w:val="hr-HR"/>
        </w:rPr>
        <w:t xml:space="preserve"> spis</w:t>
      </w:r>
      <w:r w:rsidR="005B17FF" w:rsidRPr="006C3B28">
        <w:rPr>
          <w:rFonts w:ascii="Arial" w:hAnsi="Arial" w:cs="Arial"/>
          <w:sz w:val="24"/>
          <w:szCs w:val="24"/>
          <w:lang w:val="hr-HR"/>
        </w:rPr>
        <w:t>.</w:t>
      </w:r>
    </w:p>
    <w:sectPr w:rsidR="00BB5EE4" w:rsidRPr="006C3B28" w:rsidSect="00C968B0">
      <w:headerReference w:type="even" r:id="rId9"/>
      <w:headerReference w:type="default" r:id="rId10"/>
      <w:pgSz w:w="12240" w:h="15840"/>
      <w:pgMar w:top="1276" w:right="1417" w:bottom="1417" w:left="1417"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56D7" w:rsidRDefault="005B56D7">
      <w:r>
        <w:separator/>
      </w:r>
    </w:p>
  </w:endnote>
  <w:endnote w:type="continuationSeparator" w:id="0">
    <w:p w:rsidR="005B56D7" w:rsidRDefault="005B5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 CR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imes-NewRoman">
    <w:panose1 w:val="00000000000000000000"/>
    <w:charset w:val="EE"/>
    <w:family w:val="roman"/>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56D7" w:rsidRDefault="005B56D7">
      <w:r>
        <w:separator/>
      </w:r>
    </w:p>
  </w:footnote>
  <w:footnote w:type="continuationSeparator" w:id="0">
    <w:p w:rsidR="005B56D7" w:rsidRDefault="005B56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026" w:rsidRDefault="00902026" w:rsidP="00D44FC3">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02026" w:rsidRDefault="00902026">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026" w:rsidRPr="009B23D6" w:rsidRDefault="00902026" w:rsidP="00751B68">
    <w:pPr>
      <w:pStyle w:val="Zaglavlje"/>
      <w:framePr w:wrap="around" w:vAnchor="text" w:hAnchor="page" w:x="5992" w:y="286"/>
      <w:rPr>
        <w:rStyle w:val="Brojstranice"/>
        <w:rFonts w:ascii="Arial" w:hAnsi="Arial" w:cs="Arial"/>
        <w:sz w:val="24"/>
        <w:szCs w:val="24"/>
      </w:rPr>
    </w:pPr>
    <w:r w:rsidRPr="009B23D6">
      <w:rPr>
        <w:rStyle w:val="Brojstranice"/>
        <w:rFonts w:ascii="Arial" w:hAnsi="Arial" w:cs="Arial"/>
        <w:sz w:val="24"/>
        <w:szCs w:val="24"/>
      </w:rPr>
      <w:fldChar w:fldCharType="begin"/>
    </w:r>
    <w:r w:rsidRPr="009B23D6">
      <w:rPr>
        <w:rStyle w:val="Brojstranice"/>
        <w:rFonts w:ascii="Arial" w:hAnsi="Arial" w:cs="Arial"/>
        <w:sz w:val="24"/>
        <w:szCs w:val="24"/>
      </w:rPr>
      <w:instrText xml:space="preserve">PAGE  </w:instrText>
    </w:r>
    <w:r w:rsidRPr="009B23D6">
      <w:rPr>
        <w:rStyle w:val="Brojstranice"/>
        <w:rFonts w:ascii="Arial" w:hAnsi="Arial" w:cs="Arial"/>
        <w:sz w:val="24"/>
        <w:szCs w:val="24"/>
      </w:rPr>
      <w:fldChar w:fldCharType="separate"/>
    </w:r>
    <w:r w:rsidR="00C968B0">
      <w:rPr>
        <w:rStyle w:val="Brojstranice"/>
        <w:rFonts w:ascii="Arial" w:hAnsi="Arial" w:cs="Arial"/>
        <w:noProof/>
        <w:sz w:val="24"/>
        <w:szCs w:val="24"/>
      </w:rPr>
      <w:t>3</w:t>
    </w:r>
    <w:r w:rsidRPr="009B23D6">
      <w:rPr>
        <w:rStyle w:val="Brojstranice"/>
        <w:rFonts w:ascii="Arial" w:hAnsi="Arial" w:cs="Arial"/>
        <w:sz w:val="24"/>
        <w:szCs w:val="24"/>
      </w:rPr>
      <w:fldChar w:fldCharType="end"/>
    </w:r>
  </w:p>
  <w:p w:rsidR="00902026" w:rsidRPr="009B23D6" w:rsidRDefault="00902026">
    <w:pPr>
      <w:pStyle w:val="Zaglavlje"/>
      <w:rPr>
        <w:rFonts w:ascii="Arial" w:hAnsi="Arial" w:cs="Arial"/>
      </w:rPr>
    </w:pPr>
  </w:p>
  <w:p w:rsidR="00751B68" w:rsidRPr="009B23D6" w:rsidRDefault="00751B68" w:rsidP="00FF7273">
    <w:pPr>
      <w:pStyle w:val="Zaglavlje"/>
      <w:jc w:val="right"/>
      <w:rPr>
        <w:rFonts w:ascii="Arial" w:hAnsi="Arial" w:cs="Arial"/>
        <w:sz w:val="24"/>
        <w:szCs w:val="24"/>
        <w:lang w:val="hr-HR"/>
      </w:rPr>
    </w:pPr>
  </w:p>
  <w:p w:rsidR="008A47EA" w:rsidRPr="009B23D6" w:rsidRDefault="003001ED" w:rsidP="009B23D6">
    <w:pPr>
      <w:pStyle w:val="Naslov3"/>
      <w:ind w:right="50"/>
      <w:jc w:val="right"/>
      <w:rPr>
        <w:b w:val="0"/>
        <w:sz w:val="24"/>
        <w:szCs w:val="24"/>
        <w:lang w:val="hr-HR"/>
      </w:rPr>
    </w:pPr>
    <w:r w:rsidRPr="009B23D6">
      <w:rPr>
        <w:sz w:val="24"/>
        <w:szCs w:val="24"/>
        <w:lang w:val="hr-HR"/>
      </w:rPr>
      <w:tab/>
    </w:r>
    <w:r w:rsidR="008A47EA" w:rsidRPr="009B23D6">
      <w:rPr>
        <w:sz w:val="24"/>
        <w:szCs w:val="24"/>
        <w:lang w:val="hr-HR"/>
      </w:rPr>
      <w:t xml:space="preserve">                                               </w:t>
    </w:r>
    <w:r w:rsidR="009B23D6">
      <w:rPr>
        <w:sz w:val="24"/>
        <w:szCs w:val="24"/>
        <w:lang w:val="hr-HR"/>
      </w:rPr>
      <w:t xml:space="preserve">                           </w:t>
    </w:r>
    <w:r w:rsidR="000143A1">
      <w:rPr>
        <w:b w:val="0"/>
        <w:sz w:val="24"/>
        <w:szCs w:val="24"/>
        <w:lang w:val="hr-HR"/>
      </w:rPr>
      <w:t xml:space="preserve">Poslovni broj: </w:t>
    </w:r>
    <w:r w:rsidR="008A47EA" w:rsidRPr="009B23D6">
      <w:rPr>
        <w:b w:val="0"/>
        <w:sz w:val="24"/>
        <w:szCs w:val="24"/>
        <w:lang w:val="hr-HR"/>
      </w:rPr>
      <w:t>Pp-</w:t>
    </w:r>
    <w:r w:rsidR="000143A1">
      <w:rPr>
        <w:b w:val="0"/>
        <w:sz w:val="24"/>
        <w:szCs w:val="24"/>
        <w:lang w:val="hr-HR"/>
      </w:rPr>
      <w:t>18984/2025</w:t>
    </w:r>
  </w:p>
  <w:p w:rsidR="00751B68" w:rsidRPr="009B23D6" w:rsidRDefault="00751B68" w:rsidP="00751B68">
    <w:pPr>
      <w:pStyle w:val="Zaglavlj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D5717"/>
    <w:multiLevelType w:val="hybridMultilevel"/>
    <w:tmpl w:val="D2EAD1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8003FCD"/>
    <w:multiLevelType w:val="hybridMultilevel"/>
    <w:tmpl w:val="E9FC11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3C1EC4"/>
    <w:multiLevelType w:val="hybridMultilevel"/>
    <w:tmpl w:val="5E6CAC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9135B51"/>
    <w:multiLevelType w:val="hybridMultilevel"/>
    <w:tmpl w:val="E870B468"/>
    <w:lvl w:ilvl="0" w:tplc="E0CCA44E">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6E2B44E6"/>
    <w:multiLevelType w:val="hybridMultilevel"/>
    <w:tmpl w:val="D706ACD6"/>
    <w:lvl w:ilvl="0" w:tplc="C7B4D1A2">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CB4"/>
    <w:rsid w:val="00002FA6"/>
    <w:rsid w:val="000143A1"/>
    <w:rsid w:val="0001487D"/>
    <w:rsid w:val="000216A2"/>
    <w:rsid w:val="000269C4"/>
    <w:rsid w:val="00027829"/>
    <w:rsid w:val="000411D6"/>
    <w:rsid w:val="00054651"/>
    <w:rsid w:val="00056921"/>
    <w:rsid w:val="00074422"/>
    <w:rsid w:val="00075BFA"/>
    <w:rsid w:val="00082A10"/>
    <w:rsid w:val="0008471E"/>
    <w:rsid w:val="000853C7"/>
    <w:rsid w:val="000900BB"/>
    <w:rsid w:val="000A3389"/>
    <w:rsid w:val="000A54EC"/>
    <w:rsid w:val="000C28EF"/>
    <w:rsid w:val="000D119F"/>
    <w:rsid w:val="000D76ED"/>
    <w:rsid w:val="000E0E11"/>
    <w:rsid w:val="000E5D6B"/>
    <w:rsid w:val="000F13AA"/>
    <w:rsid w:val="0010142A"/>
    <w:rsid w:val="001262BB"/>
    <w:rsid w:val="001363D0"/>
    <w:rsid w:val="00144B79"/>
    <w:rsid w:val="00147064"/>
    <w:rsid w:val="001556E2"/>
    <w:rsid w:val="00156C0A"/>
    <w:rsid w:val="00172DB1"/>
    <w:rsid w:val="001804D4"/>
    <w:rsid w:val="00181D7E"/>
    <w:rsid w:val="00191141"/>
    <w:rsid w:val="001A038B"/>
    <w:rsid w:val="001A3F35"/>
    <w:rsid w:val="001A636F"/>
    <w:rsid w:val="001B0953"/>
    <w:rsid w:val="001D1574"/>
    <w:rsid w:val="001D701C"/>
    <w:rsid w:val="001E0BD0"/>
    <w:rsid w:val="001E31B7"/>
    <w:rsid w:val="001F42D5"/>
    <w:rsid w:val="00203E86"/>
    <w:rsid w:val="0021182A"/>
    <w:rsid w:val="00213899"/>
    <w:rsid w:val="002169AB"/>
    <w:rsid w:val="00217885"/>
    <w:rsid w:val="00224A00"/>
    <w:rsid w:val="002269DC"/>
    <w:rsid w:val="00240CFE"/>
    <w:rsid w:val="00243148"/>
    <w:rsid w:val="00243A85"/>
    <w:rsid w:val="002546DA"/>
    <w:rsid w:val="00261641"/>
    <w:rsid w:val="00280191"/>
    <w:rsid w:val="00290F01"/>
    <w:rsid w:val="002967B1"/>
    <w:rsid w:val="002A46C3"/>
    <w:rsid w:val="002B1185"/>
    <w:rsid w:val="002B35AA"/>
    <w:rsid w:val="002B3DE5"/>
    <w:rsid w:val="002B5FDD"/>
    <w:rsid w:val="002B72CA"/>
    <w:rsid w:val="002C201C"/>
    <w:rsid w:val="002D0F3D"/>
    <w:rsid w:val="002D1C11"/>
    <w:rsid w:val="002D453B"/>
    <w:rsid w:val="002F339D"/>
    <w:rsid w:val="002F352E"/>
    <w:rsid w:val="003001ED"/>
    <w:rsid w:val="00320B5D"/>
    <w:rsid w:val="0033304C"/>
    <w:rsid w:val="00337895"/>
    <w:rsid w:val="003512FD"/>
    <w:rsid w:val="00352241"/>
    <w:rsid w:val="00352D9A"/>
    <w:rsid w:val="0035313A"/>
    <w:rsid w:val="0035571D"/>
    <w:rsid w:val="00356BE5"/>
    <w:rsid w:val="00356CB4"/>
    <w:rsid w:val="003646F3"/>
    <w:rsid w:val="003669A4"/>
    <w:rsid w:val="00373DD7"/>
    <w:rsid w:val="0037671A"/>
    <w:rsid w:val="00383154"/>
    <w:rsid w:val="003859EF"/>
    <w:rsid w:val="00393276"/>
    <w:rsid w:val="00395330"/>
    <w:rsid w:val="003A2B2E"/>
    <w:rsid w:val="003A722E"/>
    <w:rsid w:val="003B0849"/>
    <w:rsid w:val="003B3CC3"/>
    <w:rsid w:val="003E0776"/>
    <w:rsid w:val="0040658D"/>
    <w:rsid w:val="00407CE2"/>
    <w:rsid w:val="00426AB0"/>
    <w:rsid w:val="0043347B"/>
    <w:rsid w:val="00435B98"/>
    <w:rsid w:val="00456124"/>
    <w:rsid w:val="00457EFC"/>
    <w:rsid w:val="00461099"/>
    <w:rsid w:val="00465B17"/>
    <w:rsid w:val="00465D97"/>
    <w:rsid w:val="00472994"/>
    <w:rsid w:val="00485025"/>
    <w:rsid w:val="00490388"/>
    <w:rsid w:val="00492365"/>
    <w:rsid w:val="0049550A"/>
    <w:rsid w:val="004A6C73"/>
    <w:rsid w:val="004C335D"/>
    <w:rsid w:val="004C37D2"/>
    <w:rsid w:val="004D0C7D"/>
    <w:rsid w:val="004E5CB2"/>
    <w:rsid w:val="004E6451"/>
    <w:rsid w:val="004F140B"/>
    <w:rsid w:val="004F3F17"/>
    <w:rsid w:val="004F72FE"/>
    <w:rsid w:val="00505247"/>
    <w:rsid w:val="00505C03"/>
    <w:rsid w:val="0051438B"/>
    <w:rsid w:val="00531F8E"/>
    <w:rsid w:val="00532509"/>
    <w:rsid w:val="005417BA"/>
    <w:rsid w:val="005444D9"/>
    <w:rsid w:val="00544E35"/>
    <w:rsid w:val="0054678D"/>
    <w:rsid w:val="0057306B"/>
    <w:rsid w:val="005740E7"/>
    <w:rsid w:val="00574892"/>
    <w:rsid w:val="0058372C"/>
    <w:rsid w:val="00584B7D"/>
    <w:rsid w:val="0058560B"/>
    <w:rsid w:val="005868D5"/>
    <w:rsid w:val="005945E2"/>
    <w:rsid w:val="005A124D"/>
    <w:rsid w:val="005A2A0A"/>
    <w:rsid w:val="005A2D14"/>
    <w:rsid w:val="005A6D1D"/>
    <w:rsid w:val="005B17FF"/>
    <w:rsid w:val="005B243E"/>
    <w:rsid w:val="005B56D7"/>
    <w:rsid w:val="005B57ED"/>
    <w:rsid w:val="005C5CD4"/>
    <w:rsid w:val="005D06AB"/>
    <w:rsid w:val="005D4DC0"/>
    <w:rsid w:val="005D59D0"/>
    <w:rsid w:val="005D724E"/>
    <w:rsid w:val="005F0E8C"/>
    <w:rsid w:val="005F1E2A"/>
    <w:rsid w:val="005F3AFD"/>
    <w:rsid w:val="006003BC"/>
    <w:rsid w:val="00601EB6"/>
    <w:rsid w:val="0060463B"/>
    <w:rsid w:val="00614320"/>
    <w:rsid w:val="006227A8"/>
    <w:rsid w:val="006337E5"/>
    <w:rsid w:val="00635DA9"/>
    <w:rsid w:val="00645816"/>
    <w:rsid w:val="0064657E"/>
    <w:rsid w:val="00651D77"/>
    <w:rsid w:val="0066561E"/>
    <w:rsid w:val="006728E2"/>
    <w:rsid w:val="0067609A"/>
    <w:rsid w:val="00677101"/>
    <w:rsid w:val="00684AE0"/>
    <w:rsid w:val="00694893"/>
    <w:rsid w:val="006A075B"/>
    <w:rsid w:val="006B1C56"/>
    <w:rsid w:val="006B50C8"/>
    <w:rsid w:val="006B6DDA"/>
    <w:rsid w:val="006C254F"/>
    <w:rsid w:val="006C3B28"/>
    <w:rsid w:val="006D347F"/>
    <w:rsid w:val="006E195B"/>
    <w:rsid w:val="006E23C0"/>
    <w:rsid w:val="006E4386"/>
    <w:rsid w:val="006F0475"/>
    <w:rsid w:val="006F2993"/>
    <w:rsid w:val="007227C2"/>
    <w:rsid w:val="00736F0A"/>
    <w:rsid w:val="007417B9"/>
    <w:rsid w:val="007421BC"/>
    <w:rsid w:val="007467A3"/>
    <w:rsid w:val="00751B68"/>
    <w:rsid w:val="00760C68"/>
    <w:rsid w:val="00761196"/>
    <w:rsid w:val="007638F0"/>
    <w:rsid w:val="00765938"/>
    <w:rsid w:val="0076682D"/>
    <w:rsid w:val="00777E48"/>
    <w:rsid w:val="007A2F96"/>
    <w:rsid w:val="007B12D3"/>
    <w:rsid w:val="007B147B"/>
    <w:rsid w:val="007B6E3D"/>
    <w:rsid w:val="007B6E45"/>
    <w:rsid w:val="007D3BB1"/>
    <w:rsid w:val="007D75FA"/>
    <w:rsid w:val="007E0718"/>
    <w:rsid w:val="007F54A1"/>
    <w:rsid w:val="00803F7D"/>
    <w:rsid w:val="00817784"/>
    <w:rsid w:val="00820372"/>
    <w:rsid w:val="008227DA"/>
    <w:rsid w:val="00832093"/>
    <w:rsid w:val="008465C5"/>
    <w:rsid w:val="008711C0"/>
    <w:rsid w:val="0089209F"/>
    <w:rsid w:val="00895018"/>
    <w:rsid w:val="008A47EA"/>
    <w:rsid w:val="008B22D3"/>
    <w:rsid w:val="008B561D"/>
    <w:rsid w:val="008C01FF"/>
    <w:rsid w:val="008C13D4"/>
    <w:rsid w:val="008C15DB"/>
    <w:rsid w:val="008D0AC6"/>
    <w:rsid w:val="008D5557"/>
    <w:rsid w:val="008E48B0"/>
    <w:rsid w:val="008E6EE1"/>
    <w:rsid w:val="008E6F09"/>
    <w:rsid w:val="008F0EE5"/>
    <w:rsid w:val="008F1057"/>
    <w:rsid w:val="008F397F"/>
    <w:rsid w:val="008F6C23"/>
    <w:rsid w:val="00902026"/>
    <w:rsid w:val="00911E3E"/>
    <w:rsid w:val="009140B1"/>
    <w:rsid w:val="00917FBF"/>
    <w:rsid w:val="0092246C"/>
    <w:rsid w:val="00922FC8"/>
    <w:rsid w:val="009343F9"/>
    <w:rsid w:val="0095254F"/>
    <w:rsid w:val="009730B3"/>
    <w:rsid w:val="009754ED"/>
    <w:rsid w:val="0098009A"/>
    <w:rsid w:val="0099442F"/>
    <w:rsid w:val="009A25B1"/>
    <w:rsid w:val="009B23D6"/>
    <w:rsid w:val="009B5E55"/>
    <w:rsid w:val="009C10C3"/>
    <w:rsid w:val="009C5102"/>
    <w:rsid w:val="009C59E2"/>
    <w:rsid w:val="009D6FF7"/>
    <w:rsid w:val="009D76BD"/>
    <w:rsid w:val="00A00C11"/>
    <w:rsid w:val="00A24F0A"/>
    <w:rsid w:val="00A32C5C"/>
    <w:rsid w:val="00A405C5"/>
    <w:rsid w:val="00A50AFB"/>
    <w:rsid w:val="00A5472B"/>
    <w:rsid w:val="00A63B32"/>
    <w:rsid w:val="00A70301"/>
    <w:rsid w:val="00A706BD"/>
    <w:rsid w:val="00A841D9"/>
    <w:rsid w:val="00A949E4"/>
    <w:rsid w:val="00A96A30"/>
    <w:rsid w:val="00AA50D5"/>
    <w:rsid w:val="00AA5361"/>
    <w:rsid w:val="00AA7274"/>
    <w:rsid w:val="00AC5659"/>
    <w:rsid w:val="00AE1799"/>
    <w:rsid w:val="00B035CB"/>
    <w:rsid w:val="00B10BE0"/>
    <w:rsid w:val="00B16631"/>
    <w:rsid w:val="00B20197"/>
    <w:rsid w:val="00B20C6F"/>
    <w:rsid w:val="00B33430"/>
    <w:rsid w:val="00B33AB7"/>
    <w:rsid w:val="00B361F9"/>
    <w:rsid w:val="00B43498"/>
    <w:rsid w:val="00B529A3"/>
    <w:rsid w:val="00B6641B"/>
    <w:rsid w:val="00B93553"/>
    <w:rsid w:val="00BB1EBB"/>
    <w:rsid w:val="00BB5EE4"/>
    <w:rsid w:val="00BB6B1B"/>
    <w:rsid w:val="00BB6D43"/>
    <w:rsid w:val="00BC3296"/>
    <w:rsid w:val="00BC467E"/>
    <w:rsid w:val="00BC4A5C"/>
    <w:rsid w:val="00BC5A33"/>
    <w:rsid w:val="00BD53F2"/>
    <w:rsid w:val="00BE3186"/>
    <w:rsid w:val="00BE747F"/>
    <w:rsid w:val="00BF0D9B"/>
    <w:rsid w:val="00C043D9"/>
    <w:rsid w:val="00C11DA3"/>
    <w:rsid w:val="00C14362"/>
    <w:rsid w:val="00C15F4C"/>
    <w:rsid w:val="00C1776E"/>
    <w:rsid w:val="00C17A8D"/>
    <w:rsid w:val="00C24933"/>
    <w:rsid w:val="00C2715A"/>
    <w:rsid w:val="00C36CFA"/>
    <w:rsid w:val="00C4594C"/>
    <w:rsid w:val="00C5668F"/>
    <w:rsid w:val="00C6665B"/>
    <w:rsid w:val="00C67DE7"/>
    <w:rsid w:val="00C80569"/>
    <w:rsid w:val="00C829AE"/>
    <w:rsid w:val="00C8517C"/>
    <w:rsid w:val="00C8605F"/>
    <w:rsid w:val="00C91BBC"/>
    <w:rsid w:val="00C9520D"/>
    <w:rsid w:val="00C968B0"/>
    <w:rsid w:val="00CA0DCF"/>
    <w:rsid w:val="00CA2D1A"/>
    <w:rsid w:val="00CA5F97"/>
    <w:rsid w:val="00CB3D45"/>
    <w:rsid w:val="00CB6C33"/>
    <w:rsid w:val="00CC6C68"/>
    <w:rsid w:val="00CC731C"/>
    <w:rsid w:val="00CD5CB1"/>
    <w:rsid w:val="00CE04E9"/>
    <w:rsid w:val="00CE1643"/>
    <w:rsid w:val="00CE47D3"/>
    <w:rsid w:val="00CE654A"/>
    <w:rsid w:val="00CF1C41"/>
    <w:rsid w:val="00CF51D0"/>
    <w:rsid w:val="00D000BD"/>
    <w:rsid w:val="00D03257"/>
    <w:rsid w:val="00D111F5"/>
    <w:rsid w:val="00D11739"/>
    <w:rsid w:val="00D2710E"/>
    <w:rsid w:val="00D36E77"/>
    <w:rsid w:val="00D44FC3"/>
    <w:rsid w:val="00D453D2"/>
    <w:rsid w:val="00D45C0C"/>
    <w:rsid w:val="00D4605C"/>
    <w:rsid w:val="00D53437"/>
    <w:rsid w:val="00D64B31"/>
    <w:rsid w:val="00D64E63"/>
    <w:rsid w:val="00D7725C"/>
    <w:rsid w:val="00D85046"/>
    <w:rsid w:val="00DA4461"/>
    <w:rsid w:val="00DB048E"/>
    <w:rsid w:val="00DB17BA"/>
    <w:rsid w:val="00DC1F6A"/>
    <w:rsid w:val="00DD2D25"/>
    <w:rsid w:val="00DE04ED"/>
    <w:rsid w:val="00DE0D8E"/>
    <w:rsid w:val="00DE5905"/>
    <w:rsid w:val="00E02641"/>
    <w:rsid w:val="00E07AA9"/>
    <w:rsid w:val="00E140B0"/>
    <w:rsid w:val="00E17E89"/>
    <w:rsid w:val="00E378E5"/>
    <w:rsid w:val="00E45254"/>
    <w:rsid w:val="00E6071D"/>
    <w:rsid w:val="00E65D56"/>
    <w:rsid w:val="00E731EE"/>
    <w:rsid w:val="00E9655F"/>
    <w:rsid w:val="00EA0711"/>
    <w:rsid w:val="00EA21A5"/>
    <w:rsid w:val="00EA2825"/>
    <w:rsid w:val="00EC0EC3"/>
    <w:rsid w:val="00EC2A5A"/>
    <w:rsid w:val="00EC3D66"/>
    <w:rsid w:val="00EC435B"/>
    <w:rsid w:val="00ED1462"/>
    <w:rsid w:val="00ED62EE"/>
    <w:rsid w:val="00EE04D2"/>
    <w:rsid w:val="00EE66AA"/>
    <w:rsid w:val="00F068AC"/>
    <w:rsid w:val="00F153FF"/>
    <w:rsid w:val="00F27389"/>
    <w:rsid w:val="00F33DA6"/>
    <w:rsid w:val="00F375E3"/>
    <w:rsid w:val="00F57D6A"/>
    <w:rsid w:val="00F62346"/>
    <w:rsid w:val="00F677CB"/>
    <w:rsid w:val="00F75A73"/>
    <w:rsid w:val="00F84D40"/>
    <w:rsid w:val="00F96DDD"/>
    <w:rsid w:val="00FA36FA"/>
    <w:rsid w:val="00FA393F"/>
    <w:rsid w:val="00FA4F6E"/>
    <w:rsid w:val="00FB10C4"/>
    <w:rsid w:val="00FB5E20"/>
    <w:rsid w:val="00FB7729"/>
    <w:rsid w:val="00FC6743"/>
    <w:rsid w:val="00FC7EEF"/>
    <w:rsid w:val="00FD1D8E"/>
    <w:rsid w:val="00FE57B4"/>
    <w:rsid w:val="00FF0D0A"/>
    <w:rsid w:val="00FF0D77"/>
    <w:rsid w:val="00FF268A"/>
    <w:rsid w:val="00FF727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2446F4B"/>
  <w15:chartTrackingRefBased/>
  <w15:docId w15:val="{57FB572C-457C-4436-8850-1E8BC9EA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1FF"/>
    <w:pPr>
      <w:overflowPunct w:val="0"/>
      <w:autoSpaceDE w:val="0"/>
      <w:autoSpaceDN w:val="0"/>
      <w:adjustRightInd w:val="0"/>
      <w:jc w:val="both"/>
      <w:textAlignment w:val="baseline"/>
    </w:pPr>
    <w:rPr>
      <w:rFonts w:ascii="Times CRO" w:hAnsi="Times CRO" w:cs="Times CRO"/>
      <w:sz w:val="28"/>
      <w:szCs w:val="28"/>
      <w:lang w:val="en-US"/>
    </w:rPr>
  </w:style>
  <w:style w:type="paragraph" w:styleId="Naslov1">
    <w:name w:val="heading 1"/>
    <w:basedOn w:val="Normal"/>
    <w:next w:val="Normal"/>
    <w:qFormat/>
    <w:pPr>
      <w:keepNext/>
      <w:ind w:firstLine="720"/>
      <w:jc w:val="center"/>
      <w:outlineLvl w:val="0"/>
    </w:pPr>
    <w:rPr>
      <w:rFonts w:ascii="Times New Roman" w:hAnsi="Times New Roman" w:cs="Times New Roman"/>
      <w:b/>
      <w:bCs/>
      <w:sz w:val="24"/>
      <w:szCs w:val="24"/>
      <w:lang w:val="hr-HR"/>
    </w:rPr>
  </w:style>
  <w:style w:type="paragraph" w:styleId="Naslov3">
    <w:name w:val="heading 3"/>
    <w:basedOn w:val="Normal"/>
    <w:next w:val="Normal"/>
    <w:qFormat/>
    <w:rsid w:val="00BC4A5C"/>
    <w:pPr>
      <w:keepNext/>
      <w:spacing w:before="240" w:after="60"/>
      <w:outlineLvl w:val="2"/>
    </w:pPr>
    <w:rPr>
      <w:rFonts w:ascii="Arial" w:hAnsi="Arial" w:cs="Arial"/>
      <w:b/>
      <w:bCs/>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Viseci">
    <w:name w:val="Viseci"/>
    <w:basedOn w:val="Normal"/>
    <w:pPr>
      <w:ind w:left="360" w:hanging="360"/>
    </w:pPr>
  </w:style>
  <w:style w:type="paragraph" w:styleId="Zaglavlje">
    <w:name w:val="header"/>
    <w:basedOn w:val="Normal"/>
    <w:link w:val="ZaglavljeChar"/>
    <w:pPr>
      <w:tabs>
        <w:tab w:val="center" w:pos="4153"/>
        <w:tab w:val="right" w:pos="8306"/>
      </w:tabs>
    </w:p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styleId="Tijeloteksta">
    <w:name w:val="Body Text"/>
    <w:basedOn w:val="Normal"/>
    <w:pPr>
      <w:spacing w:after="120"/>
      <w:jc w:val="left"/>
    </w:pPr>
    <w:rPr>
      <w:rFonts w:ascii="Times New Roman" w:hAnsi="Times New Roman" w:cs="Times New Roman"/>
      <w:sz w:val="20"/>
      <w:szCs w:val="20"/>
      <w:lang w:val="en-GB"/>
    </w:rPr>
  </w:style>
  <w:style w:type="paragraph" w:styleId="Uvuenotijeloteksta">
    <w:name w:val="Body Text Indent"/>
    <w:basedOn w:val="Normal"/>
    <w:pPr>
      <w:ind w:firstLine="720"/>
    </w:pPr>
    <w:rPr>
      <w:rFonts w:ascii="Times New Roman" w:hAnsi="Times New Roman" w:cs="Times New Roman"/>
      <w:sz w:val="24"/>
      <w:szCs w:val="24"/>
      <w:lang w:val="hr-HR"/>
    </w:rPr>
  </w:style>
  <w:style w:type="paragraph" w:styleId="Tijeloteksta3">
    <w:name w:val="Body Text 3"/>
    <w:basedOn w:val="Normal"/>
    <w:rPr>
      <w:rFonts w:ascii="Times New Roman" w:hAnsi="Times New Roman" w:cs="Times New Roman"/>
      <w:sz w:val="24"/>
      <w:szCs w:val="24"/>
      <w:lang w:val="hr-HR"/>
    </w:rPr>
  </w:style>
  <w:style w:type="paragraph" w:styleId="Popis">
    <w:name w:val="List"/>
    <w:basedOn w:val="Normal"/>
    <w:pPr>
      <w:ind w:left="283" w:hanging="283"/>
      <w:jc w:val="left"/>
    </w:pPr>
    <w:rPr>
      <w:rFonts w:ascii="Times New Roman" w:hAnsi="Times New Roman" w:cs="Times New Roman"/>
      <w:sz w:val="20"/>
      <w:szCs w:val="20"/>
      <w:lang w:val="en-GB"/>
    </w:rPr>
  </w:style>
  <w:style w:type="paragraph" w:styleId="Opisslike">
    <w:name w:val="caption"/>
    <w:basedOn w:val="Normal"/>
    <w:next w:val="Normal"/>
    <w:qFormat/>
    <w:pPr>
      <w:jc w:val="left"/>
    </w:pPr>
    <w:rPr>
      <w:rFonts w:ascii="Times New Roman" w:hAnsi="Times New Roman" w:cs="Times New Roman"/>
      <w:lang w:val="hr-HR" w:eastAsia="en-US"/>
    </w:rPr>
  </w:style>
  <w:style w:type="paragraph" w:styleId="Tijeloteksta-uvlaka2">
    <w:name w:val="Body Text Indent 2"/>
    <w:basedOn w:val="Normal"/>
    <w:pPr>
      <w:ind w:firstLine="720"/>
      <w:jc w:val="left"/>
    </w:pPr>
    <w:rPr>
      <w:rFonts w:ascii="Times New Roman" w:hAnsi="Times New Roman" w:cs="Times New Roman"/>
      <w:lang w:val="hr-HR" w:eastAsia="en-US"/>
    </w:rPr>
  </w:style>
  <w:style w:type="paragraph" w:styleId="Tijeloteksta-uvlaka3">
    <w:name w:val="Body Text Indent 3"/>
    <w:basedOn w:val="Normal"/>
    <w:pPr>
      <w:ind w:firstLine="720"/>
    </w:pPr>
    <w:rPr>
      <w:rFonts w:ascii="Times New Roman" w:hAnsi="Times New Roman"/>
      <w:sz w:val="22"/>
      <w:szCs w:val="22"/>
      <w:lang w:val="hr-HR"/>
    </w:rPr>
  </w:style>
  <w:style w:type="paragraph" w:styleId="Tijeloteksta2">
    <w:name w:val="Body Text 2"/>
    <w:basedOn w:val="Normal"/>
    <w:rsid w:val="00532509"/>
    <w:pPr>
      <w:spacing w:after="120" w:line="480" w:lineRule="auto"/>
    </w:pPr>
  </w:style>
  <w:style w:type="paragraph" w:customStyle="1" w:styleId="T-98-2">
    <w:name w:val="T-9/8-2"/>
    <w:basedOn w:val="Normal"/>
    <w:rsid w:val="00B16631"/>
    <w:pPr>
      <w:widowControl w:val="0"/>
      <w:tabs>
        <w:tab w:val="left" w:pos="2153"/>
      </w:tabs>
      <w:spacing w:after="43"/>
      <w:ind w:firstLine="342"/>
    </w:pPr>
    <w:rPr>
      <w:rFonts w:ascii="Times-NewRoman" w:hAnsi="Times-NewRoman" w:cs="Times New Roman"/>
      <w:sz w:val="19"/>
      <w:szCs w:val="20"/>
      <w:lang w:val="en-GB"/>
    </w:rPr>
  </w:style>
  <w:style w:type="character" w:customStyle="1" w:styleId="ZaglavljeChar">
    <w:name w:val="Zaglavlje Char"/>
    <w:link w:val="Zaglavlje"/>
    <w:rsid w:val="009140B1"/>
    <w:rPr>
      <w:rFonts w:ascii="Times CRO" w:hAnsi="Times CRO" w:cs="Times CRO"/>
      <w:sz w:val="28"/>
      <w:szCs w:val="28"/>
      <w:lang w:val="en-US"/>
    </w:rPr>
  </w:style>
  <w:style w:type="paragraph" w:styleId="Tekstbalonia">
    <w:name w:val="Balloon Text"/>
    <w:basedOn w:val="Normal"/>
    <w:link w:val="TekstbaloniaChar"/>
    <w:rsid w:val="005C5CD4"/>
    <w:rPr>
      <w:rFonts w:ascii="Tahoma" w:hAnsi="Tahoma" w:cs="Tahoma"/>
      <w:sz w:val="16"/>
      <w:szCs w:val="16"/>
    </w:rPr>
  </w:style>
  <w:style w:type="character" w:customStyle="1" w:styleId="TekstbaloniaChar">
    <w:name w:val="Tekst balončića Char"/>
    <w:link w:val="Tekstbalonia"/>
    <w:rsid w:val="005C5CD4"/>
    <w:rPr>
      <w:rFonts w:ascii="Tahoma" w:hAnsi="Tahoma" w:cs="Tahoma"/>
      <w:sz w:val="16"/>
      <w:szCs w:val="16"/>
      <w:lang w:val="en-US"/>
    </w:rPr>
  </w:style>
  <w:style w:type="paragraph" w:styleId="Odlomakpopisa">
    <w:name w:val="List Paragraph"/>
    <w:basedOn w:val="Normal"/>
    <w:uiPriority w:val="34"/>
    <w:qFormat/>
    <w:rsid w:val="007B6E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096">
      <w:bodyDiv w:val="1"/>
      <w:marLeft w:val="0"/>
      <w:marRight w:val="0"/>
      <w:marTop w:val="0"/>
      <w:marBottom w:val="0"/>
      <w:divBdr>
        <w:top w:val="none" w:sz="0" w:space="0" w:color="auto"/>
        <w:left w:val="none" w:sz="0" w:space="0" w:color="auto"/>
        <w:bottom w:val="none" w:sz="0" w:space="0" w:color="auto"/>
        <w:right w:val="none" w:sz="0" w:space="0" w:color="auto"/>
      </w:divBdr>
    </w:div>
    <w:div w:id="163059565">
      <w:bodyDiv w:val="1"/>
      <w:marLeft w:val="0"/>
      <w:marRight w:val="0"/>
      <w:marTop w:val="0"/>
      <w:marBottom w:val="0"/>
      <w:divBdr>
        <w:top w:val="none" w:sz="0" w:space="0" w:color="auto"/>
        <w:left w:val="none" w:sz="0" w:space="0" w:color="auto"/>
        <w:bottom w:val="none" w:sz="0" w:space="0" w:color="auto"/>
        <w:right w:val="none" w:sz="0" w:space="0" w:color="auto"/>
      </w:divBdr>
    </w:div>
    <w:div w:id="268516176">
      <w:bodyDiv w:val="1"/>
      <w:marLeft w:val="0"/>
      <w:marRight w:val="0"/>
      <w:marTop w:val="0"/>
      <w:marBottom w:val="0"/>
      <w:divBdr>
        <w:top w:val="none" w:sz="0" w:space="0" w:color="auto"/>
        <w:left w:val="none" w:sz="0" w:space="0" w:color="auto"/>
        <w:bottom w:val="none" w:sz="0" w:space="0" w:color="auto"/>
        <w:right w:val="none" w:sz="0" w:space="0" w:color="auto"/>
      </w:divBdr>
    </w:div>
    <w:div w:id="318390888">
      <w:bodyDiv w:val="1"/>
      <w:marLeft w:val="0"/>
      <w:marRight w:val="0"/>
      <w:marTop w:val="0"/>
      <w:marBottom w:val="0"/>
      <w:divBdr>
        <w:top w:val="none" w:sz="0" w:space="0" w:color="auto"/>
        <w:left w:val="none" w:sz="0" w:space="0" w:color="auto"/>
        <w:bottom w:val="none" w:sz="0" w:space="0" w:color="auto"/>
        <w:right w:val="none" w:sz="0" w:space="0" w:color="auto"/>
      </w:divBdr>
    </w:div>
    <w:div w:id="323241325">
      <w:bodyDiv w:val="1"/>
      <w:marLeft w:val="0"/>
      <w:marRight w:val="0"/>
      <w:marTop w:val="0"/>
      <w:marBottom w:val="0"/>
      <w:divBdr>
        <w:top w:val="none" w:sz="0" w:space="0" w:color="auto"/>
        <w:left w:val="none" w:sz="0" w:space="0" w:color="auto"/>
        <w:bottom w:val="none" w:sz="0" w:space="0" w:color="auto"/>
        <w:right w:val="none" w:sz="0" w:space="0" w:color="auto"/>
      </w:divBdr>
    </w:div>
    <w:div w:id="534583646">
      <w:bodyDiv w:val="1"/>
      <w:marLeft w:val="0"/>
      <w:marRight w:val="0"/>
      <w:marTop w:val="0"/>
      <w:marBottom w:val="0"/>
      <w:divBdr>
        <w:top w:val="none" w:sz="0" w:space="0" w:color="auto"/>
        <w:left w:val="none" w:sz="0" w:space="0" w:color="auto"/>
        <w:bottom w:val="none" w:sz="0" w:space="0" w:color="auto"/>
        <w:right w:val="none" w:sz="0" w:space="0" w:color="auto"/>
      </w:divBdr>
    </w:div>
    <w:div w:id="559481410">
      <w:bodyDiv w:val="1"/>
      <w:marLeft w:val="0"/>
      <w:marRight w:val="0"/>
      <w:marTop w:val="0"/>
      <w:marBottom w:val="0"/>
      <w:divBdr>
        <w:top w:val="none" w:sz="0" w:space="0" w:color="auto"/>
        <w:left w:val="none" w:sz="0" w:space="0" w:color="auto"/>
        <w:bottom w:val="none" w:sz="0" w:space="0" w:color="auto"/>
        <w:right w:val="none" w:sz="0" w:space="0" w:color="auto"/>
      </w:divBdr>
    </w:div>
    <w:div w:id="831412774">
      <w:bodyDiv w:val="1"/>
      <w:marLeft w:val="0"/>
      <w:marRight w:val="0"/>
      <w:marTop w:val="0"/>
      <w:marBottom w:val="0"/>
      <w:divBdr>
        <w:top w:val="none" w:sz="0" w:space="0" w:color="auto"/>
        <w:left w:val="none" w:sz="0" w:space="0" w:color="auto"/>
        <w:bottom w:val="none" w:sz="0" w:space="0" w:color="auto"/>
        <w:right w:val="none" w:sz="0" w:space="0" w:color="auto"/>
      </w:divBdr>
    </w:div>
    <w:div w:id="847521444">
      <w:bodyDiv w:val="1"/>
      <w:marLeft w:val="0"/>
      <w:marRight w:val="0"/>
      <w:marTop w:val="0"/>
      <w:marBottom w:val="0"/>
      <w:divBdr>
        <w:top w:val="none" w:sz="0" w:space="0" w:color="auto"/>
        <w:left w:val="none" w:sz="0" w:space="0" w:color="auto"/>
        <w:bottom w:val="none" w:sz="0" w:space="0" w:color="auto"/>
        <w:right w:val="none" w:sz="0" w:space="0" w:color="auto"/>
      </w:divBdr>
    </w:div>
    <w:div w:id="960041232">
      <w:bodyDiv w:val="1"/>
      <w:marLeft w:val="0"/>
      <w:marRight w:val="0"/>
      <w:marTop w:val="0"/>
      <w:marBottom w:val="0"/>
      <w:divBdr>
        <w:top w:val="none" w:sz="0" w:space="0" w:color="auto"/>
        <w:left w:val="none" w:sz="0" w:space="0" w:color="auto"/>
        <w:bottom w:val="none" w:sz="0" w:space="0" w:color="auto"/>
        <w:right w:val="none" w:sz="0" w:space="0" w:color="auto"/>
      </w:divBdr>
    </w:div>
    <w:div w:id="1066075086">
      <w:bodyDiv w:val="1"/>
      <w:marLeft w:val="0"/>
      <w:marRight w:val="0"/>
      <w:marTop w:val="0"/>
      <w:marBottom w:val="0"/>
      <w:divBdr>
        <w:top w:val="none" w:sz="0" w:space="0" w:color="auto"/>
        <w:left w:val="none" w:sz="0" w:space="0" w:color="auto"/>
        <w:bottom w:val="none" w:sz="0" w:space="0" w:color="auto"/>
        <w:right w:val="none" w:sz="0" w:space="0" w:color="auto"/>
      </w:divBdr>
    </w:div>
    <w:div w:id="1191337626">
      <w:bodyDiv w:val="1"/>
      <w:marLeft w:val="0"/>
      <w:marRight w:val="0"/>
      <w:marTop w:val="0"/>
      <w:marBottom w:val="0"/>
      <w:divBdr>
        <w:top w:val="none" w:sz="0" w:space="0" w:color="auto"/>
        <w:left w:val="none" w:sz="0" w:space="0" w:color="auto"/>
        <w:bottom w:val="none" w:sz="0" w:space="0" w:color="auto"/>
        <w:right w:val="none" w:sz="0" w:space="0" w:color="auto"/>
      </w:divBdr>
    </w:div>
    <w:div w:id="1198932535">
      <w:bodyDiv w:val="1"/>
      <w:marLeft w:val="0"/>
      <w:marRight w:val="0"/>
      <w:marTop w:val="0"/>
      <w:marBottom w:val="0"/>
      <w:divBdr>
        <w:top w:val="none" w:sz="0" w:space="0" w:color="auto"/>
        <w:left w:val="none" w:sz="0" w:space="0" w:color="auto"/>
        <w:bottom w:val="none" w:sz="0" w:space="0" w:color="auto"/>
        <w:right w:val="none" w:sz="0" w:space="0" w:color="auto"/>
      </w:divBdr>
    </w:div>
    <w:div w:id="1266890675">
      <w:bodyDiv w:val="1"/>
      <w:marLeft w:val="0"/>
      <w:marRight w:val="0"/>
      <w:marTop w:val="0"/>
      <w:marBottom w:val="0"/>
      <w:divBdr>
        <w:top w:val="none" w:sz="0" w:space="0" w:color="auto"/>
        <w:left w:val="none" w:sz="0" w:space="0" w:color="auto"/>
        <w:bottom w:val="none" w:sz="0" w:space="0" w:color="auto"/>
        <w:right w:val="none" w:sz="0" w:space="0" w:color="auto"/>
      </w:divBdr>
    </w:div>
    <w:div w:id="1359964500">
      <w:bodyDiv w:val="1"/>
      <w:marLeft w:val="0"/>
      <w:marRight w:val="0"/>
      <w:marTop w:val="0"/>
      <w:marBottom w:val="0"/>
      <w:divBdr>
        <w:top w:val="none" w:sz="0" w:space="0" w:color="auto"/>
        <w:left w:val="none" w:sz="0" w:space="0" w:color="auto"/>
        <w:bottom w:val="none" w:sz="0" w:space="0" w:color="auto"/>
        <w:right w:val="none" w:sz="0" w:space="0" w:color="auto"/>
      </w:divBdr>
    </w:div>
    <w:div w:id="1496996388">
      <w:bodyDiv w:val="1"/>
      <w:marLeft w:val="0"/>
      <w:marRight w:val="0"/>
      <w:marTop w:val="0"/>
      <w:marBottom w:val="0"/>
      <w:divBdr>
        <w:top w:val="none" w:sz="0" w:space="0" w:color="auto"/>
        <w:left w:val="none" w:sz="0" w:space="0" w:color="auto"/>
        <w:bottom w:val="none" w:sz="0" w:space="0" w:color="auto"/>
        <w:right w:val="none" w:sz="0" w:space="0" w:color="auto"/>
      </w:divBdr>
    </w:div>
    <w:div w:id="1808859319">
      <w:bodyDiv w:val="1"/>
      <w:marLeft w:val="0"/>
      <w:marRight w:val="0"/>
      <w:marTop w:val="0"/>
      <w:marBottom w:val="0"/>
      <w:divBdr>
        <w:top w:val="none" w:sz="0" w:space="0" w:color="auto"/>
        <w:left w:val="none" w:sz="0" w:space="0" w:color="auto"/>
        <w:bottom w:val="none" w:sz="0" w:space="0" w:color="auto"/>
        <w:right w:val="none" w:sz="0" w:space="0" w:color="auto"/>
      </w:divBdr>
    </w:div>
    <w:div w:id="207319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F39AB-49C6-4969-8405-555142C9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Pages>
  <Words>976</Words>
  <Characters>5534</Characters>
  <Application>Microsoft Office Word</Application>
  <DocSecurity>0</DocSecurity>
  <Lines>46</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XXI-G-3895-02</vt:lpstr>
      <vt:lpstr>XXI-G-3895-02</vt:lpstr>
    </vt:vector>
  </TitlesOfParts>
  <Company>TOSHIBA</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XXI-G-3895-02</dc:title>
  <dc:subject/>
  <dc:creator>Diana Pavlecic</dc:creator>
  <cp:keywords/>
  <cp:lastModifiedBy>Kristina Košćec_Kušić</cp:lastModifiedBy>
  <cp:revision>9</cp:revision>
  <cp:lastPrinted>2023-12-20T12:46:00Z</cp:lastPrinted>
  <dcterms:created xsi:type="dcterms:W3CDTF">2025-12-22T07:35:00Z</dcterms:created>
  <dcterms:modified xsi:type="dcterms:W3CDTF">2026-02-20T09:22:00Z</dcterms:modified>
</cp:coreProperties>
</file>