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002380" w14:paraId="8002380" w:rsidRDefault="00E20BC9" w:rsidP="00E20BC9" w:rsidR="00E20BC9" w:rsidRPr="004777B1">
      <w:pPr>
        <w:ind w:firstLine="708"/>
        <w:jc w:val="right"/>
        <w15:collapsed w:val="false"/>
        <w:rPr>
          <w:b/>
          <w:lang w:val="hr-HR"/>
        </w:rPr>
      </w:pPr>
      <w:bookmarkStart w:name="_GoBack" w:id="0"/>
      <w:bookmarkEnd w:id="0"/>
      <w:r>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Pr>
          <w:noProof/>
          <w:lang w:eastAsia="hr-HR" w:val="hr-HR"/>
        </w:rPr>
        <w:tab/>
      </w:r>
      <w:r>
        <w:rPr>
          <w:noProof/>
          <w:lang w:eastAsia="hr-HR" w:val="hr-HR"/>
        </w:rPr>
        <w:tab/>
      </w:r>
      <w:r>
        <w:rPr>
          <w:noProof/>
          <w:lang w:eastAsia="hr-HR" w:val="hr-HR"/>
        </w:rPr>
        <w:tab/>
      </w:r>
      <w:r>
        <w:rPr>
          <w:noProof/>
          <w:lang w:eastAsia="hr-HR" w:val="hr-HR"/>
        </w:rPr>
        <w:tab/>
      </w:r>
      <w:r>
        <w:rPr>
          <w:noProof/>
          <w:lang w:eastAsia="hr-HR" w:val="hr-HR"/>
        </w:rPr>
        <w:tab/>
      </w:r>
      <w:r>
        <w:rPr>
          <w:noProof/>
          <w:lang w:eastAsia="hr-HR" w:val="hr-HR"/>
        </w:rPr>
        <w:tab/>
        <w:t xml:space="preserve">             </w:t>
      </w:r>
      <w:r>
        <w:rPr>
          <w:b/>
          <w:lang w:val="hr-HR"/>
        </w:rPr>
        <w:t>Posl. br.</w:t>
      </w:r>
      <w:r w:rsidRPr="003734BE">
        <w:rPr>
          <w:b/>
          <w:lang w:val="hr-HR"/>
        </w:rPr>
        <w:t xml:space="preserve"> 12. </w:t>
      </w:r>
      <w:r w:rsidRPr="008619DB">
        <w:rPr>
          <w:b/>
          <w:lang w:val="hr-HR"/>
        </w:rPr>
        <w:t>St-</w:t>
      </w:r>
      <w:r w:rsidR="003F7694">
        <w:rPr>
          <w:b/>
          <w:lang w:val="hr-HR"/>
        </w:rPr>
        <w:t>392</w:t>
      </w:r>
      <w:r>
        <w:rPr>
          <w:b/>
          <w:lang w:val="hr-HR"/>
        </w:rPr>
        <w:t>/201</w:t>
      </w:r>
      <w:r w:rsidR="003F7694">
        <w:rPr>
          <w:b/>
          <w:lang w:val="hr-HR"/>
        </w:rPr>
        <w:t>5</w:t>
      </w:r>
    </w:p>
    <w:p w:rsidRDefault="00E20BC9" w:rsidP="00E20BC9" w:rsidR="00E20BC9" w:rsidRPr="00AC4892">
      <w:pPr>
        <w:pStyle w:val="Naslov1"/>
        <w:jc w:val="both"/>
        <w:rPr>
          <w:sz w:val="8"/>
          <w:szCs w:val="8"/>
        </w:rPr>
      </w:pPr>
    </w:p>
    <w:p w:rsidRDefault="00E20BC9" w:rsidP="00E20BC9" w:rsidR="00E20BC9" w:rsidRPr="003734BE">
      <w:pPr>
        <w:pStyle w:val="Naslov1"/>
        <w:jc w:val="both"/>
      </w:pPr>
      <w:r w:rsidRPr="003734BE">
        <w:t>REPUBLIKA HRVATSKA</w:t>
      </w:r>
    </w:p>
    <w:p w:rsidRDefault="00E20BC9" w:rsidP="00E20BC9" w:rsidR="00E20BC9" w:rsidRPr="003734BE">
      <w:pPr>
        <w:jc w:val="both"/>
        <w:rPr>
          <w:lang w:val="hr-HR"/>
        </w:rPr>
      </w:pPr>
      <w:r w:rsidRPr="003734BE">
        <w:rPr>
          <w:b/>
          <w:lang w:val="hr-HR"/>
        </w:rPr>
        <w:t xml:space="preserve">TRGOVAČKI SUD U SPLITU </w:t>
      </w:r>
      <w:r w:rsidRPr="003734BE">
        <w:rPr>
          <w:lang w:val="hr-HR"/>
        </w:rPr>
        <w:t xml:space="preserve">            </w:t>
      </w:r>
      <w:r w:rsidRPr="003734BE">
        <w:rPr>
          <w:lang w:val="hr-HR"/>
        </w:rPr>
        <w:tab/>
      </w:r>
      <w:r w:rsidRPr="003734BE">
        <w:rPr>
          <w:lang w:val="hr-HR"/>
        </w:rPr>
        <w:tab/>
      </w:r>
      <w:r w:rsidRPr="003734BE">
        <w:rPr>
          <w:lang w:val="hr-HR"/>
        </w:rPr>
        <w:tab/>
        <w:t xml:space="preserve">      </w:t>
      </w:r>
    </w:p>
    <w:p w:rsidRDefault="00E20BC9" w:rsidP="00E20BC9" w:rsidR="00E20BC9" w:rsidRPr="003734BE">
      <w:pPr>
        <w:rPr>
          <w:b/>
          <w:lang w:val="hr-HR"/>
        </w:rPr>
      </w:pPr>
      <w:r w:rsidRPr="003734BE">
        <w:rPr>
          <w:b/>
          <w:lang w:val="hr-HR"/>
        </w:rPr>
        <w:t>Split, Sukoišanska br. 6</w:t>
      </w:r>
    </w:p>
    <w:p w:rsidRDefault="00E20BC9" w:rsidP="00C66563" w:rsidR="00E20BC9" w:rsidRPr="00892E59">
      <w:pPr>
        <w:rPr>
          <w:lang w:val="hr-HR"/>
        </w:rPr>
      </w:pPr>
    </w:p>
    <w:p w:rsidRDefault="003910C0" w:rsidP="00C66563" w:rsidR="003910C0">
      <w:pPr>
        <w:pStyle w:val="Naslov2"/>
        <w:rPr>
          <w:b/>
          <w:bCs/>
          <w:szCs w:val="24"/>
        </w:rPr>
      </w:pPr>
      <w:r>
        <w:rPr>
          <w:b/>
          <w:bCs/>
          <w:szCs w:val="24"/>
        </w:rPr>
        <w:t xml:space="preserve">U   I M E   R E P U B L I K E   H R V A T S K E </w:t>
      </w:r>
    </w:p>
    <w:p w:rsidRDefault="003910C0" w:rsidP="003910C0" w:rsidR="003910C0" w:rsidRPr="003910C0">
      <w:pPr>
        <w:rPr>
          <w:lang w:val="hr-HR"/>
        </w:rPr>
      </w:pPr>
    </w:p>
    <w:p w:rsidRDefault="00C66563" w:rsidP="00C66563" w:rsidR="00C66563" w:rsidRPr="008619DB">
      <w:pPr>
        <w:pStyle w:val="Naslov2"/>
        <w:rPr>
          <w:b/>
          <w:bCs/>
          <w:szCs w:val="24"/>
        </w:rPr>
      </w:pPr>
      <w:r w:rsidRPr="008619DB">
        <w:rPr>
          <w:b/>
          <w:bCs/>
          <w:szCs w:val="24"/>
        </w:rPr>
        <w:t>R J E Š E N J E</w:t>
      </w:r>
    </w:p>
    <w:p w:rsidRDefault="00C66563" w:rsidP="00C66563" w:rsidR="00C66563" w:rsidRPr="008619DB">
      <w:pPr>
        <w:rPr>
          <w:lang w:val="hr-HR"/>
        </w:rPr>
      </w:pPr>
    </w:p>
    <w:p w:rsidRDefault="00C66563" w:rsidP="001921EF" w:rsidR="001921EF" w:rsidRPr="001921EF">
      <w:pPr>
        <w:jc w:val="both"/>
        <w:rPr>
          <w:lang w:val="hr-HR"/>
        </w:rPr>
      </w:pPr>
      <w:r w:rsidRPr="008619DB">
        <w:rPr>
          <w:lang w:val="hr-HR"/>
        </w:rPr>
        <w:tab/>
      </w:r>
      <w:r w:rsidR="001921EF" w:rsidRPr="001921EF">
        <w:rPr>
          <w:lang w:val="hr-HR"/>
        </w:rPr>
        <w:t xml:space="preserve">Trgovački sud u Splitu, po sucu tog suda Pašku Bačiću, kao stečajnom sucu, u </w:t>
      </w:r>
      <w:r w:rsidR="001921EF">
        <w:rPr>
          <w:lang w:val="hr-HR"/>
        </w:rPr>
        <w:t xml:space="preserve">stečajnom </w:t>
      </w:r>
      <w:r w:rsidR="003F7694">
        <w:rPr>
          <w:lang w:val="hr-HR"/>
        </w:rPr>
        <w:t>postupku povodom prijedloga predlagatelja – vjerovnika MARINA FRČKA iz Zagreba, Mlinarska 57</w:t>
      </w:r>
      <w:r w:rsidR="001921EF" w:rsidRPr="001921EF">
        <w:rPr>
          <w:lang w:val="hr-HR"/>
        </w:rPr>
        <w:t xml:space="preserve">, OIB: </w:t>
      </w:r>
      <w:r w:rsidR="003F7694">
        <w:rPr>
          <w:lang w:val="hr-HR"/>
        </w:rPr>
        <w:t>14110488111, kojeg zastupa punomoćn</w:t>
      </w:r>
      <w:r w:rsidR="00892E59">
        <w:rPr>
          <w:lang w:val="hr-HR"/>
        </w:rPr>
        <w:t>ik Mićo Ljubenko, odvjetnik iz o</w:t>
      </w:r>
      <w:r w:rsidR="003F7694">
        <w:rPr>
          <w:lang w:val="hr-HR"/>
        </w:rPr>
        <w:t>dvj</w:t>
      </w:r>
      <w:r w:rsidR="00892E59">
        <w:rPr>
          <w:lang w:val="hr-HR"/>
        </w:rPr>
        <w:t>etničkog društva Ljubenko &amp;</w:t>
      </w:r>
      <w:r w:rsidR="003F7694">
        <w:rPr>
          <w:lang w:val="hr-HR"/>
        </w:rPr>
        <w:t xml:space="preserve"> partneri d.o.o. Zagreb, Branimirova 29</w:t>
      </w:r>
      <w:r w:rsidR="001921EF" w:rsidRPr="001921EF">
        <w:rPr>
          <w:lang w:val="hr-HR"/>
        </w:rPr>
        <w:t>, za otvaranje stečajnog postupka nad dužnikom</w:t>
      </w:r>
      <w:r w:rsidR="003F7694">
        <w:rPr>
          <w:lang w:val="hr-HR"/>
        </w:rPr>
        <w:t xml:space="preserve"> ARAPOVAC NEKRETNINE d.o.o. Kaštel Gomilica, Bruna Bušića 8</w:t>
      </w:r>
      <w:r w:rsidR="001921EF" w:rsidRPr="001921EF">
        <w:rPr>
          <w:lang w:val="hr-HR"/>
        </w:rPr>
        <w:t xml:space="preserve">, OIB: </w:t>
      </w:r>
      <w:r w:rsidR="003F7694">
        <w:rPr>
          <w:lang w:val="hr-HR"/>
        </w:rPr>
        <w:t>79101924317</w:t>
      </w:r>
      <w:r w:rsidR="001921EF" w:rsidRPr="001921EF">
        <w:rPr>
          <w:lang w:val="hr-HR"/>
        </w:rPr>
        <w:t xml:space="preserve">, dana </w:t>
      </w:r>
      <w:r w:rsidR="003F7694">
        <w:rPr>
          <w:lang w:val="hr-HR"/>
        </w:rPr>
        <w:t>3</w:t>
      </w:r>
      <w:r w:rsidR="001921EF">
        <w:rPr>
          <w:lang w:val="hr-HR"/>
        </w:rPr>
        <w:t xml:space="preserve">. </w:t>
      </w:r>
      <w:r w:rsidR="003F7694">
        <w:rPr>
          <w:lang w:val="hr-HR"/>
        </w:rPr>
        <w:t xml:space="preserve">listopada </w:t>
      </w:r>
      <w:r w:rsidR="001921EF" w:rsidRPr="001921EF">
        <w:rPr>
          <w:lang w:val="hr-HR"/>
        </w:rPr>
        <w:t xml:space="preserve">2016. godine </w:t>
      </w:r>
    </w:p>
    <w:p w:rsidRDefault="00C66563" w:rsidP="001921EF" w:rsidR="00C66563" w:rsidRPr="00892E59">
      <w:pPr>
        <w:pStyle w:val="Tijeloteksta"/>
        <w:rPr>
          <w:sz w:val="28"/>
          <w:szCs w:val="28"/>
          <w:lang w:val="hr-HR"/>
        </w:rPr>
      </w:pPr>
    </w:p>
    <w:p w:rsidRDefault="00C66563" w:rsidP="00C66563" w:rsidR="00C66563" w:rsidRPr="00892E59">
      <w:pPr>
        <w:rPr>
          <w:sz w:val="28"/>
          <w:szCs w:val="28"/>
          <w:lang w:val="hr-HR"/>
        </w:rPr>
      </w:pPr>
    </w:p>
    <w:p w:rsidRDefault="00C66563" w:rsidP="00C66563" w:rsidR="00C66563" w:rsidRPr="003910C0">
      <w:pPr>
        <w:jc w:val="center"/>
        <w:rPr>
          <w:lang w:val="hr-HR"/>
        </w:rPr>
      </w:pPr>
      <w:r w:rsidRPr="003910C0">
        <w:rPr>
          <w:lang w:val="hr-HR"/>
        </w:rPr>
        <w:t>r i j e š i o    j e</w:t>
      </w:r>
    </w:p>
    <w:p w:rsidRDefault="00C66563" w:rsidP="00C66563" w:rsidR="00C66563" w:rsidRPr="008619DB">
      <w:pPr>
        <w:jc w:val="both"/>
        <w:rPr>
          <w:b/>
          <w:lang w:val="hr-HR"/>
        </w:rPr>
      </w:pPr>
    </w:p>
    <w:p w:rsidRDefault="001921EF" w:rsidP="003F7694" w:rsidR="00C66563">
      <w:pPr>
        <w:ind w:left="708"/>
        <w:jc w:val="both"/>
        <w:rPr>
          <w:lang w:val="hr-HR"/>
        </w:rPr>
      </w:pPr>
      <w:r w:rsidRPr="00E14AE2">
        <w:rPr>
          <w:lang w:val="hr-HR"/>
        </w:rPr>
        <w:t xml:space="preserve">Odbacuje se </w:t>
      </w:r>
      <w:r>
        <w:rPr>
          <w:lang w:val="hr-HR"/>
        </w:rPr>
        <w:t>prijedlog</w:t>
      </w:r>
      <w:r w:rsidRPr="00E14AE2">
        <w:rPr>
          <w:lang w:val="hr-HR"/>
        </w:rPr>
        <w:t xml:space="preserve"> </w:t>
      </w:r>
      <w:r w:rsidR="003F7694">
        <w:rPr>
          <w:lang w:val="hr-HR"/>
        </w:rPr>
        <w:t>predlagatelja Marina Frčka iz Zagreba</w:t>
      </w:r>
      <w:r w:rsidRPr="00E14AE2">
        <w:rPr>
          <w:lang w:val="hr-HR"/>
        </w:rPr>
        <w:t xml:space="preserve"> za </w:t>
      </w:r>
      <w:r>
        <w:rPr>
          <w:lang w:val="hr-HR"/>
        </w:rPr>
        <w:t>otvaranje</w:t>
      </w:r>
      <w:r w:rsidRPr="00E14AE2">
        <w:rPr>
          <w:lang w:val="hr-HR"/>
        </w:rPr>
        <w:t xml:space="preserve"> stečajnog postupka nad dužnikom </w:t>
      </w:r>
      <w:r w:rsidR="003F7694">
        <w:rPr>
          <w:lang w:val="hr-HR"/>
        </w:rPr>
        <w:t xml:space="preserve">ARAPOVAC NEKRETNINE d.o.o. Kaštel Gomilica, </w:t>
      </w:r>
      <w:r w:rsidR="003F7694" w:rsidRPr="001921EF">
        <w:rPr>
          <w:lang w:val="hr-HR"/>
        </w:rPr>
        <w:t xml:space="preserve">OIB: </w:t>
      </w:r>
      <w:r w:rsidR="003F7694">
        <w:rPr>
          <w:lang w:val="hr-HR"/>
        </w:rPr>
        <w:t>79101924317</w:t>
      </w:r>
      <w:r w:rsidRPr="00E14AE2">
        <w:rPr>
          <w:lang w:val="hr-HR"/>
        </w:rPr>
        <w:t>.</w:t>
      </w:r>
    </w:p>
    <w:p w:rsidRDefault="001B50B9" w:rsidP="00C66563" w:rsidR="001B50B9" w:rsidRPr="001B50B9">
      <w:pPr>
        <w:jc w:val="both"/>
        <w:rPr>
          <w:sz w:val="20"/>
          <w:szCs w:val="20"/>
          <w:lang w:val="hr-HR"/>
        </w:rPr>
      </w:pPr>
    </w:p>
    <w:p w:rsidRDefault="001B50B9" w:rsidP="00C66563" w:rsidR="001B50B9" w:rsidRPr="001B50B9">
      <w:pPr>
        <w:jc w:val="both"/>
        <w:rPr>
          <w:lang w:val="hr-HR"/>
        </w:rPr>
      </w:pPr>
    </w:p>
    <w:p w:rsidRDefault="00C66563" w:rsidP="00C66563" w:rsidR="00C66563" w:rsidRPr="003910C0">
      <w:pPr>
        <w:jc w:val="center"/>
        <w:rPr>
          <w:lang w:val="hr-HR"/>
        </w:rPr>
      </w:pPr>
      <w:r w:rsidRPr="003910C0">
        <w:rPr>
          <w:lang w:val="hr-HR"/>
        </w:rPr>
        <w:t>Obrazloženje</w:t>
      </w:r>
    </w:p>
    <w:p w:rsidRDefault="00C66563" w:rsidP="00C66563" w:rsidR="00C66563" w:rsidRPr="008619DB">
      <w:pPr>
        <w:jc w:val="both"/>
        <w:rPr>
          <w:lang w:val="hr-HR"/>
        </w:rPr>
      </w:pPr>
    </w:p>
    <w:p w:rsidRDefault="003F7694" w:rsidP="005847B5" w:rsidR="005847B5">
      <w:pPr>
        <w:ind w:firstLine="708"/>
        <w:jc w:val="both"/>
        <w:rPr>
          <w:lang w:val="hr-HR"/>
        </w:rPr>
      </w:pPr>
      <w:r>
        <w:rPr>
          <w:lang w:val="hr-HR"/>
        </w:rPr>
        <w:t>Predlagatelj – vjerovnik Marin Frčko iz Zagreba podnio je o</w:t>
      </w:r>
      <w:r w:rsidR="005847B5">
        <w:rPr>
          <w:lang w:val="hr-HR"/>
        </w:rPr>
        <w:t>vom sudu</w:t>
      </w:r>
      <w:r>
        <w:rPr>
          <w:lang w:val="hr-HR"/>
        </w:rPr>
        <w:t>, preporučeno putem pošte, 21.09.2015. god.</w:t>
      </w:r>
      <w:r w:rsidR="005847B5">
        <w:rPr>
          <w:lang w:val="hr-HR"/>
        </w:rPr>
        <w:t xml:space="preserve"> prijedlog za otvaranje stečajnog postupka nad dužnikom </w:t>
      </w:r>
      <w:r>
        <w:rPr>
          <w:lang w:val="hr-HR"/>
        </w:rPr>
        <w:t>ARAPOVAC NEKRETNINE d.o.o. Kaštel Gomilica, a koji prijedlog je predlagatelj uredio i dopunio podnescima od 25.09.2015. god.</w:t>
      </w:r>
    </w:p>
    <w:p w:rsidRDefault="003F7694" w:rsidP="005847B5" w:rsidR="003F7694">
      <w:pPr>
        <w:ind w:firstLine="708"/>
        <w:jc w:val="both"/>
        <w:rPr>
          <w:lang w:val="hr-HR"/>
        </w:rPr>
      </w:pPr>
    </w:p>
    <w:p w:rsidRDefault="003F7694" w:rsidP="005847B5" w:rsidR="003F7694">
      <w:pPr>
        <w:ind w:firstLine="708"/>
        <w:jc w:val="both"/>
        <w:rPr>
          <w:lang w:val="hr-HR"/>
        </w:rPr>
      </w:pPr>
      <w:r>
        <w:rPr>
          <w:lang w:val="hr-HR"/>
        </w:rPr>
        <w:t xml:space="preserve">U uređenom prijedlogu za otvaranje stečajnog postupka predlagatelj je naveo da isti ima prema dužniku nepodmirenu tražbinu, s osnova kupoprodajne cijene za </w:t>
      </w:r>
      <w:r w:rsidR="00892E59">
        <w:rPr>
          <w:lang w:val="hr-HR"/>
        </w:rPr>
        <w:t xml:space="preserve">prodanu </w:t>
      </w:r>
      <w:r>
        <w:rPr>
          <w:lang w:val="hr-HR"/>
        </w:rPr>
        <w:t xml:space="preserve">nekretninu, u iznosu od 200.000,00 eura plativo u kunama po srednjem tečaju HNB-a na dan uplate, a koja tražbina da je dospjela dana 16.01.2015. </w:t>
      </w:r>
      <w:r w:rsidR="00892E59">
        <w:rPr>
          <w:lang w:val="hr-HR"/>
        </w:rPr>
        <w:t>god. te</w:t>
      </w:r>
      <w:r>
        <w:rPr>
          <w:lang w:val="hr-HR"/>
        </w:rPr>
        <w:t xml:space="preserve"> ista nije podmirena predlagatelju. </w:t>
      </w:r>
      <w:r w:rsidR="00892E59">
        <w:rPr>
          <w:lang w:val="hr-HR"/>
        </w:rPr>
        <w:t>Nadalje, predlagatelj je naveo</w:t>
      </w:r>
      <w:r>
        <w:rPr>
          <w:lang w:val="hr-HR"/>
        </w:rPr>
        <w:t xml:space="preserve"> da kod dužnika postoji stečajni razlog nesposobnosti za plaćanje budući da su računi dužnika blokirani u razdoblju duljem od 60 dana. Kako dakle dužnik nije podmirio naprijed navedenu tražbinu predlagatelja, a isto tako kod dužnika postoji stečajni razlog nesposobnosti za plaćanje to </w:t>
      </w:r>
      <w:r w:rsidR="00892E59">
        <w:rPr>
          <w:lang w:val="hr-HR"/>
        </w:rPr>
        <w:t xml:space="preserve">da </w:t>
      </w:r>
      <w:r>
        <w:rPr>
          <w:lang w:val="hr-HR"/>
        </w:rPr>
        <w:t xml:space="preserve">se stoga predlaže sudu donijeti rješenje o otvaranju stečajnog postupka nad dužnikom. </w:t>
      </w:r>
    </w:p>
    <w:p w:rsidRDefault="003F7694" w:rsidP="005847B5" w:rsidR="003F7694">
      <w:pPr>
        <w:ind w:firstLine="708"/>
        <w:jc w:val="both"/>
        <w:rPr>
          <w:lang w:val="hr-HR"/>
        </w:rPr>
      </w:pPr>
    </w:p>
    <w:p w:rsidRDefault="00892E59" w:rsidP="003F7694" w:rsidR="005847B5">
      <w:pPr>
        <w:ind w:firstLine="708"/>
        <w:jc w:val="both"/>
        <w:rPr>
          <w:lang w:val="hr-HR"/>
        </w:rPr>
      </w:pPr>
      <w:r>
        <w:rPr>
          <w:lang w:val="hr-HR"/>
        </w:rPr>
        <w:t>Podneseni prijedlog za otvaranje stečajnog postupka</w:t>
      </w:r>
      <w:r w:rsidR="005847B5">
        <w:rPr>
          <w:lang w:val="hr-HR"/>
        </w:rPr>
        <w:t xml:space="preserve"> nije dopušten, budući da je dužnik prije podnošenja prijedloga za otvaranje stečajnog postupka u ovom predmetu, </w:t>
      </w:r>
      <w:r w:rsidR="005847B5">
        <w:rPr>
          <w:lang w:val="hr-HR"/>
        </w:rPr>
        <w:lastRenderedPageBreak/>
        <w:t xml:space="preserve">pokrenuo postupak predstečajne nagodbe kod Financijske Agencije, Regionalni centar Zagreb. </w:t>
      </w:r>
      <w:r w:rsidR="003F7694">
        <w:rPr>
          <w:lang w:val="hr-HR"/>
        </w:rPr>
        <w:t xml:space="preserve"> </w:t>
      </w:r>
    </w:p>
    <w:p w:rsidRDefault="00892E59" w:rsidP="003F7694" w:rsidR="00892E59">
      <w:pPr>
        <w:ind w:firstLine="708"/>
        <w:jc w:val="both"/>
        <w:rPr>
          <w:lang w:val="hr-HR"/>
        </w:rPr>
      </w:pPr>
    </w:p>
    <w:p w:rsidRDefault="005847B5" w:rsidP="00610F17" w:rsidR="004E68A3">
      <w:pPr>
        <w:jc w:val="both"/>
        <w:rPr>
          <w:lang w:val="hr-HR"/>
        </w:rPr>
      </w:pPr>
      <w:r>
        <w:rPr>
          <w:lang w:val="hr-HR"/>
        </w:rPr>
        <w:tab/>
      </w:r>
      <w:r w:rsidR="004E68A3">
        <w:rPr>
          <w:lang w:val="hr-HR"/>
        </w:rPr>
        <w:t xml:space="preserve">Naime, uvidom u podatke iz sudskog registra za dužnika utvrđeno je da je u sudskom registru </w:t>
      </w:r>
      <w:r w:rsidR="00FC2320">
        <w:rPr>
          <w:lang w:val="hr-HR"/>
        </w:rPr>
        <w:t xml:space="preserve">ovog suda </w:t>
      </w:r>
      <w:r w:rsidR="004E68A3">
        <w:rPr>
          <w:lang w:val="hr-HR"/>
        </w:rPr>
        <w:t>upisana zabilježba rješenja Financijske agencije</w:t>
      </w:r>
      <w:r w:rsidR="00610F17">
        <w:rPr>
          <w:lang w:val="hr-HR"/>
        </w:rPr>
        <w:t>, Regionalni centar Zagreb</w:t>
      </w:r>
      <w:r w:rsidR="004E68A3">
        <w:rPr>
          <w:lang w:val="hr-HR"/>
        </w:rPr>
        <w:t xml:space="preserve"> klase: UP-I/110/07/15-01/</w:t>
      </w:r>
      <w:r w:rsidR="00610F17">
        <w:rPr>
          <w:lang w:val="hr-HR"/>
        </w:rPr>
        <w:t>8713</w:t>
      </w:r>
      <w:r w:rsidR="004E68A3">
        <w:rPr>
          <w:lang w:val="hr-HR"/>
        </w:rPr>
        <w:t>, ur.br.: 04-06-16-</w:t>
      </w:r>
      <w:r w:rsidR="00610F17">
        <w:rPr>
          <w:lang w:val="hr-HR"/>
        </w:rPr>
        <w:t>8713</w:t>
      </w:r>
      <w:r w:rsidR="004E68A3">
        <w:rPr>
          <w:lang w:val="hr-HR"/>
        </w:rPr>
        <w:t>-</w:t>
      </w:r>
      <w:r w:rsidR="00610F17">
        <w:rPr>
          <w:lang w:val="hr-HR"/>
        </w:rPr>
        <w:t>11</w:t>
      </w:r>
      <w:r w:rsidR="004E68A3">
        <w:rPr>
          <w:lang w:val="hr-HR"/>
        </w:rPr>
        <w:t xml:space="preserve"> od </w:t>
      </w:r>
      <w:r w:rsidR="00610F17">
        <w:rPr>
          <w:lang w:val="hr-HR"/>
        </w:rPr>
        <w:t>02.05.</w:t>
      </w:r>
      <w:r w:rsidR="004E68A3">
        <w:rPr>
          <w:lang w:val="hr-HR"/>
        </w:rPr>
        <w:t>2016. god., a kojim rješenjem je otvoren postupak predstečajne nagodbe nad dužnikom.</w:t>
      </w:r>
    </w:p>
    <w:p w:rsidRDefault="00471C6B" w:rsidP="001B50B9" w:rsidR="00471C6B">
      <w:pPr>
        <w:ind w:firstLine="708"/>
        <w:jc w:val="both"/>
        <w:rPr>
          <w:lang w:val="hr-HR"/>
        </w:rPr>
      </w:pPr>
    </w:p>
    <w:p w:rsidRDefault="005A40C4" w:rsidP="005E4C37" w:rsidR="00E20BC9">
      <w:pPr>
        <w:ind w:firstLine="708"/>
        <w:jc w:val="both"/>
        <w:rPr>
          <w:lang w:val="hr-HR"/>
        </w:rPr>
      </w:pPr>
      <w:r>
        <w:rPr>
          <w:lang w:val="hr-HR"/>
        </w:rPr>
        <w:t>Nadalje</w:t>
      </w:r>
      <w:r w:rsidR="00471C6B">
        <w:rPr>
          <w:lang w:val="hr-HR"/>
        </w:rPr>
        <w:t xml:space="preserve">, pregledom službenih web stranica </w:t>
      </w:r>
      <w:r>
        <w:rPr>
          <w:lang w:val="hr-HR"/>
        </w:rPr>
        <w:t xml:space="preserve">Financijske agencije </w:t>
      </w:r>
      <w:r w:rsidR="00471C6B">
        <w:rPr>
          <w:lang w:val="hr-HR"/>
        </w:rPr>
        <w:t xml:space="preserve">sud je utvrdio da je dužnik dana </w:t>
      </w:r>
      <w:r w:rsidR="00610F17">
        <w:rPr>
          <w:lang w:val="hr-HR"/>
        </w:rPr>
        <w:t>31.08.2015</w:t>
      </w:r>
      <w:r w:rsidR="00471C6B">
        <w:rPr>
          <w:lang w:val="hr-HR"/>
        </w:rPr>
        <w:t xml:space="preserve">. god. podnio </w:t>
      </w:r>
      <w:r w:rsidR="00610F17">
        <w:rPr>
          <w:lang w:val="hr-HR"/>
        </w:rPr>
        <w:t>Financijskoj agenciji</w:t>
      </w:r>
      <w:r w:rsidR="00471C6B">
        <w:rPr>
          <w:lang w:val="hr-HR"/>
        </w:rPr>
        <w:t xml:space="preserve"> prijedlog za otvaranj</w:t>
      </w:r>
      <w:r w:rsidR="00E20BC9">
        <w:rPr>
          <w:lang w:val="hr-HR"/>
        </w:rPr>
        <w:t xml:space="preserve">e postupka predstečajne nagodbe, a koji prijedlog je Financijska agencija prihvatila i rješenjem od </w:t>
      </w:r>
      <w:r w:rsidR="00610F17">
        <w:rPr>
          <w:lang w:val="hr-HR"/>
        </w:rPr>
        <w:t>02.05</w:t>
      </w:r>
      <w:r w:rsidR="00E20BC9">
        <w:rPr>
          <w:lang w:val="hr-HR"/>
        </w:rPr>
        <w:t xml:space="preserve">.2016. god. otvorila postupak predstečajne nagodbe nad dužnikom. Taj postupak je i dalje u tijeku te se isti kod Financijske agencije, Regionalnog centra </w:t>
      </w:r>
      <w:r w:rsidR="00610F17">
        <w:rPr>
          <w:lang w:val="hr-HR"/>
        </w:rPr>
        <w:t>Zagreb</w:t>
      </w:r>
      <w:r w:rsidR="00E20BC9">
        <w:rPr>
          <w:lang w:val="hr-HR"/>
        </w:rPr>
        <w:t xml:space="preserve"> vodi pod klasom:</w:t>
      </w:r>
      <w:r w:rsidR="00E20BC9" w:rsidRPr="00E20BC9">
        <w:rPr>
          <w:lang w:val="hr-HR"/>
        </w:rPr>
        <w:t xml:space="preserve"> </w:t>
      </w:r>
      <w:r w:rsidR="00E20BC9">
        <w:rPr>
          <w:lang w:val="hr-HR"/>
        </w:rPr>
        <w:t>UP-I/110/07/15-01/</w:t>
      </w:r>
      <w:r w:rsidR="00610F17">
        <w:rPr>
          <w:lang w:val="hr-HR"/>
        </w:rPr>
        <w:t>8713</w:t>
      </w:r>
      <w:r w:rsidR="005E4C37">
        <w:rPr>
          <w:lang w:val="hr-HR"/>
        </w:rPr>
        <w:t>, a što je poznato i samom predlagatelju Marinu Frčku,</w:t>
      </w:r>
      <w:r w:rsidR="00892E59">
        <w:rPr>
          <w:lang w:val="hr-HR"/>
        </w:rPr>
        <w:t xml:space="preserve"> </w:t>
      </w:r>
      <w:r w:rsidR="005E4C37">
        <w:rPr>
          <w:lang w:val="hr-HR"/>
        </w:rPr>
        <w:t xml:space="preserve">budući da je isti u tom postupku podnio prijavu tražbine kao vjerovnik te mu je ista utvrđena </w:t>
      </w:r>
      <w:r w:rsidR="005E4C37" w:rsidRPr="005E4C37">
        <w:rPr>
          <w:lang w:val="hr-HR"/>
        </w:rPr>
        <w:t xml:space="preserve">rješenjem Financijske agencije od 11.07.2016. god. </w:t>
      </w:r>
    </w:p>
    <w:p w:rsidRDefault="005E4C37" w:rsidP="005E4C37" w:rsidR="005E4C37">
      <w:pPr>
        <w:ind w:firstLine="708"/>
        <w:jc w:val="both"/>
        <w:rPr>
          <w:lang w:val="hr-HR"/>
        </w:rPr>
      </w:pPr>
    </w:p>
    <w:p w:rsidRDefault="00610F17" w:rsidP="001B50B9" w:rsidR="004E68A3" w:rsidRPr="004E68A3">
      <w:pPr>
        <w:ind w:firstLine="708"/>
        <w:jc w:val="both"/>
        <w:rPr>
          <w:lang w:val="hr-HR"/>
        </w:rPr>
      </w:pPr>
      <w:r>
        <w:rPr>
          <w:lang w:val="hr-HR"/>
        </w:rPr>
        <w:t xml:space="preserve">Odredbama čl. 442. st. 1. Stečajnog zakona (Narodne novine broj 71/15, dalje SZ) </w:t>
      </w:r>
      <w:r w:rsidR="004E68A3">
        <w:rPr>
          <w:lang w:val="hr-HR"/>
        </w:rPr>
        <w:t xml:space="preserve">propisano je da će se postupci predstečajne nagodbe pokrenuti na temelju </w:t>
      </w:r>
      <w:r w:rsidR="004E68A3" w:rsidRPr="004E68A3">
        <w:rPr>
          <w:lang w:val="hr-HR"/>
        </w:rPr>
        <w:t>Zakona o financijskom poslovanju i predstečajnoj nagodbi (Narodne novine broj: 108/12, 144/12, 81/13 i 112/13, dalje ZFPPN)</w:t>
      </w:r>
      <w:r w:rsidR="004E68A3">
        <w:rPr>
          <w:lang w:val="hr-HR"/>
        </w:rPr>
        <w:t xml:space="preserve"> dovršiti prema odredbama tog Zakona.</w:t>
      </w:r>
    </w:p>
    <w:p w:rsidRDefault="00C66563" w:rsidP="00C66563" w:rsidR="00C66563">
      <w:pPr>
        <w:jc w:val="both"/>
        <w:rPr>
          <w:lang w:val="hr-HR"/>
        </w:rPr>
      </w:pPr>
    </w:p>
    <w:p w:rsidRDefault="00C66563" w:rsidP="00C66563" w:rsidR="00C66563">
      <w:pPr>
        <w:jc w:val="both"/>
        <w:rPr>
          <w:lang w:val="hr-HR"/>
        </w:rPr>
      </w:pPr>
      <w:r>
        <w:rPr>
          <w:lang w:val="hr-HR"/>
        </w:rPr>
        <w:tab/>
        <w:t>Odredbom čl. 39. Zakona o financijskom poslovanju i predstečajnoj nagodbi (Narodne novine br. 108/12, 14</w:t>
      </w:r>
      <w:r w:rsidR="00062CC7">
        <w:rPr>
          <w:lang w:val="hr-HR"/>
        </w:rPr>
        <w:t>4/12, 81/13 i 112/13, dalje ZFP</w:t>
      </w:r>
      <w:r>
        <w:rPr>
          <w:lang w:val="hr-HR"/>
        </w:rPr>
        <w:t xml:space="preserve">PN) propisana su pravila o konkurenciji </w:t>
      </w:r>
      <w:r w:rsidR="005A40C4">
        <w:rPr>
          <w:lang w:val="hr-HR"/>
        </w:rPr>
        <w:t>postupka predstečajne nagodbe</w:t>
      </w:r>
      <w:r>
        <w:rPr>
          <w:lang w:val="hr-HR"/>
        </w:rPr>
        <w:t xml:space="preserve"> i stečajnog postupka. Tako je stavkom 3. tog članka propisano da do okončanja postupka predstečajne nagodbe nije dopušteno pokrenuti stečajni postupak, dok je stavkom 4. tog članka propisano da prijedlog za otvaranje postupka predstečajne nagodbe nije dopušten ako je nad dužnikom pokrenut stečajni postupak. </w:t>
      </w:r>
    </w:p>
    <w:p w:rsidRDefault="00C66563" w:rsidP="00C66563" w:rsidR="00C66563">
      <w:pPr>
        <w:jc w:val="both"/>
        <w:rPr>
          <w:lang w:val="hr-HR"/>
        </w:rPr>
      </w:pPr>
    </w:p>
    <w:p w:rsidRDefault="00265A22" w:rsidP="00C66563" w:rsidR="000113D9">
      <w:pPr>
        <w:jc w:val="both"/>
        <w:rPr>
          <w:lang w:val="hr-HR"/>
        </w:rPr>
      </w:pPr>
      <w:r>
        <w:rPr>
          <w:lang w:val="hr-HR"/>
        </w:rPr>
        <w:tab/>
        <w:t>Prema odredbi</w:t>
      </w:r>
      <w:r w:rsidR="00C66563">
        <w:rPr>
          <w:lang w:val="hr-HR"/>
        </w:rPr>
        <w:t xml:space="preserve"> čl. </w:t>
      </w:r>
      <w:r w:rsidR="005A40C4">
        <w:rPr>
          <w:lang w:val="hr-HR"/>
        </w:rPr>
        <w:t>11</w:t>
      </w:r>
      <w:r w:rsidR="00C66563">
        <w:rPr>
          <w:lang w:val="hr-HR"/>
        </w:rPr>
        <w:t xml:space="preserve"> st.</w:t>
      </w:r>
      <w:r w:rsidR="00DD3657">
        <w:rPr>
          <w:lang w:val="hr-HR"/>
        </w:rPr>
        <w:t xml:space="preserve"> </w:t>
      </w:r>
      <w:r w:rsidR="00C66563">
        <w:rPr>
          <w:lang w:val="hr-HR"/>
        </w:rPr>
        <w:t xml:space="preserve">1. </w:t>
      </w:r>
      <w:r w:rsidR="005A40C4">
        <w:rPr>
          <w:lang w:val="hr-HR"/>
        </w:rPr>
        <w:t>SZ-a</w:t>
      </w:r>
      <w:r w:rsidR="00C66563">
        <w:rPr>
          <w:lang w:val="hr-HR"/>
        </w:rPr>
        <w:t xml:space="preserve"> stečajni postupak se pokreće prijedlog</w:t>
      </w:r>
      <w:r w:rsidR="00DD3657">
        <w:rPr>
          <w:lang w:val="hr-HR"/>
        </w:rPr>
        <w:t xml:space="preserve">om </w:t>
      </w:r>
      <w:r w:rsidR="005A40C4">
        <w:rPr>
          <w:lang w:val="hr-HR"/>
        </w:rPr>
        <w:t>ovlaštene osobe</w:t>
      </w:r>
      <w:r w:rsidR="00FC2320">
        <w:rPr>
          <w:lang w:val="hr-HR"/>
        </w:rPr>
        <w:t>, a koji</w:t>
      </w:r>
      <w:r w:rsidR="00F938F0">
        <w:rPr>
          <w:lang w:val="hr-HR"/>
        </w:rPr>
        <w:t xml:space="preserve"> </w:t>
      </w:r>
      <w:r w:rsidR="000113D9">
        <w:rPr>
          <w:lang w:val="hr-HR"/>
        </w:rPr>
        <w:t>prijedl</w:t>
      </w:r>
      <w:r w:rsidR="005A40C4">
        <w:rPr>
          <w:lang w:val="hr-HR"/>
        </w:rPr>
        <w:t>og se, u skladu s odredbom čl. 8</w:t>
      </w:r>
      <w:r w:rsidR="000113D9">
        <w:rPr>
          <w:lang w:val="hr-HR"/>
        </w:rPr>
        <w:t>. SZ-a, podnosi trgovačkom sudu na čijem se području nalazi sjedište dužnika.</w:t>
      </w:r>
      <w:r>
        <w:rPr>
          <w:lang w:val="hr-HR"/>
        </w:rPr>
        <w:t xml:space="preserve"> </w:t>
      </w:r>
    </w:p>
    <w:p w:rsidRDefault="000113D9" w:rsidP="00C66563" w:rsidR="00C66563">
      <w:pPr>
        <w:jc w:val="both"/>
        <w:rPr>
          <w:lang w:val="hr-HR"/>
        </w:rPr>
      </w:pPr>
      <w:r>
        <w:rPr>
          <w:lang w:val="hr-HR"/>
        </w:rPr>
        <w:t xml:space="preserve">Prema </w:t>
      </w:r>
      <w:r w:rsidR="00265A22">
        <w:rPr>
          <w:lang w:val="hr-HR"/>
        </w:rPr>
        <w:t>odredbi</w:t>
      </w:r>
      <w:r w:rsidR="00C66563">
        <w:rPr>
          <w:lang w:val="hr-HR"/>
        </w:rPr>
        <w:t xml:space="preserve"> čl. </w:t>
      </w:r>
      <w:smartTag w:element="metricconverter" w:uri="urn:schemas-microsoft-com:office:smarttags">
        <w:smartTagPr>
          <w:attr w:val="27. st" w:name="ProductID"/>
        </w:smartTagPr>
        <w:r w:rsidR="00C66563">
          <w:rPr>
            <w:lang w:val="hr-HR"/>
          </w:rPr>
          <w:t>27. st</w:t>
        </w:r>
      </w:smartTag>
      <w:r w:rsidR="00062CC7">
        <w:rPr>
          <w:lang w:val="hr-HR"/>
        </w:rPr>
        <w:t>. 2. ZFP</w:t>
      </w:r>
      <w:r w:rsidR="00C66563">
        <w:rPr>
          <w:lang w:val="hr-HR"/>
        </w:rPr>
        <w:t>PN</w:t>
      </w:r>
      <w:r w:rsidR="00DD3657">
        <w:rPr>
          <w:lang w:val="hr-HR"/>
        </w:rPr>
        <w:t>-a</w:t>
      </w:r>
      <w:r w:rsidR="00C66563">
        <w:rPr>
          <w:lang w:val="hr-HR"/>
        </w:rPr>
        <w:t xml:space="preserve"> postupak predstečajne nagodbe pokreće </w:t>
      </w:r>
      <w:r w:rsidR="00F938F0">
        <w:rPr>
          <w:lang w:val="hr-HR"/>
        </w:rPr>
        <w:t xml:space="preserve">se </w:t>
      </w:r>
      <w:r w:rsidR="00C66563">
        <w:rPr>
          <w:lang w:val="hr-HR"/>
        </w:rPr>
        <w:t>prijedlog</w:t>
      </w:r>
      <w:r w:rsidR="00265A22">
        <w:rPr>
          <w:lang w:val="hr-HR"/>
        </w:rPr>
        <w:t>om</w:t>
      </w:r>
      <w:r>
        <w:rPr>
          <w:lang w:val="hr-HR"/>
        </w:rPr>
        <w:t xml:space="preserve"> dužnika</w:t>
      </w:r>
      <w:r w:rsidR="00FC2320">
        <w:rPr>
          <w:lang w:val="hr-HR"/>
        </w:rPr>
        <w:t>, a koji</w:t>
      </w:r>
      <w:r w:rsidR="00F938F0">
        <w:rPr>
          <w:lang w:val="hr-HR"/>
        </w:rPr>
        <w:t xml:space="preserve"> </w:t>
      </w:r>
      <w:r>
        <w:rPr>
          <w:lang w:val="hr-HR"/>
        </w:rPr>
        <w:t>prijedlog se</w:t>
      </w:r>
      <w:r w:rsidR="00F938F0">
        <w:rPr>
          <w:lang w:val="hr-HR"/>
        </w:rPr>
        <w:t>, u skladu s odredba</w:t>
      </w:r>
      <w:r>
        <w:rPr>
          <w:lang w:val="hr-HR"/>
        </w:rPr>
        <w:t>m</w:t>
      </w:r>
      <w:r w:rsidR="00F938F0">
        <w:rPr>
          <w:lang w:val="hr-HR"/>
        </w:rPr>
        <w:t>a</w:t>
      </w:r>
      <w:r>
        <w:rPr>
          <w:lang w:val="hr-HR"/>
        </w:rPr>
        <w:t xml:space="preserve"> čl. </w:t>
      </w:r>
      <w:r w:rsidR="00F938F0">
        <w:rPr>
          <w:lang w:val="hr-HR"/>
        </w:rPr>
        <w:t>26. ZFPPN-a,</w:t>
      </w:r>
      <w:r>
        <w:rPr>
          <w:lang w:val="hr-HR"/>
        </w:rPr>
        <w:t xml:space="preserve"> podnosi </w:t>
      </w:r>
      <w:r w:rsidR="00753496">
        <w:rPr>
          <w:lang w:val="hr-HR"/>
        </w:rPr>
        <w:t xml:space="preserve">nadležnom </w:t>
      </w:r>
      <w:r w:rsidR="00F938F0">
        <w:rPr>
          <w:lang w:val="hr-HR"/>
        </w:rPr>
        <w:t>regionalnom centru Financijske agencije</w:t>
      </w:r>
      <w:r w:rsidR="005A40C4">
        <w:rPr>
          <w:lang w:val="hr-HR"/>
        </w:rPr>
        <w:t>.</w:t>
      </w:r>
    </w:p>
    <w:p w:rsidRDefault="008E774E" w:rsidP="00C66563" w:rsidR="008E774E">
      <w:pPr>
        <w:jc w:val="both"/>
        <w:rPr>
          <w:lang w:val="hr-HR"/>
        </w:rPr>
      </w:pPr>
    </w:p>
    <w:p w:rsidRDefault="008E774E" w:rsidP="008E774E" w:rsidR="008E774E" w:rsidRPr="001B50B9">
      <w:pPr>
        <w:ind w:firstLine="708"/>
        <w:jc w:val="both"/>
        <w:rPr>
          <w:lang w:val="hr-HR"/>
        </w:rPr>
      </w:pPr>
      <w:r>
        <w:rPr>
          <w:lang w:val="hr-HR"/>
        </w:rPr>
        <w:t>Odredbom</w:t>
      </w:r>
      <w:r w:rsidRPr="001B50B9">
        <w:rPr>
          <w:lang w:val="hr-HR"/>
        </w:rPr>
        <w:t xml:space="preserve"> čl. 115. st. 1. SZ-a 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5A40C4" w:rsidP="00C66563" w:rsidR="005A40C4">
      <w:pPr>
        <w:jc w:val="both"/>
        <w:rPr>
          <w:lang w:val="hr-HR"/>
        </w:rPr>
      </w:pPr>
    </w:p>
    <w:p w:rsidRDefault="00C66563" w:rsidP="00332D2C" w:rsidR="00332D2C">
      <w:pPr>
        <w:jc w:val="both"/>
        <w:rPr>
          <w:lang w:val="hr-HR"/>
        </w:rPr>
      </w:pPr>
      <w:r>
        <w:rPr>
          <w:lang w:val="hr-HR"/>
        </w:rPr>
        <w:tab/>
      </w:r>
      <w:r w:rsidR="006A1FBF">
        <w:rPr>
          <w:lang w:val="hr-HR"/>
        </w:rPr>
        <w:t>Ovaj stečajni postupak</w:t>
      </w:r>
      <w:r w:rsidR="00837C1F">
        <w:rPr>
          <w:lang w:val="hr-HR"/>
        </w:rPr>
        <w:t xml:space="preserve"> </w:t>
      </w:r>
      <w:r w:rsidR="00265A22">
        <w:rPr>
          <w:lang w:val="hr-HR"/>
        </w:rPr>
        <w:t>pokrenut</w:t>
      </w:r>
      <w:r w:rsidR="00610F17">
        <w:rPr>
          <w:lang w:val="hr-HR"/>
        </w:rPr>
        <w:t xml:space="preserve"> je</w:t>
      </w:r>
      <w:r w:rsidR="006A1FBF">
        <w:rPr>
          <w:lang w:val="hr-HR"/>
        </w:rPr>
        <w:t xml:space="preserve"> </w:t>
      </w:r>
      <w:r>
        <w:rPr>
          <w:lang w:val="hr-HR"/>
        </w:rPr>
        <w:t>prijedlogom</w:t>
      </w:r>
      <w:r w:rsidR="00610F17">
        <w:rPr>
          <w:lang w:val="hr-HR"/>
        </w:rPr>
        <w:t xml:space="preserve"> predlagatelja koji je podnesen ovom sudu preporučeno putem pošte 21.09.2015. god.</w:t>
      </w:r>
      <w:r w:rsidR="00062CC7">
        <w:rPr>
          <w:lang w:val="hr-HR"/>
        </w:rPr>
        <w:t xml:space="preserve">, </w:t>
      </w:r>
      <w:r w:rsidR="006A1FBF">
        <w:rPr>
          <w:lang w:val="hr-HR"/>
        </w:rPr>
        <w:t xml:space="preserve">dok je postupak predstečajne nagodbe nad dužnikom pokrenut prijedlogom dužnika od </w:t>
      </w:r>
      <w:r w:rsidR="00610F17">
        <w:rPr>
          <w:lang w:val="hr-HR"/>
        </w:rPr>
        <w:t>31.08.2015.</w:t>
      </w:r>
      <w:r w:rsidR="006A1FBF">
        <w:rPr>
          <w:lang w:val="hr-HR"/>
        </w:rPr>
        <w:t xml:space="preserve"> god., a koji postupak je u međuvremenu i otvoren rješenjem Financijske agencije. Kako je dakle </w:t>
      </w:r>
      <w:r w:rsidR="00332D2C">
        <w:rPr>
          <w:lang w:val="hr-HR"/>
        </w:rPr>
        <w:t xml:space="preserve">u konkretnom slučaju prijedlog za </w:t>
      </w:r>
      <w:r w:rsidR="006A1FBF">
        <w:rPr>
          <w:lang w:val="hr-HR"/>
        </w:rPr>
        <w:t xml:space="preserve">otvaranje stečajnog postupka podnesen nakon pokretanja </w:t>
      </w:r>
      <w:r w:rsidR="00837C1F">
        <w:rPr>
          <w:lang w:val="hr-HR"/>
        </w:rPr>
        <w:t>postup</w:t>
      </w:r>
      <w:r w:rsidR="006A1FBF">
        <w:rPr>
          <w:lang w:val="hr-HR"/>
        </w:rPr>
        <w:t xml:space="preserve">ka predstečajne nagodbe nad dužnikom, a koji postupak je i dalje u tijeku, to je </w:t>
      </w:r>
      <w:r w:rsidR="00332D2C">
        <w:rPr>
          <w:lang w:val="hr-HR"/>
        </w:rPr>
        <w:t>stoga prijedlog</w:t>
      </w:r>
      <w:r w:rsidR="00610F17">
        <w:rPr>
          <w:lang w:val="hr-HR"/>
        </w:rPr>
        <w:t xml:space="preserve"> predlagatelja Marina Frčka iz Zagreba</w:t>
      </w:r>
      <w:r w:rsidR="00332D2C">
        <w:rPr>
          <w:lang w:val="hr-HR"/>
        </w:rPr>
        <w:t xml:space="preserve"> u ovom predmetu, a sukladno odredbama čl. </w:t>
      </w:r>
      <w:smartTag w:element="metricconverter" w:uri="urn:schemas-microsoft-com:office:smarttags">
        <w:smartTagPr>
          <w:attr w:val="39. st" w:name="ProductID"/>
        </w:smartTagPr>
        <w:r w:rsidR="00332D2C">
          <w:rPr>
            <w:lang w:val="hr-HR"/>
          </w:rPr>
          <w:t>39. st</w:t>
        </w:r>
      </w:smartTag>
      <w:r w:rsidR="00332D2C">
        <w:rPr>
          <w:lang w:val="hr-HR"/>
        </w:rPr>
        <w:t>. 3. ZFPPN-a, nedopušten te je isti prijedlog trebalo odbaciti. Pravno stajalište o nedopuštenosti podnošenja prijedloga za otvaranje stečajnog postupka prije okončanja pokrenutog postupka predstečajne nagodbe izraženo je i u odluci Visokog trgovačkog suda RH posl. br. 65.Pž-8142/14-3 od 11.11.2014. god.</w:t>
      </w:r>
    </w:p>
    <w:p w:rsidRDefault="00753496" w:rsidP="00332D2C" w:rsidR="00753496">
      <w:pPr>
        <w:jc w:val="both"/>
        <w:rPr>
          <w:lang w:val="hr-HR"/>
        </w:rPr>
      </w:pPr>
    </w:p>
    <w:p w:rsidRDefault="00C66563" w:rsidP="009809DA" w:rsidR="00B84038">
      <w:pPr>
        <w:jc w:val="both"/>
        <w:rPr>
          <w:lang w:val="hr-HR"/>
        </w:rPr>
      </w:pPr>
      <w:r>
        <w:rPr>
          <w:lang w:val="hr-HR"/>
        </w:rPr>
        <w:tab/>
      </w:r>
      <w:r w:rsidR="00B84038">
        <w:rPr>
          <w:lang w:val="hr-HR"/>
        </w:rPr>
        <w:t xml:space="preserve">Na kraju </w:t>
      </w:r>
      <w:r w:rsidR="00AE55D9">
        <w:rPr>
          <w:lang w:val="hr-HR"/>
        </w:rPr>
        <w:t>valja napomenuti</w:t>
      </w:r>
      <w:r w:rsidR="00B84038">
        <w:rPr>
          <w:lang w:val="hr-HR"/>
        </w:rPr>
        <w:t xml:space="preserve"> da je </w:t>
      </w:r>
      <w:r w:rsidR="009809DA">
        <w:rPr>
          <w:lang w:val="hr-HR"/>
        </w:rPr>
        <w:t>cilj</w:t>
      </w:r>
      <w:r w:rsidR="00B84038">
        <w:rPr>
          <w:lang w:val="hr-HR"/>
        </w:rPr>
        <w:t xml:space="preserve"> postupka predstečajne nagodbe</w:t>
      </w:r>
      <w:r w:rsidR="009809DA">
        <w:rPr>
          <w:lang w:val="hr-HR"/>
        </w:rPr>
        <w:t xml:space="preserve"> da se dužniku koji je postao nelikvidan i/ili insolventan omogući financijsko restrukturiranje na temelju kojeg će postati likvidan i solventan, a </w:t>
      </w:r>
      <w:r w:rsidR="00222C1F">
        <w:rPr>
          <w:lang w:val="hr-HR"/>
        </w:rPr>
        <w:t xml:space="preserve">njegovim </w:t>
      </w:r>
      <w:r w:rsidR="009809DA">
        <w:rPr>
          <w:lang w:val="hr-HR"/>
        </w:rPr>
        <w:t>vjerovnicima da se omoguće povoljniji uvjeti namirenja njihovih traž</w:t>
      </w:r>
      <w:r w:rsidR="00222C1F">
        <w:rPr>
          <w:lang w:val="hr-HR"/>
        </w:rPr>
        <w:t>bina od uvjeta koje bi vjerovnici ostvarili</w:t>
      </w:r>
      <w:r w:rsidR="009809DA">
        <w:rPr>
          <w:lang w:val="hr-HR"/>
        </w:rPr>
        <w:t xml:space="preserve"> da je protiv dužnika pokrenut stečajni p</w:t>
      </w:r>
      <w:r w:rsidR="00B84038">
        <w:rPr>
          <w:lang w:val="hr-HR"/>
        </w:rPr>
        <w:t>ostupak (čl. 20. ZFPP</w:t>
      </w:r>
      <w:r w:rsidR="00AE55D9">
        <w:rPr>
          <w:lang w:val="hr-HR"/>
        </w:rPr>
        <w:t>N-a). Ukoliko pokrenuti postupak</w:t>
      </w:r>
      <w:r w:rsidR="00B84038">
        <w:rPr>
          <w:lang w:val="hr-HR"/>
        </w:rPr>
        <w:t xml:space="preserve"> predstečajne nagodbe nad dužnikom </w:t>
      </w:r>
      <w:r w:rsidR="00AE55D9">
        <w:rPr>
          <w:lang w:val="hr-HR"/>
        </w:rPr>
        <w:t xml:space="preserve">ne </w:t>
      </w:r>
      <w:r w:rsidR="00B84038">
        <w:rPr>
          <w:lang w:val="hr-HR"/>
        </w:rPr>
        <w:t>bude okončan</w:t>
      </w:r>
      <w:r w:rsidR="00AE55D9">
        <w:rPr>
          <w:lang w:val="hr-HR"/>
        </w:rPr>
        <w:t xml:space="preserve"> sklapanjem predstečajne nagodbe, odnosno ukoliko isti postupak bude okončan</w:t>
      </w:r>
      <w:r w:rsidR="00B84038">
        <w:rPr>
          <w:lang w:val="hr-HR"/>
        </w:rPr>
        <w:t xml:space="preserve"> obustavom tog postupka, tada će i sama Financijska agencija, u slučaju da utvrdi da kod dužnika postoje stečajni razlozi</w:t>
      </w:r>
      <w:r w:rsidR="00AE55D9">
        <w:rPr>
          <w:lang w:val="hr-HR"/>
        </w:rPr>
        <w:t>,</w:t>
      </w:r>
      <w:r w:rsidR="00B84038">
        <w:rPr>
          <w:lang w:val="hr-HR"/>
        </w:rPr>
        <w:t xml:space="preserve"> biti dužna </w:t>
      </w:r>
      <w:r w:rsidR="00AE55D9">
        <w:rPr>
          <w:lang w:val="hr-HR"/>
        </w:rPr>
        <w:t xml:space="preserve">po službenoj dužnosti </w:t>
      </w:r>
      <w:r w:rsidR="00B84038">
        <w:rPr>
          <w:lang w:val="hr-HR"/>
        </w:rPr>
        <w:t xml:space="preserve">podnijeti </w:t>
      </w:r>
      <w:r w:rsidR="00AE55D9">
        <w:rPr>
          <w:lang w:val="hr-HR"/>
        </w:rPr>
        <w:t xml:space="preserve">sudu </w:t>
      </w:r>
      <w:r w:rsidR="00B84038">
        <w:rPr>
          <w:lang w:val="hr-HR"/>
        </w:rPr>
        <w:t xml:space="preserve">prijedlog za otvaranje stečajnog postupka nad dužnikom. </w:t>
      </w:r>
    </w:p>
    <w:p w:rsidRDefault="00AE55D9" w:rsidP="009809DA" w:rsidR="00AE55D9">
      <w:pPr>
        <w:jc w:val="both"/>
        <w:rPr>
          <w:lang w:val="hr-HR"/>
        </w:rPr>
      </w:pPr>
    </w:p>
    <w:p w:rsidRDefault="00B84038" w:rsidP="00B84038" w:rsidR="00C66563">
      <w:pPr>
        <w:jc w:val="both"/>
        <w:rPr>
          <w:lang w:val="hr-HR"/>
        </w:rPr>
      </w:pPr>
      <w:r>
        <w:rPr>
          <w:lang w:val="hr-HR"/>
        </w:rPr>
        <w:tab/>
        <w:t xml:space="preserve">Slijedom naprijed navedenog, a </w:t>
      </w:r>
      <w:r w:rsidR="00E20BC9">
        <w:rPr>
          <w:lang w:val="hr-HR"/>
        </w:rPr>
        <w:t>temeljem odredbi čl. 115</w:t>
      </w:r>
      <w:r w:rsidR="00AE55D9">
        <w:rPr>
          <w:lang w:val="hr-HR"/>
        </w:rPr>
        <w:t>. st. 1. SZ-a</w:t>
      </w:r>
      <w:r>
        <w:rPr>
          <w:lang w:val="hr-HR"/>
        </w:rPr>
        <w:t xml:space="preserve"> u vezi s čl. 39. st. 3. ZFPPN-a</w:t>
      </w:r>
      <w:r w:rsidR="00E20BC9">
        <w:rPr>
          <w:lang w:val="hr-HR"/>
        </w:rPr>
        <w:t xml:space="preserve"> i čl. 442. st. 1. SZ-a</w:t>
      </w:r>
      <w:r w:rsidR="00AE55D9">
        <w:rPr>
          <w:lang w:val="hr-HR"/>
        </w:rPr>
        <w:t>,</w:t>
      </w:r>
      <w:r>
        <w:rPr>
          <w:lang w:val="hr-HR"/>
        </w:rPr>
        <w:t xml:space="preserve"> sud je odlučio kao u izreci ovog rješenja. </w:t>
      </w:r>
    </w:p>
    <w:p w:rsidRDefault="00B84038" w:rsidP="00B84038" w:rsidR="00B84038" w:rsidRPr="005E4C37">
      <w:pPr>
        <w:jc w:val="both"/>
        <w:rPr>
          <w:sz w:val="28"/>
          <w:szCs w:val="28"/>
          <w:lang w:val="hr-HR"/>
        </w:rPr>
      </w:pPr>
    </w:p>
    <w:p w:rsidRDefault="00C66563" w:rsidP="00C66563" w:rsidR="00C66563" w:rsidRPr="008619DB">
      <w:pPr>
        <w:jc w:val="center"/>
        <w:rPr>
          <w:lang w:val="hr-HR"/>
        </w:rPr>
      </w:pPr>
      <w:r w:rsidRPr="008619DB">
        <w:rPr>
          <w:lang w:val="hr-HR"/>
        </w:rPr>
        <w:t xml:space="preserve"> U Splitu, </w:t>
      </w:r>
      <w:r w:rsidR="00610F17">
        <w:rPr>
          <w:lang w:val="hr-HR"/>
        </w:rPr>
        <w:t>3. listopada</w:t>
      </w:r>
      <w:r w:rsidR="00471C6B">
        <w:rPr>
          <w:lang w:val="hr-HR"/>
        </w:rPr>
        <w:t xml:space="preserve"> 2016</w:t>
      </w:r>
      <w:r w:rsidRPr="008619DB">
        <w:rPr>
          <w:lang w:val="hr-HR"/>
        </w:rPr>
        <w:t>. godine.</w:t>
      </w:r>
    </w:p>
    <w:p w:rsidRDefault="00C66563" w:rsidP="00C66563" w:rsidR="00C66563" w:rsidRPr="00654746">
      <w:pPr>
        <w:jc w:val="both"/>
        <w:rPr>
          <w:sz w:val="16"/>
          <w:szCs w:val="16"/>
          <w:lang w:val="hr-HR"/>
        </w:rPr>
      </w:pPr>
      <w:r w:rsidRPr="008619DB">
        <w:rPr>
          <w:lang w:val="hr-HR"/>
        </w:rPr>
        <w:t xml:space="preserve"> </w:t>
      </w:r>
    </w:p>
    <w:p w:rsidRDefault="00C66563" w:rsidP="00564361" w:rsidR="00C66563" w:rsidRPr="008619DB">
      <w:pPr>
        <w:ind w:firstLine="708" w:left="7080"/>
        <w:rPr>
          <w:lang w:val="hr-HR"/>
        </w:rPr>
      </w:pPr>
      <w:r w:rsidRPr="008619DB">
        <w:rPr>
          <w:lang w:val="hr-HR"/>
        </w:rPr>
        <w:t xml:space="preserve">S U D A C </w:t>
      </w:r>
    </w:p>
    <w:p w:rsidRDefault="00C66563" w:rsidP="00C66563" w:rsidR="00C66563" w:rsidRPr="00CB6049">
      <w:pPr>
        <w:ind w:firstLine="708" w:left="6372"/>
        <w:rPr>
          <w:sz w:val="28"/>
          <w:szCs w:val="28"/>
          <w:lang w:val="hr-HR"/>
        </w:rPr>
      </w:pPr>
    </w:p>
    <w:p w:rsidRDefault="00C66563" w:rsidP="00564361" w:rsidR="00C66563" w:rsidRPr="008619DB">
      <w:pPr>
        <w:ind w:firstLine="708" w:left="7080"/>
        <w:rPr>
          <w:lang w:val="hr-HR"/>
        </w:rPr>
      </w:pPr>
      <w:r w:rsidRPr="008619DB">
        <w:rPr>
          <w:lang w:val="hr-HR"/>
        </w:rPr>
        <w:t>Paško Bačić</w:t>
      </w:r>
    </w:p>
    <w:p w:rsidRDefault="00C66563" w:rsidP="00C66563" w:rsidR="00C66563">
      <w:pPr>
        <w:jc w:val="both"/>
        <w:rPr>
          <w:b/>
          <w:lang w:val="hr-HR"/>
        </w:rPr>
      </w:pPr>
    </w:p>
    <w:p w:rsidRDefault="00564361" w:rsidP="00C66563" w:rsidR="00564361">
      <w:pPr>
        <w:jc w:val="both"/>
        <w:rPr>
          <w:b/>
          <w:lang w:val="hr-HR"/>
        </w:rPr>
      </w:pPr>
    </w:p>
    <w:p w:rsidRDefault="00564361" w:rsidP="00C66563" w:rsidR="00564361" w:rsidRPr="00654746">
      <w:pPr>
        <w:jc w:val="both"/>
        <w:rPr>
          <w:b/>
          <w:sz w:val="16"/>
          <w:szCs w:val="16"/>
          <w:lang w:val="hr-HR"/>
        </w:rPr>
      </w:pPr>
    </w:p>
    <w:p w:rsidRDefault="00471C6B" w:rsidP="00471C6B" w:rsidR="00471C6B" w:rsidRPr="00403F01">
      <w:pPr>
        <w:jc w:val="both"/>
        <w:rPr>
          <w:lang w:val="hr-HR"/>
        </w:rPr>
      </w:pPr>
      <w:r w:rsidRPr="00403F01">
        <w:rPr>
          <w:lang w:val="hr-HR"/>
        </w:rPr>
        <w:t xml:space="preserve">POUKA O PRAVNOM LIJEKU: </w:t>
      </w:r>
    </w:p>
    <w:p w:rsidRDefault="00471C6B" w:rsidP="00471C6B" w:rsidR="00471C6B" w:rsidRPr="00403F01">
      <w:pPr>
        <w:jc w:val="both"/>
        <w:rPr>
          <w:lang w:val="hr-HR"/>
        </w:rPr>
      </w:pPr>
      <w:r w:rsidRPr="00403F01">
        <w:rPr>
          <w:lang w:val="hr-HR"/>
        </w:rPr>
        <w:t xml:space="preserve">Protiv ovog </w:t>
      </w:r>
      <w:r>
        <w:rPr>
          <w:lang w:val="hr-HR"/>
        </w:rPr>
        <w:t xml:space="preserve">rješenja dopuštena je žalba Visokom trgovačkom sudu Republike Hrvatske u Zagrebu. Žalba se podnosi putem ovog suda, pismeno u tri primjerka, u roku od 8 dana od dostave rješenja. </w:t>
      </w:r>
    </w:p>
    <w:p w:rsidRDefault="00471C6B" w:rsidP="00471C6B" w:rsidR="00471C6B" w:rsidRPr="00403F01">
      <w:pPr>
        <w:jc w:val="both"/>
        <w:rPr>
          <w:lang w:val="hr-HR"/>
        </w:rPr>
      </w:pPr>
    </w:p>
    <w:p w:rsidRDefault="00471C6B" w:rsidP="00471C6B" w:rsidR="00471C6B" w:rsidRPr="00403F01">
      <w:pPr>
        <w:jc w:val="both"/>
        <w:rPr>
          <w:lang w:val="hr-HR"/>
        </w:rPr>
      </w:pPr>
    </w:p>
    <w:p w:rsidRDefault="00471C6B" w:rsidP="00471C6B" w:rsidR="00471C6B" w:rsidRPr="00403F01">
      <w:pPr>
        <w:jc w:val="both"/>
        <w:rPr>
          <w:lang w:val="hr-HR"/>
        </w:rPr>
      </w:pPr>
      <w:r w:rsidRPr="00403F01">
        <w:rPr>
          <w:lang w:val="hr-HR"/>
        </w:rPr>
        <w:t>DNA:</w:t>
      </w:r>
    </w:p>
    <w:p w:rsidRDefault="00610F17" w:rsidP="00471C6B" w:rsidR="00471C6B">
      <w:pPr>
        <w:jc w:val="both"/>
        <w:rPr>
          <w:lang w:val="hr-HR"/>
        </w:rPr>
      </w:pPr>
      <w:r>
        <w:rPr>
          <w:lang w:val="hr-HR"/>
        </w:rPr>
        <w:t>-  predlagatelju – vjerovniku po punomoćniku</w:t>
      </w:r>
    </w:p>
    <w:p w:rsidRDefault="00471C6B" w:rsidP="00471C6B" w:rsidR="00471C6B">
      <w:pPr>
        <w:jc w:val="both"/>
        <w:rPr>
          <w:lang w:val="hr-HR"/>
        </w:rPr>
      </w:pPr>
      <w:r>
        <w:rPr>
          <w:lang w:val="hr-HR"/>
        </w:rPr>
        <w:t xml:space="preserve">-  e-Oglasna ploča </w:t>
      </w:r>
      <w:r w:rsidR="00610F17">
        <w:rPr>
          <w:lang w:val="hr-HR"/>
        </w:rPr>
        <w:t>suda</w:t>
      </w:r>
    </w:p>
    <w:p w:rsidRDefault="00471C6B" w:rsidP="00471C6B" w:rsidR="00471C6B">
      <w:pPr>
        <w:jc w:val="both"/>
        <w:rPr>
          <w:lang w:val="hr-HR"/>
        </w:rPr>
      </w:pPr>
      <w:r>
        <w:rPr>
          <w:lang w:val="hr-HR"/>
        </w:rPr>
        <w:t>-  u spis</w:t>
      </w:r>
    </w:p>
    <w:p w:rsidRDefault="00EB167D" w:rsidP="00C66563" w:rsidR="00EB167D" w:rsidRPr="00DE5662">
      <w:pPr>
        <w:jc w:val="both"/>
        <w:rPr>
          <w:lang w:val="hr-HR"/>
        </w:rPr>
      </w:pPr>
    </w:p>
    <w:sectPr w:rsidSect="00E20BC9" w:rsidR="00EB167D" w:rsidRPr="00DE5662">
      <w:headerReference w:type="default" r:id="rId10"/>
      <w:pgSz w:h="16838" w:w="11906"/>
      <w:pgMar w:gutter="0" w:footer="708" w:header="708" w:left="1417" w:bottom="2127" w:right="1417" w:top="1276"/>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2C01A4" w:rsidP="00112126" w:rsidR="002C01A4">
      <w:r>
        <w:separator/>
      </w:r>
    </w:p>
  </w:endnote>
  <w:endnote w:id="0" w:type="continuationSeparator">
    <w:p w:rsidRDefault="002C01A4" w:rsidP="00112126" w:rsidR="002C01A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2C01A4" w:rsidP="00112126" w:rsidR="002C01A4">
      <w:r>
        <w:separator/>
      </w:r>
    </w:p>
  </w:footnote>
  <w:footnote w:id="0" w:type="continuationSeparator">
    <w:p w:rsidRDefault="002C01A4" w:rsidP="00112126" w:rsidR="002C01A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01252" w:rsidP="0010721E" w:rsidR="00101252">
    <w:pPr>
      <w:pStyle w:val="Zaglavlje"/>
      <w:numPr>
        <w:ilvl w:val="0"/>
        <w:numId w:val="2"/>
      </w:numPr>
      <w:jc w:val="center"/>
    </w:pPr>
    <w:r>
      <w:fldChar w:fldCharType="begin"/>
    </w:r>
    <w:r>
      <w:instrText>PAGE   \* MERGEFORMAT</w:instrText>
    </w:r>
    <w:r>
      <w:fldChar w:fldCharType="separate"/>
    </w:r>
    <w:r w:rsidR="00B96C1D" w:rsidRPr="00B96C1D">
      <w:rPr>
        <w:noProof/>
        <w:lang w:val="hr-HR"/>
      </w:rPr>
      <w:t>3</w:t>
    </w:r>
    <w:r>
      <w:fldChar w:fldCharType="end"/>
    </w:r>
    <w:r>
      <w:t xml:space="preserve"> -</w:t>
    </w:r>
    <w:r>
      <w:tab/>
      <w:t>12. St-</w:t>
    </w:r>
    <w:r w:rsidR="003F7694">
      <w:t>392</w:t>
    </w:r>
    <w:r w:rsidR="001921EF">
      <w:t>/201</w:t>
    </w:r>
    <w:r w:rsidR="003F7694">
      <w:t>5</w:t>
    </w:r>
  </w:p>
  <w:p w:rsidRDefault="003F7694" w:rsidP="003F7694" w:rsidR="003F7694" w:rsidRPr="00892E59">
    <w:pPr>
      <w:pStyle w:val="Zaglavlje"/>
      <w:ind w:left="4725"/>
      <w:rPr>
        <w:sz w:val="20"/>
        <w:szCs w:val="20"/>
      </w:rPr>
    </w:pPr>
  </w:p>
  <w:p w:rsidRDefault="003F7694" w:rsidP="003F7694" w:rsidR="003F7694" w:rsidRPr="003F7694">
    <w:pPr>
      <w:pStyle w:val="Zaglavlje"/>
      <w:ind w:left="4725"/>
      <w:rPr>
        <w:sz w:val="16"/>
        <w:szCs w:val="16"/>
      </w:rPr>
    </w:pPr>
  </w:p>
  <w:p w:rsidRDefault="00101252" w:rsidR="00101252" w:rsidRPr="00892E59">
    <w:pPr>
      <w:pStyle w:val="Zaglavlje"/>
      <w:rPr>
        <w:sz w:val="12"/>
        <w:szCs w:val="12"/>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529210B"/>
    <w:multiLevelType w:val="hybridMultilevel"/>
    <w:tmpl w:val="D558433C"/>
    <w:lvl w:tplc="905C98B4" w:ilvl="0">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1">
    <w:nsid w:val="4FCD23EB"/>
    <w:multiLevelType w:val="hybridMultilevel"/>
    <w:tmpl w:val="6838AB84"/>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56431546"/>
    <w:multiLevelType w:val="hybridMultilevel"/>
    <w:tmpl w:val="F3C8CC1E"/>
    <w:lvl w:tplc="71F44080" w:ilvl="0">
      <w:start w:val="2"/>
      <w:numFmt w:val="bullet"/>
      <w:lvlText w:val="-"/>
      <w:lvlJc w:val="left"/>
      <w:pPr>
        <w:ind w:hanging="360" w:left="4725"/>
      </w:pPr>
      <w:rPr>
        <w:rFonts w:cs="Times New Roman" w:eastAsia="Times New Roman" w:hAnsi="Times New Roman" w:ascii="Times New Roman" w:hint="default"/>
      </w:rPr>
    </w:lvl>
    <w:lvl w:tentative="true" w:tplc="041A0003" w:ilvl="1">
      <w:start w:val="1"/>
      <w:numFmt w:val="bullet"/>
      <w:lvlText w:val="o"/>
      <w:lvlJc w:val="left"/>
      <w:pPr>
        <w:ind w:hanging="360" w:left="5445"/>
      </w:pPr>
      <w:rPr>
        <w:rFonts w:cs="Courier New" w:hAnsi="Courier New" w:ascii="Courier New" w:hint="default"/>
      </w:rPr>
    </w:lvl>
    <w:lvl w:tentative="true" w:tplc="041A0005" w:ilvl="2">
      <w:start w:val="1"/>
      <w:numFmt w:val="bullet"/>
      <w:lvlText w:val=""/>
      <w:lvlJc w:val="left"/>
      <w:pPr>
        <w:ind w:hanging="360" w:left="6165"/>
      </w:pPr>
      <w:rPr>
        <w:rFonts w:hAnsi="Wingdings" w:ascii="Wingdings" w:hint="default"/>
      </w:rPr>
    </w:lvl>
    <w:lvl w:tentative="true" w:tplc="041A0001" w:ilvl="3">
      <w:start w:val="1"/>
      <w:numFmt w:val="bullet"/>
      <w:lvlText w:val=""/>
      <w:lvlJc w:val="left"/>
      <w:pPr>
        <w:ind w:hanging="360" w:left="6885"/>
      </w:pPr>
      <w:rPr>
        <w:rFonts w:hAnsi="Symbol" w:ascii="Symbol" w:hint="default"/>
      </w:rPr>
    </w:lvl>
    <w:lvl w:tentative="true" w:tplc="041A0003" w:ilvl="4">
      <w:start w:val="1"/>
      <w:numFmt w:val="bullet"/>
      <w:lvlText w:val="o"/>
      <w:lvlJc w:val="left"/>
      <w:pPr>
        <w:ind w:hanging="360" w:left="7605"/>
      </w:pPr>
      <w:rPr>
        <w:rFonts w:cs="Courier New" w:hAnsi="Courier New" w:ascii="Courier New" w:hint="default"/>
      </w:rPr>
    </w:lvl>
    <w:lvl w:tentative="true" w:tplc="041A0005" w:ilvl="5">
      <w:start w:val="1"/>
      <w:numFmt w:val="bullet"/>
      <w:lvlText w:val=""/>
      <w:lvlJc w:val="left"/>
      <w:pPr>
        <w:ind w:hanging="360" w:left="8325"/>
      </w:pPr>
      <w:rPr>
        <w:rFonts w:hAnsi="Wingdings" w:ascii="Wingdings" w:hint="default"/>
      </w:rPr>
    </w:lvl>
    <w:lvl w:tentative="true" w:tplc="041A0001" w:ilvl="6">
      <w:start w:val="1"/>
      <w:numFmt w:val="bullet"/>
      <w:lvlText w:val=""/>
      <w:lvlJc w:val="left"/>
      <w:pPr>
        <w:ind w:hanging="360" w:left="9045"/>
      </w:pPr>
      <w:rPr>
        <w:rFonts w:hAnsi="Symbol" w:ascii="Symbol" w:hint="default"/>
      </w:rPr>
    </w:lvl>
    <w:lvl w:tentative="true" w:tplc="041A0003" w:ilvl="7">
      <w:start w:val="1"/>
      <w:numFmt w:val="bullet"/>
      <w:lvlText w:val="o"/>
      <w:lvlJc w:val="left"/>
      <w:pPr>
        <w:ind w:hanging="360" w:left="9765"/>
      </w:pPr>
      <w:rPr>
        <w:rFonts w:cs="Courier New" w:hAnsi="Courier New" w:ascii="Courier New" w:hint="default"/>
      </w:rPr>
    </w:lvl>
    <w:lvl w:tentative="true" w:tplc="041A0005" w:ilvl="8">
      <w:start w:val="1"/>
      <w:numFmt w:val="bullet"/>
      <w:lvlText w:val=""/>
      <w:lvlJc w:val="left"/>
      <w:pPr>
        <w:ind w:hanging="360" w:left="10485"/>
      </w:pPr>
      <w:rPr>
        <w:rFonts w:hAnsi="Wingdings" w:ascii="Wingdings" w:hint="default"/>
      </w:rPr>
    </w:lvl>
  </w:abstractNum>
  <w:num w:numId="1">
    <w:abstractNumId w:val="0"/>
  </w:num>
  <w:num w:numId="2">
    <w:abstractNumId w:val="2"/>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113D9"/>
    <w:rsid w:val="000172EF"/>
    <w:rsid w:val="00017D5E"/>
    <w:rsid w:val="0002151B"/>
    <w:rsid w:val="00054448"/>
    <w:rsid w:val="00057934"/>
    <w:rsid w:val="00062CC7"/>
    <w:rsid w:val="000666DB"/>
    <w:rsid w:val="000A0D83"/>
    <w:rsid w:val="000C7F83"/>
    <w:rsid w:val="000F42F0"/>
    <w:rsid w:val="00101252"/>
    <w:rsid w:val="0010261B"/>
    <w:rsid w:val="0010721E"/>
    <w:rsid w:val="00112126"/>
    <w:rsid w:val="00115662"/>
    <w:rsid w:val="0011747C"/>
    <w:rsid w:val="00151B70"/>
    <w:rsid w:val="00162007"/>
    <w:rsid w:val="00176997"/>
    <w:rsid w:val="001921EF"/>
    <w:rsid w:val="00196013"/>
    <w:rsid w:val="001B1B93"/>
    <w:rsid w:val="001B50B9"/>
    <w:rsid w:val="001E4E14"/>
    <w:rsid w:val="001E7F2D"/>
    <w:rsid w:val="001F5654"/>
    <w:rsid w:val="00200E29"/>
    <w:rsid w:val="00213B4A"/>
    <w:rsid w:val="00217DD3"/>
    <w:rsid w:val="00222C1F"/>
    <w:rsid w:val="00222CAC"/>
    <w:rsid w:val="00232642"/>
    <w:rsid w:val="00236F9D"/>
    <w:rsid w:val="00254B5C"/>
    <w:rsid w:val="0026217B"/>
    <w:rsid w:val="00265A22"/>
    <w:rsid w:val="002702A4"/>
    <w:rsid w:val="002836C8"/>
    <w:rsid w:val="002A1530"/>
    <w:rsid w:val="002C01A4"/>
    <w:rsid w:val="002D048F"/>
    <w:rsid w:val="002D61E0"/>
    <w:rsid w:val="003058A8"/>
    <w:rsid w:val="003166A6"/>
    <w:rsid w:val="00332D2C"/>
    <w:rsid w:val="0033674C"/>
    <w:rsid w:val="003446E0"/>
    <w:rsid w:val="003541DC"/>
    <w:rsid w:val="00355DE8"/>
    <w:rsid w:val="003855E7"/>
    <w:rsid w:val="003910C0"/>
    <w:rsid w:val="003A2F52"/>
    <w:rsid w:val="003D3994"/>
    <w:rsid w:val="003E0123"/>
    <w:rsid w:val="003F7694"/>
    <w:rsid w:val="004148E6"/>
    <w:rsid w:val="00447D61"/>
    <w:rsid w:val="00471C6B"/>
    <w:rsid w:val="00486628"/>
    <w:rsid w:val="004D7CE1"/>
    <w:rsid w:val="004E68A3"/>
    <w:rsid w:val="004F53B1"/>
    <w:rsid w:val="005546BF"/>
    <w:rsid w:val="00564361"/>
    <w:rsid w:val="00565E4E"/>
    <w:rsid w:val="005847B5"/>
    <w:rsid w:val="005922CB"/>
    <w:rsid w:val="005A40C4"/>
    <w:rsid w:val="005B2417"/>
    <w:rsid w:val="005B72B0"/>
    <w:rsid w:val="005E4C37"/>
    <w:rsid w:val="005F030C"/>
    <w:rsid w:val="005F2A6A"/>
    <w:rsid w:val="00610F17"/>
    <w:rsid w:val="006316CF"/>
    <w:rsid w:val="00654746"/>
    <w:rsid w:val="00681B95"/>
    <w:rsid w:val="006A1FBF"/>
    <w:rsid w:val="006C7FBC"/>
    <w:rsid w:val="00721020"/>
    <w:rsid w:val="00722E38"/>
    <w:rsid w:val="00736EF6"/>
    <w:rsid w:val="0074215D"/>
    <w:rsid w:val="00753496"/>
    <w:rsid w:val="00753565"/>
    <w:rsid w:val="007725FF"/>
    <w:rsid w:val="00796BAC"/>
    <w:rsid w:val="007C382D"/>
    <w:rsid w:val="007E3119"/>
    <w:rsid w:val="008356B9"/>
    <w:rsid w:val="00837C1F"/>
    <w:rsid w:val="00861FB6"/>
    <w:rsid w:val="00875CD8"/>
    <w:rsid w:val="00876209"/>
    <w:rsid w:val="00892E59"/>
    <w:rsid w:val="008B3D2C"/>
    <w:rsid w:val="008D1E08"/>
    <w:rsid w:val="008E774E"/>
    <w:rsid w:val="0090595D"/>
    <w:rsid w:val="00926952"/>
    <w:rsid w:val="009305B0"/>
    <w:rsid w:val="00932583"/>
    <w:rsid w:val="009374AD"/>
    <w:rsid w:val="00964004"/>
    <w:rsid w:val="009809DA"/>
    <w:rsid w:val="00982EA1"/>
    <w:rsid w:val="009A7AD1"/>
    <w:rsid w:val="00A9326F"/>
    <w:rsid w:val="00A97762"/>
    <w:rsid w:val="00AB59BE"/>
    <w:rsid w:val="00AB6665"/>
    <w:rsid w:val="00AE55D9"/>
    <w:rsid w:val="00AF270A"/>
    <w:rsid w:val="00B46B1F"/>
    <w:rsid w:val="00B4708F"/>
    <w:rsid w:val="00B556BD"/>
    <w:rsid w:val="00B6059D"/>
    <w:rsid w:val="00B71799"/>
    <w:rsid w:val="00B73ED1"/>
    <w:rsid w:val="00B84038"/>
    <w:rsid w:val="00B96C1D"/>
    <w:rsid w:val="00BA3603"/>
    <w:rsid w:val="00BF5040"/>
    <w:rsid w:val="00C05FF2"/>
    <w:rsid w:val="00C34FB5"/>
    <w:rsid w:val="00C66563"/>
    <w:rsid w:val="00CB0621"/>
    <w:rsid w:val="00CB45D6"/>
    <w:rsid w:val="00CB6049"/>
    <w:rsid w:val="00CC6BA3"/>
    <w:rsid w:val="00CD1F76"/>
    <w:rsid w:val="00CE2678"/>
    <w:rsid w:val="00D2033B"/>
    <w:rsid w:val="00D378DD"/>
    <w:rsid w:val="00D4027A"/>
    <w:rsid w:val="00D80B4A"/>
    <w:rsid w:val="00D92D09"/>
    <w:rsid w:val="00DB2AF1"/>
    <w:rsid w:val="00DD3657"/>
    <w:rsid w:val="00DE5662"/>
    <w:rsid w:val="00E20BC9"/>
    <w:rsid w:val="00E56C52"/>
    <w:rsid w:val="00E70BD1"/>
    <w:rsid w:val="00EB167D"/>
    <w:rsid w:val="00EB4030"/>
    <w:rsid w:val="00EC1EFB"/>
    <w:rsid w:val="00EE29DF"/>
    <w:rsid w:val="00EF6C92"/>
    <w:rsid w:val="00F031C4"/>
    <w:rsid w:val="00F06D3F"/>
    <w:rsid w:val="00F1612A"/>
    <w:rsid w:val="00F900DF"/>
    <w:rsid w:val="00F938F0"/>
    <w:rsid w:val="00FC2320"/>
    <w:rsid w:val="00FC611E"/>
    <w:rsid w:val="00FE41BB"/>
    <w:rsid w:val="00FF1162"/>
    <w:rsid w:val="00FF4B8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4027A"/>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true" w:styleId="ZaglavljeChar" w:type="character">
    <w:name w:val="Zaglavlje Char"/>
    <w:link w:val="Zaglavlje"/>
    <w:uiPriority w:val="99"/>
    <w:rsid w:val="00112126"/>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true" w:styleId="PodnojeChar" w:type="character">
    <w:name w:val="Podnožje Char"/>
    <w:link w:val="Podnoje"/>
    <w:uiPriority w:val="99"/>
    <w:rsid w:val="00112126"/>
    <w:rPr>
      <w:rFonts w:eastAsia="Times New Roman" w:hAnsi="Times New Roman" w:ascii="Times New Roman"/>
      <w:sz w:val="24"/>
      <w:szCs w:val="24"/>
      <w:lang w:eastAsia="en-US" w:val="en-US"/>
    </w:rPr>
  </w:style>
  <w:style w:styleId="Tekstrezerviranogmjesta" w:type="character">
    <w:name w:val="Placeholder Text"/>
    <w:basedOn w:val="Zadanifontodlomka"/>
    <w:uiPriority w:val="99"/>
    <w:semiHidden/>
    <w:rsid w:val="00B96C1D"/>
    <w:rPr>
      <w:color w:val="808080"/>
      <w:bdr w:space="0" w:sz="0" w:color="auto" w:val="none"/>
      <w:shd w:fill="auto" w:color="auto" w:val="clear"/>
    </w:rPr>
  </w:style>
  <w:style w:customStyle="true" w:styleId="eSPISCCParagraphDefaultFont" w:type="character">
    <w:name w:val="eSPIS_CC_Paragraph Default Font"/>
    <w:basedOn w:val="Zadanifontodlomka"/>
    <w:rsid w:val="00B96C1D"/>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B96C1D"/>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B96C1D"/>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B96C1D"/>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4027A"/>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1" w:styleId="ZaglavljeChar" w:type="character">
    <w:name w:val="Zaglavlje Char"/>
    <w:link w:val="Zaglavlje"/>
    <w:uiPriority w:val="99"/>
    <w:rsid w:val="00112126"/>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1" w:styleId="PodnojeChar" w:type="character">
    <w:name w:val="Podnožje Char"/>
    <w:link w:val="Podnoje"/>
    <w:uiPriority w:val="99"/>
    <w:rsid w:val="00112126"/>
    <w:rPr>
      <w:rFonts w:ascii="Times New Roman" w:eastAsia="Times New Roman" w:hAnsi="Times New Roman"/>
      <w:sz w:val="24"/>
      <w:szCs w:val="24"/>
      <w:lang w:eastAsia="en-US" w:val="en-US"/>
    </w:rPr>
  </w:style>
  <w:style w:styleId="Tekstrezerviranogmjesta" w:type="character">
    <w:name w:val="Placeholder Text"/>
    <w:basedOn w:val="Zadanifontodlomka"/>
    <w:uiPriority w:val="99"/>
    <w:semiHidden/>
    <w:rsid w:val="00B96C1D"/>
    <w:rPr>
      <w:color w:val="808080"/>
      <w:bdr w:color="auto" w:space="0" w:sz="0" w:val="none"/>
      <w:shd w:color="auto" w:fill="auto" w:val="clear"/>
    </w:rPr>
  </w:style>
  <w:style w:customStyle="1" w:styleId="eSPISCCParagraphDefaultFont" w:type="character">
    <w:name w:val="eSPIS_CC_Paragraph Default Font"/>
    <w:basedOn w:val="Zadanifontodlomka"/>
    <w:rsid w:val="00B96C1D"/>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B96C1D"/>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B96C1D"/>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B96C1D"/>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55030111">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 listopada 2016.</izvorni_sadrzaj>
    <derivirana_varijabla naziv="DomainObject.DatumDonosenjaOdluke_1">3.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392</izvorni_sadrzaj>
    <derivirana_varijabla naziv="DomainObject.Predmet.Broj_1">392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rujna 2015.</izvorni_sadrzaj>
    <derivirana_varijabla naziv="DomainObject.Predmet.DatumOsnivanja_1">24. rujna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St-392/2015</izvorni_sadrzaj>
    <derivirana_varijabla naziv="DomainObject.Predmet.OznakaBroj_1">St-392/2015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ARAPOVAC NEKRETNINE d.o.o. za usluge</izvorni_sadrzaj>
    <derivirana_varijabla naziv="DomainObject.Predmet.ProtustrankaFormated_1">  ARAPOVAC NEKRETNINE d.o.o. za usluge</derivirana_varijabla>
  </DomainObject.Predmet.ProtustrankaFormated>
  <DomainObject.Predmet.ProtustrankaFormatedOIB>
    <izvorni_sadrzaj>  ARAPOVAC NEKRETNINE d.o.o. za usluge, OIB 79101924317</izvorni_sadrzaj>
    <derivirana_varijabla naziv="DomainObject.Predmet.ProtustrankaFormatedOIB_1">  ARAPOVAC NEKRETNINE d.o.o. za usluge, OIB 79101924317</derivirana_varijabla>
  </DomainObject.Predmet.ProtustrankaFormatedOIB>
  <DomainObject.Predmet.ProtustrankaFormatedWithAdress>
    <izvorni_sadrzaj> ARAPOVAC NEKRETNINE d.o.o. za usluge, Bruna Bušića 8, 21214 Kaštel Gomilica</izvorni_sadrzaj>
    <derivirana_varijabla naziv="DomainObject.Predmet.ProtustrankaFormatedWithAdress_1"> ARAPOVAC NEKRETNINE d.o.o. za usluge, Bruna Bušića 8, 21214 Kaštel Gomilica</derivirana_varijabla>
  </DomainObject.Predmet.ProtustrankaFormatedWithAdress>
  <DomainObject.Predmet.ProtustrankaFormatedWithAdressOIB>
    <izvorni_sadrzaj> ARAPOVAC NEKRETNINE d.o.o. za usluge, OIB 79101924317, Bruna Bušića 8, 21214 Kaštel Gomilica</izvorni_sadrzaj>
    <derivirana_varijabla naziv="DomainObject.Predmet.ProtustrankaFormatedWithAdressOIB_1"> ARAPOVAC NEKRETNINE d.o.o. za usluge, OIB 79101924317, Bruna Bušića 8, 21214 Kaštel Gomilica</derivirana_varijabla>
  </DomainObject.Predmet.ProtustrankaFormatedWithAdressOIB>
  <DomainObject.Predmet.ProtustrankaWithAdress>
    <izvorni_sadrzaj>ARAPOVAC NEKRETNINE d.o.o. za usluge Bruna Bušića 8, 21214 Kaštel Gomilica</izvorni_sadrzaj>
    <derivirana_varijabla naziv="DomainObject.Predmet.ProtustrankaWithAdress_1">ARAPOVAC NEKRETNINE d.o.o. za usluge Bruna Bušića 8, 21214 Kaštel Gomilica</derivirana_varijabla>
  </DomainObject.Predmet.ProtustrankaWithAdress>
  <DomainObject.Predmet.ProtustrankaWithAdressOIB>
    <izvorni_sadrzaj>ARAPOVAC NEKRETNINE d.o.o. za usluge, OIB 79101924317, Bruna Bušića 8, 21214 Kaštel Gomilica</izvorni_sadrzaj>
    <derivirana_varijabla naziv="DomainObject.Predmet.ProtustrankaWithAdressOIB_1">ARAPOVAC NEKRETNINE d.o.o. za usluge, OIB 79101924317, Bruna Bušića 8, 21214 Kaštel Gomilica</derivirana_varijabla>
  </DomainObject.Predmet.ProtustrankaWithAdressOIB>
  <DomainObject.Predmet.ProtustrankaNazivFormated>
    <izvorni_sadrzaj>ARAPOVAC NEKRETNINE d.o.o. za usluge</izvorni_sadrzaj>
    <derivirana_varijabla naziv="DomainObject.Predmet.ProtustrankaNazivFormated_1">ARAPOVAC NEKRETNINE d.o.o. za usluge</derivirana_varijabla>
  </DomainObject.Predmet.ProtustrankaNazivFormated>
  <DomainObject.Predmet.ProtustrankaNazivFormatedOIB>
    <izvorni_sadrzaj>ARAPOVAC NEKRETNINE d.o.o. za usluge, OIB 79101924317</izvorni_sadrzaj>
    <derivirana_varijabla naziv="DomainObject.Predmet.ProtustrankaNazivFormatedOIB_1">ARAPOVAC NEKRETNINE d.o.o. za usluge, OIB 79101924317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Marin Frčko zastupanog po punomoćniku Odvjetničko društvo LJUBENKO &amp; PARTNERI društvo s ograničenom odgovornošću za odvjetničke usluge</izvorni_sadrzaj>
    <derivirana_varijabla naziv="DomainObject.Predmet.StrankaFormated_1">  Marin Frčko zastupanog po punomoćniku Odvjetničko društvo LJUBENKO &amp; PARTNERI društvo s ograničenom odgovornošću za odvjetničke usluge</derivirana_varijabla>
  </DomainObject.Predmet.StrankaFormated>
  <DomainObject.Predmet.StrankaFormatedOIB>
    <izvorni_sadrzaj>  Marin Frčko, OIB 14110488111 zastupanog po punomoćniku Odvjetničko društvo LJUBENKO &amp; PARTNERI društvo s ograničenom odgovornošću za odvjetničke usluge</izvorni_sadrzaj>
    <derivirana_varijabla naziv="DomainObject.Predmet.StrankaFormatedOIB_1">  Marin Frčko, OIB 14110488111 zastupanog po punomoćniku Odvjetničko društvo LJUBENKO &amp; PARTNERI društvo s ograničenom odgovornošću za odvjetničke usluge</derivirana_varijabla>
  </DomainObject.Predmet.StrankaFormatedOIB>
  <DomainObject.Predmet.StrankaFormatedWithAdress>
    <izvorni_sadrzaj> Marin Frčko, Mlinarska Cesta 57, 10000 Zagreb zastupanog po punomoćniku Odvjetničko društvo LJUBENKO &amp; PARTNERI društvo s ograničenom odgovornošću za odvjetničke usluge</izvorni_sadrzaj>
    <derivirana_varijabla naziv="DomainObject.Predmet.StrankaFormatedWithAdress_1"> Marin Frčko, Mlinarska Cesta 57, 10000 Zagreb zastupanog po punomoćniku Odvjetničko društvo LJUBENKO &amp; PARTNERI društvo s ograničenom odgovornošću za odvjetničke usluge</derivirana_varijabla>
  </DomainObject.Predmet.StrankaFormatedWithAdress>
  <DomainObject.Predmet.StrankaFormatedWithAdressOIB>
    <izvorni_sadrzaj> Marin Frčko, OIB 14110488111, Mlinarska Cesta 57, 10000 Zagreb zastupanog po punomoćniku Odvjetničko društvo LJUBENKO &amp; PARTNERI društvo s ograničenom odgovornošću za odvjetničke usluge</izvorni_sadrzaj>
    <derivirana_varijabla naziv="DomainObject.Predmet.StrankaFormatedWithAdressOIB_1"> Marin Frčko, OIB 14110488111, Mlinarska Cesta 57, 10000 Zagreb zastupanog po punomoćniku Odvjetničko društvo LJUBENKO &amp; PARTNERI društvo s ograničenom odgovornošću za odvjetničke usluge</derivirana_varijabla>
  </DomainObject.Predmet.StrankaFormatedWithAdressOIB>
  <DomainObject.Predmet.StrankaWithAdress>
    <izvorni_sadrzaj>Marin Frčko Mlinarska Cesta 57,10000 Zagreb</izvorni_sadrzaj>
    <derivirana_varijabla naziv="DomainObject.Predmet.StrankaWithAdress_1">Marin Frčko Mlinarska Cesta 57,10000 Zagreb</derivirana_varijabla>
  </DomainObject.Predmet.StrankaWithAdress>
  <DomainObject.Predmet.StrankaWithAdressOIB>
    <izvorni_sadrzaj>Marin Frčko, OIB 14110488111, Mlinarska Cesta 57,10000 Zagreb</izvorni_sadrzaj>
    <derivirana_varijabla naziv="DomainObject.Predmet.StrankaWithAdressOIB_1">Marin Frčko, OIB 14110488111, Mlinarska Cesta 57,10000 Zagreb</derivirana_varijabla>
  </DomainObject.Predmet.StrankaWithAdressOIB>
  <DomainObject.Predmet.StrankaNazivFormated>
    <izvorni_sadrzaj>Marin Frčko</izvorni_sadrzaj>
    <derivirana_varijabla naziv="DomainObject.Predmet.StrankaNazivFormated_1">Marin Frčko</derivirana_varijabla>
  </DomainObject.Predmet.StrankaNazivFormated>
  <DomainObject.Predmet.StrankaNazivFormatedOIB>
    <izvorni_sadrzaj>Marin Frčko, OIB 14110488111</izvorni_sadrzaj>
    <derivirana_varijabla naziv="DomainObject.Predmet.StrankaNazivFormatedOIB_1">Marin Frčko, OIB 14110488111</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Marin Frčko zastupanog po punomoćniku Odvjetničko društvo LJUBENKO &amp; PARTNERI društvo s ograničenom odgovornošću za odvjetničke usluge</item>
    </izvorni_sadrzaj>
    <derivirana_varijabla naziv="DomainObject.Predmet.StrankaListFormated_1">
      <item>Marin Frčko zastupanog po punomoćniku Odvjetničko društvo LJUBENKO &amp; PARTNERI društvo s ograničenom odgovornošću za odvjetničke usluge</item>
    </derivirana_varijabla>
  </DomainObject.Predmet.StrankaListFormated>
  <DomainObject.Predmet.StrankaListFormatedOIB>
    <izvorni_sadrzaj>
      <item>Marin Frčko, OIB 14110488111 zastupanog po punomoćniku Odvjetničko društvo LJUBENKO &amp; PARTNERI društvo s ograničenom odgovornošću za odvjetničke usluge</item>
    </izvorni_sadrzaj>
    <derivirana_varijabla naziv="DomainObject.Predmet.StrankaListFormatedOIB_1">
      <item>Marin Frčko, OIB 14110488111 zastupanog po punomoćniku Odvjetničko društvo LJUBENKO &amp; PARTNERI društvo s ograničenom odgovornošću za odvjetničke usluge</item>
    </derivirana_varijabla>
  </DomainObject.Predmet.StrankaListFormatedOIB>
  <DomainObject.Predmet.StrankaListFormatedWithAdress>
    <izvorni_sadrzaj>
      <item>Marin Frčko, Mlinarska Cesta 57, 10000 Zagreb zastupanog po punomoćniku Odvjetničko društvo LJUBENKO &amp; PARTNERI društvo s ograničenom odgovornošću za odvjetničke usluge</item>
    </izvorni_sadrzaj>
    <derivirana_varijabla naziv="DomainObject.Predmet.StrankaListFormatedWithAdress_1">
      <item>Marin Frčko, Mlinarska Cesta 57, 10000 Zagreb zastupanog po punomoćniku Odvjetničko društvo LJUBENKO &amp; PARTNERI društvo s ograničenom odgovornošću za odvjetničke usluge</item>
    </derivirana_varijabla>
  </DomainObject.Predmet.StrankaListFormatedWithAdress>
  <DomainObject.Predmet.StrankaListFormatedWithAdressOIB>
    <izvorni_sadrzaj>
      <item>Marin Frčko, OIB 14110488111, Mlinarska Cesta 57, 10000 Zagreb zastupanog po punomoćniku Odvjetničko društvo LJUBENKO &amp; PARTNERI društvo s ograničenom odgovornošću za odvjetničke usluge</item>
    </izvorni_sadrzaj>
    <derivirana_varijabla naziv="DomainObject.Predmet.StrankaListFormatedWithAdressOIB_1">
      <item>Marin Frčko, OIB 14110488111, Mlinarska Cesta 57, 10000 Zagreb zastupanog po punomoćniku Odvjetničko društvo LJUBENKO &amp; PARTNERI društvo s ograničenom odgovornošću za odvjetničke usluge</item>
    </derivirana_varijabla>
  </DomainObject.Predmet.StrankaListFormatedWithAdressOIB>
  <DomainObject.Predmet.StrankaListNazivFormated>
    <izvorni_sadrzaj>
      <item>Marin Frčko</item>
    </izvorni_sadrzaj>
    <derivirana_varijabla naziv="DomainObject.Predmet.StrankaListNazivFormated_1">
      <item>Marin Frčko</item>
    </derivirana_varijabla>
  </DomainObject.Predmet.StrankaListNazivFormated>
  <DomainObject.Predmet.StrankaListNazivFormatedOIB>
    <izvorni_sadrzaj>
      <item>Marin Frčko, OIB 14110488111</item>
    </izvorni_sadrzaj>
    <derivirana_varijabla naziv="DomainObject.Predmet.StrankaListNazivFormatedOIB_1">
      <item>Marin Frčko, OIB 14110488111</item>
    </derivirana_varijabla>
  </DomainObject.Predmet.StrankaListNazivFormatedOIB>
  <DomainObject.Predmet.ProtuStrankaListFormated>
    <izvorni_sadrzaj>
      <item>ARAPOVAC NEKRETNINE d.o.o. za usluge</item>
    </izvorni_sadrzaj>
    <derivirana_varijabla naziv="DomainObject.Predmet.ProtuStrankaListFormated_1">
      <item>ARAPOVAC NEKRETNINE d.o.o. za usluge</item>
    </derivirana_varijabla>
  </DomainObject.Predmet.ProtuStrankaListFormated>
  <DomainObject.Predmet.ProtuStrankaListFormatedOIB>
    <izvorni_sadrzaj>
      <item>ARAPOVAC NEKRETNINE d.o.o. za usluge, OIB 79101924317</item>
    </izvorni_sadrzaj>
    <derivirana_varijabla naziv="DomainObject.Predmet.ProtuStrankaListFormatedOIB_1">
      <item>ARAPOVAC NEKRETNINE d.o.o. za usluge, OIB 79101924317</item>
    </derivirana_varijabla>
  </DomainObject.Predmet.ProtuStrankaListFormatedOIB>
  <DomainObject.Predmet.ProtuStrankaListFormatedWithAdress>
    <izvorni_sadrzaj>
      <item>ARAPOVAC NEKRETNINE d.o.o. za usluge, Bruna Bušića 8, 21214 Kaštel Gomilica</item>
    </izvorni_sadrzaj>
    <derivirana_varijabla naziv="DomainObject.Predmet.ProtuStrankaListFormatedWithAdress_1">
      <item>ARAPOVAC NEKRETNINE d.o.o. za usluge, Bruna Bušića 8, 21214 Kaštel Gomilica</item>
    </derivirana_varijabla>
  </DomainObject.Predmet.ProtuStrankaListFormatedWithAdress>
  <DomainObject.Predmet.ProtuStrankaListFormatedWithAdressOIB>
    <izvorni_sadrzaj>
      <item>ARAPOVAC NEKRETNINE d.o.o. za usluge, OIB 79101924317, Bruna Bušića 8, 21214 Kaštel Gomilica</item>
    </izvorni_sadrzaj>
    <derivirana_varijabla naziv="DomainObject.Predmet.ProtuStrankaListFormatedWithAdressOIB_1">
      <item>ARAPOVAC NEKRETNINE d.o.o. za usluge, OIB 79101924317, Bruna Bušića 8, 21214 Kaštel Gomilica</item>
    </derivirana_varijabla>
  </DomainObject.Predmet.ProtuStrankaListFormatedWithAdressOIB>
  <DomainObject.Predmet.ProtuStrankaListNazivFormated>
    <izvorni_sadrzaj>
      <item>ARAPOVAC NEKRETNINE d.o.o. za usluge</item>
    </izvorni_sadrzaj>
    <derivirana_varijabla naziv="DomainObject.Predmet.ProtuStrankaListNazivFormated_1">
      <item>ARAPOVAC NEKRETNINE d.o.o. za usluge</item>
    </derivirana_varijabla>
  </DomainObject.Predmet.ProtuStrankaListNazivFormated>
  <DomainObject.Predmet.ProtuStrankaListNazivFormatedOIB>
    <izvorni_sadrzaj>
      <item>ARAPOVAC NEKRETNINE d.o.o. za usluge, OIB 79101924317</item>
    </izvorni_sadrzaj>
    <derivirana_varijabla naziv="DomainObject.Predmet.ProtuStrankaListNazivFormatedOIB_1">
      <item>ARAPOVAC NEKRETNINE d.o.o. za usluge, OIB 79101924317</item>
    </derivirana_varijabla>
  </DomainObject.Predmet.ProtuStrankaListNazivFormatedOIB>
  <DomainObject.Predmet.OstaliListFormated>
    <izvorni_sadrzaj>
      <item>Odvjetničko društvo LJUBENKO &amp; PARTNERI društvo s ograničenom odgovornošću za odvjetničke usluge punomoćnik sudionika u postupku Marin Frčko</item>
    </izvorni_sadrzaj>
    <derivirana_varijabla naziv="DomainObject.Predmet.OstaliListFormated_1">
      <item>Odvjetničko društvo LJUBENKO &amp; PARTNERI društvo s ograničenom odgovornošću za odvjetničke usluge punomoćnik sudionika u postupku Marin Frčko</item>
    </derivirana_varijabla>
  </DomainObject.Predmet.OstaliListFormated>
  <DomainObject.Predmet.OstaliListFormatedOIB>
    <izvorni_sadrzaj>
      <item>Odvjetničko društvo LJUBENKO &amp; PARTNERI društvo s ograničenom odgovornošću za odvjetničke usluge, OIB 44071613559 punomoćnik sudionika u postupku Marin Frčko</item>
    </izvorni_sadrzaj>
    <derivirana_varijabla naziv="DomainObject.Predmet.OstaliListFormatedOIB_1">
      <item>Odvjetničko društvo LJUBENKO &amp; PARTNERI društvo s ograničenom odgovornošću za odvjetničke usluge, OIB 44071613559 punomoćnik sudionika u postupku Marin Frčko</item>
    </derivirana_varijabla>
  </DomainObject.Predmet.OstaliListFormatedOIB>
  <DomainObject.Predmet.OstaliListFormatedWithAdress>
    <izvorni_sadrzaj>
      <item>Odvjetničko društvo LJUBENKO &amp; PARTNERI društvo s ograničenom odgovornošću za odvjetničke usluge, Branimirova 29, 10000 Zagreb punomoćnik sudionika u postupku Marin Frčko</item>
    </izvorni_sadrzaj>
    <derivirana_varijabla naziv="DomainObject.Predmet.OstaliListFormatedWithAdress_1">
      <item>Odvjetničko društvo LJUBENKO &amp; PARTNERI društvo s ograničenom odgovornošću za odvjetničke usluge, Branimirova 29, 10000 Zagreb punomoćnik sudionika u postupku Marin Frčko</item>
    </derivirana_varijabla>
  </DomainObject.Predmet.OstaliListFormatedWithAdress>
  <DomainObject.Predmet.OstaliListFormatedWithAdressOIB>
    <izvorni_sadrzaj>
      <item>Odvjetničko društvo LJUBENKO &amp; PARTNERI društvo s ograničenom odgovornošću za odvjetničke usluge, OIB 44071613559, Branimirova 29, 10000 Zagreb punomoćnik sudionika u postupku Marin Frčko</item>
    </izvorni_sadrzaj>
    <derivirana_varijabla naziv="DomainObject.Predmet.OstaliListFormatedWithAdressOIB_1">
      <item>Odvjetničko društvo LJUBENKO &amp; PARTNERI društvo s ograničenom odgovornošću za odvjetničke usluge, OIB 44071613559, Branimirova 29, 10000 Zagreb punomoćnik sudionika u postupku Marin Frčko</item>
    </derivirana_varijabla>
  </DomainObject.Predmet.OstaliListFormatedWithAdressOIB>
  <DomainObject.Predmet.OstaliListNazivFormated>
    <izvorni_sadrzaj>
      <item>Odvjetničko društvo LJUBENKO &amp; PARTNERI društvo s ograničenom odgovornošću za odvjetničke usluge</item>
    </izvorni_sadrzaj>
    <derivirana_varijabla naziv="DomainObject.Predmet.OstaliListNazivFormated_1">
      <item>Odvjetničko društvo LJUBENKO &amp; PARTNERI društvo s ograničenom odgovornošću za odvjetničke usluge</item>
    </derivirana_varijabla>
  </DomainObject.Predmet.OstaliListNazivFormated>
  <DomainObject.Predmet.OstaliListNazivFormatedOIB>
    <izvorni_sadrzaj>
      <item>Odvjetničko društvo LJUBENKO &amp; PARTNERI društvo s ograničenom odgovornošću za odvjetničke usluge, OIB 44071613559</item>
    </izvorni_sadrzaj>
    <derivirana_varijabla naziv="DomainObject.Predmet.OstaliListNazivFormatedOIB_1">
      <item>Odvjetničko društvo LJUBENKO &amp; PARTNERI društvo s ograničenom odgovornošću za odvjetničke usluge, OIB 44071613559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 listopada 2016.</izvorni_sadrzaj>
    <derivirana_varijabla naziv="DomainObject.Datum_1">3. listopada 2016.</derivirana_varijabla>
  </DomainObject.Datum>
  <DomainObject.PoslovniBrojDokumenta>
    <izvorni_sadrzaj/>
    <derivirana_varijabla naziv="DomainObject.PoslovniBrojDokumenta_1"/>
  </DomainObject.PoslovniBrojDokumenta>
  <DomainObject.Predmet.StrankaIDrugi>
    <izvorni_sadrzaj>Marin Frčko</izvorni_sadrzaj>
    <derivirana_varijabla naziv="DomainObject.Predmet.StrankaIDrugi_1">Marin Frčko</derivirana_varijabla>
  </DomainObject.Predmet.StrankaIDrugi>
  <DomainObject.Predmet.ProtustrankaIDrugi>
    <izvorni_sadrzaj>ARAPOVAC NEKRETNINE d.o.o. za usluge</izvorni_sadrzaj>
    <derivirana_varijabla naziv="DomainObject.Predmet.ProtustrankaIDrugi_1">ARAPOVAC NEKRETNINE d.o.o. za usluge</derivirana_varijabla>
  </DomainObject.Predmet.ProtustrankaIDrugi>
  <DomainObject.Predmet.StrankaIDrugiAdressOIB>
    <izvorni_sadrzaj>Marin Frčko, OIB 14110488111, Mlinarska Cesta 57, 10000 Zagreb</izvorni_sadrzaj>
    <derivirana_varijabla naziv="DomainObject.Predmet.StrankaIDrugiAdressOIB_1">Marin Frčko, OIB 14110488111, Mlinarska Cesta 57, 10000 Zagreb</derivirana_varijabla>
  </DomainObject.Predmet.StrankaIDrugiAdressOIB>
  <DomainObject.Predmet.ProtustrankaIDrugiAdressOIB>
    <izvorni_sadrzaj>ARAPOVAC NEKRETNINE d.o.o. za usluge, OIB 79101924317, Bruna Bušića 8, 21214 Kaštel Gomilica</izvorni_sadrzaj>
    <derivirana_varijabla naziv="DomainObject.Predmet.ProtustrankaIDrugiAdressOIB_1">ARAPOVAC NEKRETNINE d.o.o. za usluge, OIB 79101924317, Bruna Bušića 8, 21214 Kaštel Gomilica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Marin Frčko</item>
      <item>Odvjetničko društvo LJUBENKO &amp; PARTNERI društvo s ograničenom odgovornošću za odvjetničke usluge</item>
      <item>ARAPOVAC NEKRETNINE d.o.o. za usluge</item>
    </izvorni_sadrzaj>
    <derivirana_varijabla naziv="DomainObject.Predmet.SudioniciListNaziv_1">
      <item>Marin Frčko</item>
      <item>Odvjetničko društvo LJUBENKO &amp; PARTNERI društvo s ograničenom odgovornošću za odvjetničke usluge</item>
      <item>ARAPOVAC NEKRETNINE d.o.o. za usluge</item>
    </derivirana_varijabla>
  </DomainObject.Predmet.SudioniciListNaziv>
  <DomainObject.Predmet.SudioniciListAdressOIB>
    <izvorni_sadrzaj>
      <item>Marin Frčko, OIB 14110488111, Mlinarska Cesta 57,10000 Zagreb</item>
      <item>Odvjetničko društvo LJUBENKO &amp; PARTNERI društvo s ograničenom odgovornošću za odvjetničke usluge, OIB 44071613559, Branimirova 29,10000 Zagreb</item>
      <item>ARAPOVAC NEKRETNINE d.o.o. za usluge, OIB 79101924317, Bruna Bušića 8,21214 Kaštel Gomilica</item>
    </izvorni_sadrzaj>
    <derivirana_varijabla naziv="DomainObject.Predmet.SudioniciListAdressOIB_1">
      <item>Marin Frčko, OIB 14110488111, Mlinarska Cesta 57,10000 Zagreb</item>
      <item>Odvjetničko društvo LJUBENKO &amp; PARTNERI društvo s ograničenom odgovornošću za odvjetničke usluge, OIB 44071613559, Branimirova 29,10000 Zagreb</item>
      <item>ARAPOVAC NEKRETNINE d.o.o. za usluge, OIB 79101924317, Bruna Bušića 8,21214 Kaštel Gomilica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14110488111</item>
      <item>, OIB 44071613559</item>
      <item>, OIB 79101924317</item>
    </izvorni_sadrzaj>
    <derivirana_varijabla naziv="DomainObject.Predmet.SudioniciListNazivOIB_1">
      <item>, OIB 14110488111</item>
      <item>, OIB 44071613559</item>
      <item>, OIB 79101924317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1016</properties:Words>
  <properties:Characters>5892</properties:Characters>
  <properties:Lines>128</properties:Lines>
  <properties:Paragraphs>32</properties:Paragraphs>
  <properties:TotalTime>276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Broj: 12</vt:lpstr>
    </vt:vector>
  </properties:TitlesOfParts>
  <properties:LinksUpToDate>false</properties:LinksUpToDate>
  <properties:CharactersWithSpaces>6955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2014-12-17T13:47:00Z</dcterms:created>
  <dc:creator>wsadmin</dc:creator>
  <cp:lastModifiedBy>Paško Bačić</cp:lastModifiedBy>
  <cp:lastPrinted>2016-07-07T07:40:00Z</cp:lastPrinted>
  <dcterms:modified xmlns:xsi="http://www.w3.org/2001/XMLSchema-instance" xsi:type="dcterms:W3CDTF">2016-10-03T07:02:00Z</dcterms:modified>
  <cp:revision>13</cp:revision>
  <dc:title>Broj: 12</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