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6ef8f8" w14:paraId="a6ef8f8" w:rsidRDefault="00105D9C" w:rsidP="00105D9C" w:rsidR="00105D9C" w:rsidRPr="00215DA0">
      <w:pPr>
        <w:spacing w:lineRule="auto" w:line="240" w:after="0"/>
        <w15:collapsed w:val="false"/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</w:pPr>
      <w:bookmarkStart w:name="_GoBack" w:id="0"/>
      <w:bookmarkEnd w:id="0"/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 xml:space="preserve">  </w:t>
      </w:r>
      <w:r w:rsidRPr="00215DA0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REPUBLIKA HRVATSKA                                                                        14.</w:t>
      </w: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Stpn-</w:t>
      </w: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55</w:t>
      </w:r>
      <w:r w:rsidRPr="00215DA0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/201</w:t>
      </w: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6.</w:t>
      </w:r>
    </w:p>
    <w:p w:rsidRDefault="00105D9C" w:rsidP="00105D9C" w:rsidR="00105D9C" w:rsidRPr="00215DA0">
      <w:pPr>
        <w:spacing w:lineRule="auto" w:line="240" w:after="0"/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TRGOVAČKI SUD U SPLITU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jc w:val="center"/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Z A P I S N I K</w:t>
      </w: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sa ročišta održanog</w:t>
      </w:r>
      <w:r w:rsidRPr="00FF54EB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kod Trgovačkog suda u Splitu, dana</w:t>
      </w:r>
      <w:r w:rsidRPr="00CD597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13. rujna</w:t>
      </w:r>
      <w:r w:rsidRPr="00CD597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2016. godine, </w:t>
      </w:r>
      <w:r w:rsidRPr="00FF54EB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s početkom u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09,00</w:t>
      </w:r>
      <w:r w:rsidRPr="00FF54EB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sati,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 postupku radi sklapanja predstečajne nagodbe po prijedlogu Predlagatelja-</w:t>
      </w:r>
      <w:r w:rsidRPr="00385CC9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Dužnika: </w:t>
      </w:r>
      <w:r>
        <w:rPr>
          <w:rFonts w:cs="Times New Roman" w:hAnsi="Times New Roman" w:ascii="Times New Roman"/>
          <w:sz w:val="24"/>
          <w:szCs w:val="24"/>
        </w:rPr>
        <w:t>Ante Matijaš</w:t>
      </w:r>
      <w:r w:rsidRPr="00385CC9">
        <w:rPr>
          <w:rFonts w:cs="Times New Roman" w:hAnsi="Times New Roman" w:ascii="Times New Roman"/>
          <w:sz w:val="24"/>
          <w:szCs w:val="24"/>
        </w:rPr>
        <w:t>,</w:t>
      </w:r>
      <w:r w:rsidRPr="0024586A">
        <w:rPr>
          <w:rFonts w:cs="Times New Roman" w:hAnsi="Times New Roman" w:ascii="Times New Roman"/>
          <w:sz w:val="24"/>
          <w:szCs w:val="24"/>
        </w:rPr>
        <w:t xml:space="preserve"> </w:t>
      </w:r>
      <w:r>
        <w:rPr>
          <w:rFonts w:cs="Times New Roman" w:hAnsi="Times New Roman" w:ascii="Times New Roman"/>
          <w:sz w:val="24"/>
          <w:szCs w:val="24"/>
        </w:rPr>
        <w:t>vlasnik Obrta KEKO KOP,</w:t>
      </w:r>
      <w:r w:rsidRPr="00385CC9">
        <w:rPr>
          <w:rFonts w:cs="Times New Roman" w:hAnsi="Times New Roman" w:ascii="Times New Roman"/>
          <w:sz w:val="24"/>
          <w:szCs w:val="24"/>
        </w:rPr>
        <w:t xml:space="preserve"> </w:t>
      </w:r>
      <w:r>
        <w:rPr>
          <w:rFonts w:cs="Times New Roman" w:hAnsi="Times New Roman" w:ascii="Times New Roman"/>
          <w:sz w:val="24"/>
          <w:szCs w:val="24"/>
        </w:rPr>
        <w:t>Marinska cesta 142, Marina, OIB: 90580697038</w:t>
      </w:r>
      <w:r w:rsidRPr="00385CC9">
        <w:rPr>
          <w:rFonts w:cs="Times New Roman" w:hAnsi="Times New Roman" w:ascii="Times New Roman"/>
          <w:sz w:val="24"/>
          <w:szCs w:val="24"/>
        </w:rPr>
        <w:t>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Nazočni  od suda:</w:t>
      </w: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JOZO ĆALETA, sudac,</w:t>
      </w: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VESNA KATIĆ, zapisničar.</w:t>
      </w: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Utvrđuje se kako su ostali pristupili:</w:t>
      </w: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Za Dužnika pristupi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o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hAnsi="Times New Roman" w:ascii="Times New Roman"/>
          <w:sz w:val="24"/>
          <w:szCs w:val="24"/>
        </w:rPr>
        <w:t>Ante Matijaš</w:t>
      </w:r>
      <w:r w:rsidRPr="00385CC9">
        <w:rPr>
          <w:rFonts w:cs="Times New Roman" w:hAnsi="Times New Roman" w:ascii="Times New Roman"/>
          <w:sz w:val="24"/>
          <w:szCs w:val="24"/>
        </w:rPr>
        <w:t>,</w:t>
      </w:r>
      <w:r w:rsidRPr="0024586A">
        <w:rPr>
          <w:rFonts w:cs="Times New Roman" w:hAnsi="Times New Roman" w:ascii="Times New Roman"/>
          <w:sz w:val="24"/>
          <w:szCs w:val="24"/>
        </w:rPr>
        <w:t xml:space="preserve"> </w:t>
      </w:r>
      <w:r>
        <w:rPr>
          <w:rFonts w:cs="Times New Roman" w:hAnsi="Times New Roman" w:ascii="Times New Roman"/>
          <w:sz w:val="24"/>
          <w:szCs w:val="24"/>
        </w:rPr>
        <w:t>vlasnik Obrta KEKO KOP,</w:t>
      </w:r>
      <w:r w:rsidRPr="00385CC9">
        <w:rPr>
          <w:rFonts w:cs="Times New Roman" w:hAnsi="Times New Roman" w:ascii="Times New Roman"/>
          <w:sz w:val="24"/>
          <w:szCs w:val="24"/>
        </w:rPr>
        <w:t xml:space="preserve"> </w:t>
      </w:r>
      <w:r>
        <w:rPr>
          <w:rFonts w:cs="Times New Roman" w:hAnsi="Times New Roman" w:ascii="Times New Roman"/>
          <w:sz w:val="24"/>
          <w:szCs w:val="24"/>
        </w:rPr>
        <w:t>Marinska cesta 142, Marina, OIB: 90580697038, osobno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, identitet utvrđen preko OI broj: 104725855, PP Trogir.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Za vjerovnik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koji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je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glasovanjem ZA prihvati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o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plan financijskog restrukturiranja Dužnika jes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te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pristupili:</w:t>
      </w: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3C4953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Za vjerovnika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REPUBLIKU HRVATSKU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4D1B2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MINISTARSTVO FINANCIJA RH, Zagreb, Katančićeva 5, OIB: 18683136487, pristupila punomoćnica Slavica Jakelić, zasposlenica,</w:t>
      </w:r>
      <w:r w:rsidRPr="003C495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raspolaže sa: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559.803,55</w:t>
      </w:r>
      <w:r w:rsidRPr="003C495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glas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ov</w:t>
      </w:r>
      <w:r w:rsidRPr="003C4953">
        <w:rPr>
          <w:rFonts w:cs="Times New Roman" w:eastAsia="Times New Roman" w:hAnsi="Times New Roman" w:ascii="Times New Roman"/>
          <w:sz w:val="24"/>
          <w:szCs w:val="24"/>
          <w:lang w:eastAsia="hr-HR"/>
        </w:rPr>
        <w:t>a (visina utvrđene tražbine).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Sudac upoznaje prisutne kako je ovo ročište zakazano sukladno članku 66, Zakona o financijskom poslovanju i predstečajnoj nagodbi (ZFPPN),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po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p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rijedlogu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Predlagatelja-Dužnika: </w:t>
      </w:r>
      <w:r>
        <w:rPr>
          <w:rFonts w:cs="Times New Roman" w:hAnsi="Times New Roman" w:ascii="Times New Roman"/>
          <w:sz w:val="24"/>
          <w:szCs w:val="24"/>
        </w:rPr>
        <w:t>Ante Matijaš</w:t>
      </w:r>
      <w:r w:rsidRPr="00385CC9">
        <w:rPr>
          <w:rFonts w:cs="Times New Roman" w:hAnsi="Times New Roman" w:ascii="Times New Roman"/>
          <w:sz w:val="24"/>
          <w:szCs w:val="24"/>
        </w:rPr>
        <w:t>,</w:t>
      </w:r>
      <w:r w:rsidRPr="0024586A">
        <w:rPr>
          <w:rFonts w:cs="Times New Roman" w:hAnsi="Times New Roman" w:ascii="Times New Roman"/>
          <w:sz w:val="24"/>
          <w:szCs w:val="24"/>
        </w:rPr>
        <w:t xml:space="preserve"> </w:t>
      </w:r>
      <w:r>
        <w:rPr>
          <w:rFonts w:cs="Times New Roman" w:hAnsi="Times New Roman" w:ascii="Times New Roman"/>
          <w:sz w:val="24"/>
          <w:szCs w:val="24"/>
        </w:rPr>
        <w:t>vlasnik Obrta KEKO KOP,</w:t>
      </w:r>
      <w:r w:rsidRPr="00385CC9">
        <w:rPr>
          <w:rFonts w:cs="Times New Roman" w:hAnsi="Times New Roman" w:ascii="Times New Roman"/>
          <w:sz w:val="24"/>
          <w:szCs w:val="24"/>
        </w:rPr>
        <w:t xml:space="preserve"> </w:t>
      </w:r>
      <w:r>
        <w:rPr>
          <w:rFonts w:cs="Times New Roman" w:hAnsi="Times New Roman" w:ascii="Times New Roman"/>
          <w:sz w:val="24"/>
          <w:szCs w:val="24"/>
        </w:rPr>
        <w:t>Marinska cesta 142, Marina, OIB: 90580697038</w:t>
      </w:r>
      <w:r w:rsidRPr="00385CC9">
        <w:rPr>
          <w:rFonts w:cs="Times New Roman" w:hAnsi="Times New Roman" w:ascii="Times New Roman"/>
          <w:sz w:val="24"/>
          <w:szCs w:val="24"/>
          <w:lang w:val="en-US"/>
        </w:rPr>
        <w:t>,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nad koj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m je u postupku predstečajne nagodbe vođenom kod Financijske agencije (FINA-e), Regionalni centar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Split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prihvaćen plan financijskog restrukturiranja istog Dužnika te je postupak kod FINA-e proveden sukladno odredbama ZFPPN, kako je to i utvrđeno rješenjem FINA-e od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11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svibnja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6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. godine, Klasa: UP-I/110/07/1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5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-01/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8649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 Ur.br.: 04-06-1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6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-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8649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-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51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(list: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113. do 114,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spisa).</w:t>
      </w:r>
      <w:r w:rsidRPr="00122224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Čitanjem spisa predmeta utvrđuje se kako zbroj svih utvrđenih tražbina vjerovnika u postupku vođenom kod Financijske agencije (FINA-e)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a za koji vjerovnici imaju pravo glasa,</w:t>
      </w:r>
      <w:r w:rsidRPr="00122224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iznosi</w:t>
      </w:r>
      <w:r w:rsidRPr="00122224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698.952,60</w:t>
      </w:r>
      <w:r w:rsidRPr="00122224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kuna.</w:t>
      </w: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Prihvaćenim Planom financijskog restrukturiranja Dužnika, isti će Dužnik vjerovnicima utvrđenih tražbina iste tražbine namiriti onako kako je to navedeno u kod FINA-e prihvaćenom Planu financijskog restrukturiranja Dužnika.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Gore naveden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 Dužnik: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hAnsi="Times New Roman" w:ascii="Times New Roman"/>
          <w:sz w:val="24"/>
          <w:szCs w:val="24"/>
        </w:rPr>
        <w:t>Ante Matijaš</w:t>
      </w:r>
      <w:r w:rsidRPr="00385CC9">
        <w:rPr>
          <w:rFonts w:cs="Times New Roman" w:hAnsi="Times New Roman" w:ascii="Times New Roman"/>
          <w:sz w:val="24"/>
          <w:szCs w:val="24"/>
        </w:rPr>
        <w:t>,</w:t>
      </w:r>
      <w:r w:rsidRPr="0024586A">
        <w:rPr>
          <w:rFonts w:cs="Times New Roman" w:hAnsi="Times New Roman" w:ascii="Times New Roman"/>
          <w:sz w:val="24"/>
          <w:szCs w:val="24"/>
        </w:rPr>
        <w:t xml:space="preserve"> </w:t>
      </w:r>
      <w:r>
        <w:rPr>
          <w:rFonts w:cs="Times New Roman" w:hAnsi="Times New Roman" w:ascii="Times New Roman"/>
          <w:sz w:val="24"/>
          <w:szCs w:val="24"/>
        </w:rPr>
        <w:t>vlasnik Obrta KEKO KOP,</w:t>
      </w:r>
      <w:r w:rsidRPr="00385CC9">
        <w:rPr>
          <w:rFonts w:cs="Times New Roman" w:hAnsi="Times New Roman" w:ascii="Times New Roman"/>
          <w:sz w:val="24"/>
          <w:szCs w:val="24"/>
        </w:rPr>
        <w:t xml:space="preserve"> </w:t>
      </w:r>
      <w:r>
        <w:rPr>
          <w:rFonts w:cs="Times New Roman" w:hAnsi="Times New Roman" w:ascii="Times New Roman"/>
          <w:sz w:val="24"/>
          <w:szCs w:val="24"/>
        </w:rPr>
        <w:t>Marinska cesta 142, Marina,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izlaže i predlaže kao u kod FINA-e prihvaćenom planu financijskog restrukturiranja te daje svoju suglasnost za sklapanje predstečajne nagodbe.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numPr>
          <w:ilvl w:val="0"/>
          <w:numId w:val="1"/>
        </w:numPr>
        <w:spacing w:lineRule="auto" w:line="240" w:after="0"/>
        <w:contextualSpacing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lastRenderedPageBreak/>
        <w:t>2 -                         Broj: 14. Stpn-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55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/201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6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Gore navedeni prisutn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a punomoćnica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ka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 koj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je i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kod FINA-e glasova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la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ZA prihvaćanje plana financijskog restrukturiranja Dužnika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, ističe kako je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suglasn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sa sklapanjem predstečajne nagodbe.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BA33D3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BA33D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Utvrđuje se kako je ukupan iznos utvrđenih tražbina za koji vjerovnici imaju pravo glasa: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698.952,60</w:t>
      </w:r>
      <w:r w:rsidRPr="00BA33D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kun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Pr="00BA33D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od čega je danas na ročištu prisutno i dalo svoju suglasnost za sklapanje predstečajne nagodbe: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559.803,55 kuna,</w:t>
      </w:r>
      <w:r w:rsidRPr="00BA33D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što znači kako je na ročištu za sklapanje predstečajne nagodbe prisutno: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80,09</w:t>
      </w:r>
      <w:r w:rsidRPr="00BA33D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% glasova (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559.803,55</w:t>
      </w:r>
      <w:r w:rsidRPr="00BA33D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698.952,60</w:t>
      </w:r>
      <w:r w:rsidRPr="00BA33D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x 100 =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80,09</w:t>
      </w:r>
      <w:r w:rsidRPr="00BA33D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%), što čini potrebnu većinu za sklapanje predstečajne nagodbe iz članka 63, ZFPPN. 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Sud donosi</w:t>
      </w:r>
    </w:p>
    <w:p w:rsidRDefault="00105D9C" w:rsidP="00105D9C" w:rsidR="00105D9C" w:rsidRPr="0048086F">
      <w:pPr>
        <w:pStyle w:val="Bezproreda"/>
        <w:jc w:val="both"/>
        <w:rPr>
          <w:rFonts w:cs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48086F">
      <w:pPr>
        <w:pStyle w:val="Bezproreda"/>
        <w:jc w:val="center"/>
        <w:rPr>
          <w:rFonts w:cs="Times New Roman" w:hAnsi="Times New Roman" w:ascii="Times New Roman"/>
          <w:sz w:val="24"/>
          <w:szCs w:val="24"/>
        </w:rPr>
      </w:pPr>
      <w:r w:rsidRPr="0048086F">
        <w:rPr>
          <w:rFonts w:cs="Times New Roman" w:hAnsi="Times New Roman" w:ascii="Times New Roman"/>
          <w:sz w:val="24"/>
          <w:szCs w:val="24"/>
        </w:rPr>
        <w:t>r j e š e n j e</w:t>
      </w:r>
    </w:p>
    <w:p w:rsidRDefault="00105D9C" w:rsidP="00105D9C" w:rsidR="00105D9C" w:rsidRPr="0048086F">
      <w:pPr>
        <w:pStyle w:val="Bezproreda"/>
        <w:jc w:val="both"/>
        <w:rPr>
          <w:rFonts w:cs="Times New Roman" w:hAnsi="Times New Roman" w:ascii="Times New Roman"/>
          <w:sz w:val="24"/>
          <w:szCs w:val="24"/>
        </w:rPr>
      </w:pPr>
    </w:p>
    <w:p w:rsidRDefault="00105D9C" w:rsidP="00105D9C" w:rsidR="00105D9C" w:rsidRPr="0048086F">
      <w:pPr>
        <w:pStyle w:val="Bezproreda"/>
        <w:jc w:val="both"/>
        <w:rPr>
          <w:rFonts w:cs="Times New Roman" w:hAnsi="Times New Roman" w:ascii="Times New Roman"/>
          <w:sz w:val="24"/>
          <w:szCs w:val="24"/>
        </w:rPr>
      </w:pPr>
      <w:r w:rsidRPr="0048086F">
        <w:rPr>
          <w:rFonts w:cs="Times New Roman" w:hAnsi="Times New Roman" w:ascii="Times New Roman"/>
          <w:sz w:val="24"/>
          <w:szCs w:val="24"/>
        </w:rPr>
        <w:t>Odobraje se prisutnim strankama sklapanje predstečajne nagodbe.</w:t>
      </w:r>
    </w:p>
    <w:p w:rsidRDefault="00105D9C" w:rsidP="00105D9C" w:rsidR="00105D9C" w:rsidRPr="0048086F">
      <w:pPr>
        <w:pStyle w:val="Bezproreda"/>
        <w:jc w:val="both"/>
        <w:rPr>
          <w:rFonts w:cs="Times New Roman" w:hAnsi="Times New Roman" w:ascii="Times New Roman"/>
          <w:sz w:val="24"/>
          <w:szCs w:val="24"/>
        </w:rPr>
      </w:pPr>
      <w:r w:rsidRPr="0048086F">
        <w:rPr>
          <w:rFonts w:cs="Times New Roman" w:hAnsi="Times New Roman" w:ascii="Times New Roman"/>
          <w:sz w:val="24"/>
          <w:szCs w:val="24"/>
        </w:rPr>
        <w:t>Pismeni otpravak ovog rješenja dostavit će se strankama preko web stranica FINA-e.</w:t>
      </w:r>
    </w:p>
    <w:p w:rsidRDefault="00105D9C" w:rsidP="00105D9C" w:rsidR="00105D9C" w:rsidRPr="0048086F">
      <w:pPr>
        <w:pStyle w:val="Bezproreda"/>
        <w:jc w:val="both"/>
        <w:rPr>
          <w:rFonts w:cs="Times New Roman" w:hAnsi="Times New Roman" w:ascii="Times New Roman"/>
          <w:sz w:val="24"/>
          <w:szCs w:val="24"/>
        </w:rPr>
      </w:pPr>
    </w:p>
    <w:p w:rsidRDefault="00105D9C" w:rsidP="00105D9C" w:rsidR="00105D9C" w:rsidRPr="0048086F">
      <w:pPr>
        <w:pStyle w:val="Bezproreda"/>
        <w:jc w:val="both"/>
        <w:rPr>
          <w:rFonts w:cs="Times New Roman" w:hAnsi="Times New Roman" w:ascii="Times New Roman"/>
          <w:sz w:val="24"/>
          <w:szCs w:val="24"/>
        </w:rPr>
      </w:pPr>
      <w:r w:rsidRPr="0048086F">
        <w:rPr>
          <w:rFonts w:cs="Times New Roman" w:hAnsi="Times New Roman" w:ascii="Times New Roman"/>
          <w:sz w:val="24"/>
          <w:szCs w:val="24"/>
        </w:rPr>
        <w:t>Nakon toga prisutne stranke,</w:t>
      </w:r>
    </w:p>
    <w:p w:rsidRDefault="00105D9C" w:rsidP="00105D9C" w:rsidR="00105D9C" w:rsidRPr="0048086F">
      <w:pPr>
        <w:pStyle w:val="Bezproreda"/>
        <w:jc w:val="both"/>
        <w:rPr>
          <w:rFonts w:cs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hAnsi="Times New Roman" w:ascii="Times New Roman"/>
          <w:sz w:val="24"/>
          <w:szCs w:val="24"/>
        </w:rPr>
        <w:t>Ante Matijaš</w:t>
      </w:r>
      <w:r w:rsidRPr="00385CC9">
        <w:rPr>
          <w:rFonts w:cs="Times New Roman" w:hAnsi="Times New Roman" w:ascii="Times New Roman"/>
          <w:sz w:val="24"/>
          <w:szCs w:val="24"/>
        </w:rPr>
        <w:t>,</w:t>
      </w:r>
      <w:r w:rsidRPr="0024586A">
        <w:rPr>
          <w:rFonts w:cs="Times New Roman" w:hAnsi="Times New Roman" w:ascii="Times New Roman"/>
          <w:sz w:val="24"/>
          <w:szCs w:val="24"/>
        </w:rPr>
        <w:t xml:space="preserve"> </w:t>
      </w:r>
      <w:r>
        <w:rPr>
          <w:rFonts w:cs="Times New Roman" w:hAnsi="Times New Roman" w:ascii="Times New Roman"/>
          <w:sz w:val="24"/>
          <w:szCs w:val="24"/>
        </w:rPr>
        <w:t>vlasnik Obrta KEKO KOP,</w:t>
      </w:r>
      <w:r w:rsidRPr="00385CC9">
        <w:rPr>
          <w:rFonts w:cs="Times New Roman" w:hAnsi="Times New Roman" w:ascii="Times New Roman"/>
          <w:sz w:val="24"/>
          <w:szCs w:val="24"/>
        </w:rPr>
        <w:t xml:space="preserve"> </w:t>
      </w:r>
      <w:r>
        <w:rPr>
          <w:rFonts w:cs="Times New Roman" w:hAnsi="Times New Roman" w:ascii="Times New Roman"/>
          <w:sz w:val="24"/>
          <w:szCs w:val="24"/>
        </w:rPr>
        <w:t>Marinska cesta 142, Marina, OIB: 90580697038</w:t>
      </w:r>
      <w:r>
        <w:rPr>
          <w:rFonts w:cs="Times New Roman" w:hAnsi="Times New Roman" w:ascii="Times New Roman"/>
          <w:sz w:val="24"/>
          <w:szCs w:val="24"/>
          <w:lang w:val="en-US"/>
        </w:rPr>
        <w:t>.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 </w:t>
      </w: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vjerovni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k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: 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REPUBLIKA HRVATSKA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4D1B2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MINISTARSTVO FINANCIJA RH, Zagreb, Katančićeva 5, OIB: 18683136487, zastupan po punomoćnici Slavici Jakelić, zasposlenici,</w:t>
      </w:r>
      <w:r w:rsidRPr="003C495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sklapaju pred ovim Sudom slijedeću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PREDSTEČAJNU NAGODBU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1</w:t>
      </w:r>
      <w:r w:rsidRPr="00CB399C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)</w:t>
      </w:r>
      <w:r w:rsidRPr="004D3726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S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tranke suglasno utvrđuju kako su u postupku predstečajne nagodbe vođenom kod Financijske agencije, Regionalni centar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Split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 pod brojem: Klasa: UP-I/110/07/1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5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-01/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8649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 utvrđene tražbine vjerovnika poimenice i u iznosima kako slijedi i iste će tražbine Dužnik istim vjerovnicima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, isplatiti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kako slijedi: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1</w:t>
      </w: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/1</w:t>
      </w: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 xml:space="preserve">.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Vjerovni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ku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REPUBLIKA HRVATSKA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4D1B2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MINISTARSTVO FINANCIJA RH, Zagreb, Katančićeva 5, OIB: 18683136487,</w:t>
      </w:r>
      <w:r w:rsidRPr="001B1B1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utvrđena je tražbina u iznosu od: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559.803,55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kun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 stranke su suglasne kako će se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ovom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ku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utvrđena tražbina umanjiti za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utvrđene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kamate u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iznos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od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182.754,82 kune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 koji se iznos otpisuje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P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reostali iznos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tražbine koji čini 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numPr>
          <w:ilvl w:val="0"/>
          <w:numId w:val="1"/>
        </w:numPr>
        <w:spacing w:lineRule="auto" w:line="240" w:after="0"/>
        <w:contextualSpacing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3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-                         Broj: 14. Stpn-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55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/201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6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utvrđenu glavnicu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od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: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377.048,73 kune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Dužnik će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ov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om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jerovniku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isplatiti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48. (četrdesetiosam) jednakih mjesečnih anuiteta, sa godišnjom kamatom po stopi od 4,5 % godišnje a prema otplatnom planu koji će sačiniti Vjerovnik. Prvi mjesečni anuitet dospijeva za plaćanje 30-og (tridesetog) dana slijedećeg mjeseca</w:t>
      </w:r>
      <w:r w:rsidRPr="00082BF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 pravomoćnosti rješenja Suda kojim je odobreno sklapanje ove Nagodbe, a svaki slijedeći anuitet dospijeva za plaćanje 30-og (tridesetog) dana slijedećeg mjeseca i tako sve do posljednjeg anuiteta.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1</w:t>
      </w: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/2</w:t>
      </w: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 xml:space="preserve">.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Vjerovni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ku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DAUS TRUCK, d.o.o., Dugopolje, Put Bana 8, OIB: 95174048745,</w:t>
      </w:r>
      <w:r w:rsidRPr="001B1B1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utvrđena je tražbina u iznosu od: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39.360,00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kun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 stranke su suglasne kako će se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ovom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ku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utvrđena tražbina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 isteka roka počeka od 6 (šest) mjeseci,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isplatiti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60. (šezdeset) jednakih mjesečnih anuiteta. Rok počeka od  6 (šest) mjeseci počinje teći od pravomoćnosti rješenja Suda kojim je odobreno sklapanje ove PREDSTEČAJNE NAGODBE. Prvi mjesečni anuitet dospijeva za plaćanje 30-og (tridesetog) dana slijedećeg mjeseca</w:t>
      </w:r>
      <w:r w:rsidRPr="00082BF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isteka roka počeka od šest mjeseci a svaki slijedeći anuitet dospijeva za plaćanje 30-og (tridesetog) dana slijedećeg mjeseca i tako sve do posljednjeg anuiteta.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1</w:t>
      </w: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/3</w:t>
      </w: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 xml:space="preserve">.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Vjerovni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ku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HUMINA GRADNJA, d.o.o., Podstrana, Križine 7, OIB: 71375617630,</w:t>
      </w:r>
      <w:r w:rsidRPr="001B1B1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utvrđena je tražbina u iznosu od: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53.808,71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kun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 stranke su suglasne kako će se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ovom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ku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utvrđena tražbina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 isteka roka počeka od 12 (dvanaest) mjeseci,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isplatiti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36. (tridesetišest) jednakih mjesečnih anuiteta. Rok počeka od  12 (dvanaest) mjeseci počinje teći od pravomoćnosti rješenja Suda kojim je odobreno sklapanje ove PREDSTEČAJNE NAGODBE. Prvi mjesečni anuitet dospijeva za plaćanje 30-og (tridesetog) dana slijedećeg mjeseca</w:t>
      </w:r>
      <w:r w:rsidRPr="00082BF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isteka roka počeka od dvanaest mjeseci a svaki slijedeći anuitet dospijeva za plaćanje 30-og (tridesetog) dana slijedećeg mjeseca i tako sve do posljednjeg anuiteta.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1</w:t>
      </w: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/4</w:t>
      </w: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 xml:space="preserve">.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Vjerovni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ku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TRIGLAV OSIGURANJE, d.d., Zagreb, Antuna Heinza 4, OIB: 29743547503,</w:t>
      </w:r>
      <w:r w:rsidRPr="001B1B1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utvrđena je tražbina u iznosu od: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10.369,68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kun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 stranke su suglasne kako će se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ovom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ku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utvrđena tražbina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 isteka roka počeka od 11 (jedanaest) mjeseci,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isplatiti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12. (dvanaest) jednakih mjesečnih anuiteta. Rok počeka od  11 (jedanaest) mjeseci počinje teći od pravomoćnosti rješenja Suda kojim je odobreno sklapanje ove PREDSTEČAJNE NAGODBE. Prvi mjesečni anuitet dospijeva za plaćanje 30-og (tridesetog) dana slijedećeg mjeseca</w:t>
      </w:r>
      <w:r w:rsidRPr="00082BF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isteka roka počeka od jedanaest mjeseci a svaki slijedeći anuitet dospijeva za plaćanje 30-og (tridesetog) dana slijedećeg mjeseca i tako sve do posljednjeg anuiteta.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1</w:t>
      </w: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/5</w:t>
      </w: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 xml:space="preserve">.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Vjerovni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ku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FÖRCH, d.o.o., Buzin, Buzinska cesta 58, OIB: 74056056752,</w:t>
      </w:r>
      <w:r w:rsidRPr="001B1B1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utvrđena je tražbina u iznosu od: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8.954,69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kun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 stranke su suglasne kako će se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ovom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ku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utvrđena tražbina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 isteka roka počeka od 11 (jedanaest) mjeseci,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isplatiti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12. (dvanaest) jednakih mjesečnih anuiteta. Rok počeka od  11 (jedanaest) mjeseci počinje teći od pravomoćnosti rješenja Suda kojim je odobreno sklapanje ove PREDSTEČAJNE NAGODBE. Prvi mjesečni anuitet dospijeva za plaćanje 30-og (tridesetog) dana slijedećeg mjeseca</w:t>
      </w:r>
      <w:r w:rsidRPr="00082BF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isteka roka počeka od jedanaest mjeseci a svaki slijedeći anuitet dospijeva za plaćanje 30-og (tridesetog) dana slijedećeg mjeseca i tako sve do posljednjeg anuiteta.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1</w:t>
      </w: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/6</w:t>
      </w: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 xml:space="preserve">.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Vjerovni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ku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GUMING, d.o.o., Zagreb, Okićka 23, OIB: 99424763895,</w:t>
      </w:r>
      <w:r w:rsidRPr="001B1B1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utvrđena je tražbina u iznosu od: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5.350,50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kun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 stranke su suglasne kako će se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ovom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ku 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numPr>
          <w:ilvl w:val="0"/>
          <w:numId w:val="1"/>
        </w:numPr>
        <w:spacing w:lineRule="auto" w:line="240" w:after="0"/>
        <w:contextualSpacing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4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-                         Broj: 14. Stpn-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55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/201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6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utvrđena tražbina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 isteka roka počeka od 10 (deset) mjeseci,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isplatiti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6 (šest) jednakih mjesečnih anuiteta. Rok počeka od  10 (deset) mjeseci počinje teći od pravomoćnosti rješenja Suda kojim je odobreno sklapanje ove PREDSTEČAJNE NAGODBE. Prvi mjesečni anuitet dospijeva za plaćanje 30-og (tridesetog) dana slijedećeg mjeseca</w:t>
      </w:r>
      <w:r w:rsidRPr="00082BF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isteka roka počeka od deset mjeseci a svaki slijedeći anuitet dospijeva za plaćanje 30-og (tridesetog) dana slijedećeg mjeseca i tako sve do posljednjeg anuiteta.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1</w:t>
      </w: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/7</w:t>
      </w: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 xml:space="preserve">.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Vjerovni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ku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Jošku Pavkoviću, vlasniku vulkanizerskog Obrta PAVKOVIĆ, Seget Vranjica, Put kralja Tomislava 86, OIB: 23960983442,</w:t>
      </w:r>
      <w:r w:rsidRPr="001B1B1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utvrđena je tražbina u iznosu od: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2.802,91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kun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 stranke su suglasne kako će se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ovom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ku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utvrđena tražbina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 isteka roka počeka od 9 (devet) mjeseci,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isplatiti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4 (četiri) jednaka mjesečna anuiteta. Rok počeka od 9 (devet) mjeseci počinje teći od pravomoćnosti rješenja Suda kojim je odobreno sklapanje ove PREDSTEČAJNE NAGODBE. Prvi mjesečni anuitet dospijeva za plaćanje 30-og (tridesetog) dana slijedećeg mjeseca</w:t>
      </w:r>
      <w:r w:rsidRPr="00082BF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isteka roka počeka od devet mjeseci a svaki slijedeći anuitet dospijeva za plaćanje 30-og (tridesetog) dana slijedećeg mjeseca i tako sve do posljednjeg anuiteta.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1</w:t>
      </w: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/8</w:t>
      </w: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 xml:space="preserve">.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Vjerovni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ku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BRKAN PLANO, d.o.o., Plano (Trogir), Put Vilajice 10, OIB: 57534009318,</w:t>
      </w:r>
      <w:r w:rsidRPr="001B1B1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utvrđena je tražbina u iznosu od: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3.690,00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kun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 stranke su suglasne kako će se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ovom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ku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utvrđena tražbina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 isteka roka počeka od 9 (devet) mjeseci,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isplatiti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4 (četiri) jednaka mjesečna anuiteta. Rok počeka od 9 (devet) mjeseci počinje teći od pravomoćnosti rješenja Suda kojim je odobreno sklapanje ove PREDSTEČAJNE NAGODBE. Prvi mjesečni anuitet dospijeva za plaćanje 30-og (tridesetog) dana slijedećeg mjeseca</w:t>
      </w:r>
      <w:r w:rsidRPr="00082BF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isteka roka počeka od devet mjeseci a svaki slijedeći anuitet dospijeva za plaćanje 30-og (tridesetog) dana slijedećeg mjeseca i tako sve do posljednjeg anuiteta.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1</w:t>
      </w: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/9</w:t>
      </w: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 xml:space="preserve">.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Vjerovni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ku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VODOVOD I KANALIZACIA, d.o.o., Split, Biokovska 3, OIB: 56826138353,</w:t>
      </w:r>
      <w:r w:rsidRPr="001B1B1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utvrđena je tražbina u iznosu od: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4.321,14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kun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 stranke su suglasne kako će se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ovom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ku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utvrđena tražbina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 isteka roka počeka od 9 (devet) mjeseci,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isplatiti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4 (četiri) jednaka mjesečna anuiteta. Rok počeka od  9 (devet) mjeseci počinje teći od pravomoćnosti rješenja Suda kojim je odobreno sklapanje ove PREDSTEČAJNE NAGODBE. Prvi mjesečni anuitet dospijeva za plaćanje 30-og (tridesetog) dana slijedećeg mjeseca</w:t>
      </w:r>
      <w:r w:rsidRPr="00082BF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isteka roka počeka od devet mjeseci a svaki slijedeći anuitet dospijeva za plaćanje 30-og (tridesetog) dana slijedećeg mjeseca i tako sve do posljednjeg anuiteta.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1</w:t>
      </w: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/10</w:t>
      </w: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 xml:space="preserve">.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Vjerovni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ku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VELEBIT OSIGURANJE, d.d., Zagreb, Savska 144/a, OIB: 42098054984,</w:t>
      </w:r>
      <w:r w:rsidRPr="001B1B1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utvrđena je tražbina u iznosu od: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1.681,27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kun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 stranke su suglasne kako će se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ovom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ku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utvrđena tražbina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 isteka roka počeka od 9 (devet) mjeseci,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isplatiti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 (dva) jednaka mjesečna anuiteta. Rok počeka od  9 (devet) mjeseci počinje teći od pravomoćnosti rješenja Suda kojim je odobreno sklapanje ove PREDSTEČAJNE NAGODBE. Prvi mjesečni anuitet dospijeva za plaćanje 30-og (tridesetog) dana slijedećeg mjeseca</w:t>
      </w:r>
      <w:r w:rsidRPr="00082BF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isteka roka počeka od devet mjeseci a svaki slijedeći anuitet dospijeva za plaćanje 30-og (tridesetog) dana slijedećeg mjeseca i tako sve do posljednjeg anuiteta.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1</w:t>
      </w: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/11</w:t>
      </w: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 xml:space="preserve">.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Vjerovni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ku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HRVATSKI TELEKOM, d.d., Zagreb, Roberta Frangeša Mihanovića 9, OIB: 81793146560,</w:t>
      </w:r>
      <w:r w:rsidRPr="001B1B1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utvrđena je tražbina u iznosu od: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1.771,68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kun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stranke su suglasne kako 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numPr>
          <w:ilvl w:val="0"/>
          <w:numId w:val="1"/>
        </w:numPr>
        <w:spacing w:lineRule="auto" w:line="240" w:after="0"/>
        <w:contextualSpacing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5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-                         Broj: 14. Stpn-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55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/201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6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će se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ovom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ku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utvrđena tražbina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 isteka roka počeka od 3 (tri) mjeseca,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isplatiti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jednokratno, odmah nakon isteka roka počeka. Rok počeka od  3 (tri) mjeseca počinje teći od pravomoćnosti rješenja Suda kojim je odobreno sklapanje ove PREDSTEČAJNE NAGODBE.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1</w:t>
      </w: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/12</w:t>
      </w: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 xml:space="preserve">.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Vjerovni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ku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TAHO - ST, d.o.o., Solin, Matoševa 16, OIB: 96320385428,</w:t>
      </w:r>
      <w:r w:rsidRPr="001B1B1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utvrđena je tražbina u iznosu od: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2.979,02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kun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 stranke su suglasne kako će se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ovom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ku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utvrđena tražbina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 isteka roka počeka od 3 (tri) mjeseca,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isplatiti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jednokratno, odmah nakon isteka roka počeka. Rok počeka od  3 (tri) mjeseca počinje teći od pravomoćnosti rješenja Suda kojim je odobreno sklapanje ove PREDSTEČAJNE NAGODBE.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1</w:t>
      </w: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/13</w:t>
      </w: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 xml:space="preserve">.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Vjerovni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ku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DDSERVIS, d.o.o., Zagreb, Sisačka cesta III odvojak 7, OIB: 95325472047,</w:t>
      </w:r>
      <w:r w:rsidRPr="001B1B1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utvrđena je tražbina u iznosu od: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485,56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kun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 stranke su suglasne kako će se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ovom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ku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utvrđena tražbina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 isteka roka počeka od 3 (tri) mjeseca,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isplatiti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jednokratno, odmah nakon isteka roka počeka. Rok počeka od  3 (tri) mjeseca počinje teći od pravomoćnosti rješenja Suda kojim je odobreno sklapanje ove PREDSTEČAJNE NAGODBE.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1</w:t>
      </w: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/14</w:t>
      </w: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 xml:space="preserve">.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Vjerovni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ku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GRA - PO, d.o.o., Stupnik, Gospodarska 5/b, OIB: 05364995085,</w:t>
      </w:r>
      <w:r w:rsidRPr="001B1B1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utvrđena je tražbina u iznosu od: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464,94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kun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 stranke su suglasne kako će se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ovom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ku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utvrđena tražbina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 isteka roka počeka od 3 (tri) mjeseca,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isplatiti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jednokratno, odmah nakon isteka roka počeka. Rok počeka od  3 (tri) mjeseca počinje teći od pravomoćnosti rješenja Suda kojim je odobreno sklapanje ove PREDSTEČAJNE NAGODBE.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1</w:t>
      </w: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/15</w:t>
      </w: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 xml:space="preserve">.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Vjerovni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ku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KAIROS COMMERCE, d.o.o., Trogir, Balančane 15, OIB: 48095915061,</w:t>
      </w:r>
      <w:r w:rsidRPr="001B1B1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utvrđena je tražbina u iznosu od: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1.613,39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kun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 stranke su suglasne kako će se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ovom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ku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utvrđena tražbina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 isteka roka počeka od 3 (tri) mjeseca,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isplatiti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jednokratno, odmah nakon isteka roka počeka. Rok počeka od  3 (tri) mjeseca počinje teći od pravomoćnosti rješenja Suda kojim je odobreno sklapanje ove PREDSTEČAJNE NAGODBE.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1</w:t>
      </w: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/16</w:t>
      </w:r>
      <w:r w:rsidRPr="006418C5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 xml:space="preserve">.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Vjerovni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ku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FINANCIJSKA AGENCIJA (FINA), Zagreb, OIB: 85821130368,</w:t>
      </w:r>
      <w:r w:rsidRPr="001B1B1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utvrđena je tražbina u iznosu od: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1.495,56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kun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 stranke su suglasne kako će se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ovom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jerovni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ku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utvrđena tražbina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F1016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nakon isteka roka počeka od 3 (tri) mjeseca,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isplatiti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jednokratno, odmah nakon isteka roka počeka. Rok počeka od  3 (tri) mjeseca počinje teći od pravomoćnosti rješenja Suda kojim je odobreno sklapanje ove PREDSTEČAJNE NAGODBE.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2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)  Stranke su suglasne kako prioritetne tražbine nisu predmet ove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PREDSTEČAJNE NAGODBE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 iste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će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prioritetne tražbine Dužnik platiti sukladno Zakonu o financijskom poslovanju i predstečajnoj nagodbi.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3)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Rokovi određeni u ovoj PREDSTEČAJNOJ NAGODBI, počinju teći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 teku onako kako je to i određeno u ovoj PREDSTEČAJNOJ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NAGODB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numPr>
          <w:ilvl w:val="0"/>
          <w:numId w:val="1"/>
        </w:numPr>
        <w:spacing w:lineRule="auto" w:line="240" w:after="0"/>
        <w:contextualSpacing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6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-                         Broj: 14. Stpn-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55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/201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6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4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)  Stranke su suglasne kako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ova PREDSTEČAJNA NAGODBA ima snagu ovršne isprave temeljem koje svaki vjerovnik može tražiti prisilnu ovrhu protiv Dužnika nakon dospijeća tražbine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5</w:t>
      </w:r>
      <w:r w:rsidRPr="00215DA0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)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Strankama je ova PREDSTEČAJNA NAGODBA pročitana i protumačena pa je stranke svojim potpisima u cijelosti prihvaćaju.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Stranke: </w:t>
      </w:r>
    </w:p>
    <w:p w:rsidRDefault="00105D9C" w:rsidP="00105D9C" w:rsidR="00105D9C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u w:val="single"/>
          <w:lang w:eastAsia="hr-HR"/>
        </w:rPr>
        <w:t>Dužnik: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</w:t>
      </w:r>
      <w:r>
        <w:rPr>
          <w:rFonts w:cs="Times New Roman" w:hAnsi="Times New Roman" w:ascii="Times New Roman"/>
          <w:sz w:val="24"/>
          <w:szCs w:val="24"/>
        </w:rPr>
        <w:t>Ante Matijaš</w:t>
      </w:r>
      <w:r w:rsidRPr="00385CC9">
        <w:rPr>
          <w:rFonts w:cs="Times New Roman" w:hAnsi="Times New Roman" w:ascii="Times New Roman"/>
          <w:sz w:val="24"/>
          <w:szCs w:val="24"/>
        </w:rPr>
        <w:t>,</w:t>
      </w:r>
      <w:r w:rsidRPr="0024586A">
        <w:rPr>
          <w:rFonts w:cs="Times New Roman" w:hAnsi="Times New Roman" w:ascii="Times New Roman"/>
          <w:sz w:val="24"/>
          <w:szCs w:val="24"/>
        </w:rPr>
        <w:t xml:space="preserve"> </w:t>
      </w:r>
      <w:r>
        <w:rPr>
          <w:rFonts w:cs="Times New Roman" w:hAnsi="Times New Roman" w:ascii="Times New Roman"/>
          <w:sz w:val="24"/>
          <w:szCs w:val="24"/>
        </w:rPr>
        <w:t>vlasnik Obrta KEKO KOP,</w:t>
      </w:r>
      <w:r w:rsidRPr="00385CC9">
        <w:rPr>
          <w:rFonts w:cs="Times New Roman" w:hAnsi="Times New Roman" w:ascii="Times New Roman"/>
          <w:sz w:val="24"/>
          <w:szCs w:val="24"/>
        </w:rPr>
        <w:t xml:space="preserve"> </w:t>
      </w:r>
      <w:r>
        <w:rPr>
          <w:rFonts w:cs="Times New Roman" w:hAnsi="Times New Roman" w:ascii="Times New Roman"/>
          <w:sz w:val="24"/>
          <w:szCs w:val="24"/>
        </w:rPr>
        <w:t xml:space="preserve">Marinska cesta 142, Marina, </w:t>
      </w:r>
    </w:p>
    <w:p w:rsidRDefault="00105D9C" w:rsidP="00105D9C" w:rsidR="00105D9C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hAnsi="Times New Roman" w:ascii="Times New Roman"/>
          <w:sz w:val="24"/>
          <w:szCs w:val="24"/>
        </w:rPr>
        <w:t>OIB: 90580697038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osobno,  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___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___________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______________________ ,</w:t>
      </w: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u w:val="single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u w:val="single"/>
          <w:lang w:eastAsia="hr-HR"/>
        </w:rPr>
        <w:t>Vjerovni</w:t>
      </w:r>
      <w:r>
        <w:rPr>
          <w:rFonts w:cs="Times New Roman" w:eastAsia="Times New Roman" w:hAnsi="Times New Roman" w:ascii="Times New Roman"/>
          <w:sz w:val="24"/>
          <w:szCs w:val="24"/>
          <w:u w:val="single"/>
          <w:lang w:eastAsia="hr-HR"/>
        </w:rPr>
        <w:t>k</w:t>
      </w:r>
      <w:r w:rsidRPr="00215DA0">
        <w:rPr>
          <w:rFonts w:cs="Times New Roman" w:eastAsia="Times New Roman" w:hAnsi="Times New Roman" w:ascii="Times New Roman"/>
          <w:sz w:val="24"/>
          <w:szCs w:val="24"/>
          <w:u w:val="single"/>
          <w:lang w:eastAsia="hr-HR"/>
        </w:rPr>
        <w:t>: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REPUBLIKA HRVATSKA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4D1B2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MINISTARSTVO FINANCIJA RH, Zagreb, 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Katančićeva 5, OIB: 18683136487, zastupana po punomoćnici 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Slavica Jakelić, zaposlenici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, ____________________________________ ,</w:t>
      </w: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Zapisničar: __________________                             Sudac: _______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__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>___________</w:t>
      </w:r>
    </w:p>
    <w:p w:rsidRDefault="00105D9C" w:rsidP="00105D9C" w:rsidR="00105D9C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 w:rsidRPr="00215DA0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105D9C" w:rsidP="00105D9C" w:rsidR="00105D9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215DA0">
        <w:rPr>
          <w:rFonts w:cs="Times New Roman" w:eastAsia="Calibri" w:hAnsi="Times New Roman" w:ascii="Times New Roman"/>
          <w:sz w:val="24"/>
          <w:szCs w:val="24"/>
        </w:rPr>
        <w:t xml:space="preserve">Dovršeno u 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09,30</w:t>
      </w:r>
      <w:r w:rsidRPr="00215DA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sati.</w:t>
      </w:r>
    </w:p>
    <w:p w:rsidRDefault="00105D9C" w:rsidP="00105D9C" w:rsidR="00105D9C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</w:p>
    <w:p w:rsidRDefault="00105D9C" w:rsidP="00105D9C" w:rsidR="00105D9C">
      <w:pPr>
        <w:pStyle w:val="Bezproreda"/>
        <w:jc w:val="both"/>
        <w:rPr>
          <w:rFonts w:cs="Times New Roman" w:hAnsi="Times New Roman" w:ascii="Times New Roman"/>
          <w:sz w:val="24"/>
          <w:szCs w:val="24"/>
        </w:rPr>
      </w:pPr>
    </w:p>
    <w:p w:rsidRDefault="00105D9C" w:rsidP="00105D9C" w:rsidR="00105D9C">
      <w:pPr>
        <w:pStyle w:val="Bezproreda"/>
        <w:jc w:val="both"/>
        <w:rPr>
          <w:rFonts w:cs="Times New Roman" w:hAnsi="Times New Roman" w:ascii="Times New Roman"/>
          <w:sz w:val="24"/>
          <w:szCs w:val="24"/>
        </w:rPr>
      </w:pPr>
    </w:p>
    <w:p w:rsidRDefault="00105D9C" w:rsidP="00105D9C" w:rsidR="00105D9C">
      <w:pPr>
        <w:pStyle w:val="Bezproreda"/>
        <w:jc w:val="both"/>
        <w:rPr>
          <w:rFonts w:cs="Times New Roman" w:hAnsi="Times New Roman" w:ascii="Times New Roman"/>
          <w:sz w:val="24"/>
          <w:szCs w:val="24"/>
        </w:rPr>
      </w:pPr>
    </w:p>
    <w:p w:rsidRDefault="00704E2C" w:rsidR="00704E2C"/>
    <w:sectPr w:rsidR="00704E2C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647660EE"/>
    <w:multiLevelType w:val="hybridMultilevel"/>
    <w:tmpl w:val="25E29A6C"/>
    <w:lvl w:tplc="5024EC42" w:ilvl="0">
      <w:start w:val="4"/>
      <w:numFmt w:val="bullet"/>
      <w:lvlText w:val="-"/>
      <w:lvlJc w:val="left"/>
      <w:pPr>
        <w:ind w:hanging="360" w:left="456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5280"/>
      </w:pPr>
      <w:rPr>
        <w:rFonts w:cs="Times New Roman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600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672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7440"/>
      </w:pPr>
      <w:rPr>
        <w:rFonts w:cs="Times New Roman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816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888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9600"/>
      </w:pPr>
      <w:rPr>
        <w:rFonts w:cs="Times New Roman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1032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105D9C"/>
    <w:rsid w:val="00105D9C"/>
    <w:rsid w:val="003A6877"/>
    <w:rsid w:val="0070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105D9C"/>
    <w:pPr>
      <w:spacing w:lineRule="auto" w:line="276" w:after="200"/>
    </w:pPr>
    <w:rPr>
      <w:rFonts w:hAnsiTheme="minorHAnsi" w:asciiTheme="minorHAnsi"/>
      <w:sz w:val="22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105D9C"/>
    <w:rPr>
      <w:rFonts w:hAnsiTheme="minorHAnsi" w:asciiTheme="minorHAnsi"/>
      <w:sz w:val="22"/>
    </w:rPr>
  </w:style>
  <w:style w:styleId="Tekstrezerviranogmjesta" w:type="character">
    <w:name w:val="Placeholder Text"/>
    <w:basedOn w:val="Zadanifontodlomka"/>
    <w:uiPriority w:val="99"/>
    <w:semiHidden/>
    <w:rsid w:val="003A687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A6877"/>
    <w:rPr>
      <w:rFonts w:cs="Times New Roman" w:eastAsia="Times New Roman" w:hAnsi="Times New Roman" w:ascii="Times New Roman"/>
      <w:b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3A6877"/>
    <w:rPr>
      <w:rFonts w:cs="Times New Roman" w:eastAsia="Times New Roman" w:hAnsi="Times New Roman" w:ascii="Times New Roman"/>
      <w:b/>
      <w:sz w:val="24"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3A6877"/>
    <w:rPr>
      <w:rFonts w:cs="Times New Roman" w:eastAsia="Times New Roman" w:hAnsi="Times New Roman" w:ascii="Times New Roman"/>
      <w:b w:val="false"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3A6877"/>
    <w:rPr>
      <w:rFonts w:cs="Times New Roman" w:eastAsia="Times New Roman" w:hAnsi="Times New Roman" w:ascii="Times New Roman"/>
      <w:b w:val="false"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105D9C"/>
    <w:pPr>
      <w:spacing w:after="200" w:line="276" w:lineRule="auto"/>
    </w:pPr>
    <w:rPr>
      <w:rFonts w:asciiTheme="minorHAnsi" w:hAnsiTheme="minorHAnsi"/>
      <w:sz w:val="22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105D9C"/>
    <w:rPr>
      <w:rFonts w:asciiTheme="minorHAnsi" w:hAnsiTheme="minorHAnsi"/>
      <w:sz w:val="22"/>
    </w:rPr>
  </w:style>
  <w:style w:styleId="Tekstrezerviranogmjesta" w:type="character">
    <w:name w:val="Placeholder Text"/>
    <w:basedOn w:val="Zadanifontodlomka"/>
    <w:uiPriority w:val="99"/>
    <w:semiHidden/>
    <w:rsid w:val="003A687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A6877"/>
    <w:rPr>
      <w:rFonts w:ascii="Times New Roman" w:cs="Times New Roman" w:eastAsia="Times New Roman" w:hAnsi="Times New Roman"/>
      <w:b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3A6877"/>
    <w:rPr>
      <w:rFonts w:ascii="Times New Roman" w:cs="Times New Roman" w:eastAsia="Times New Roman" w:hAnsi="Times New Roman"/>
      <w:b/>
      <w:sz w:val="24"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3A6877"/>
    <w:rPr>
      <w:rFonts w:ascii="Times New Roman" w:cs="Times New Roman" w:eastAsia="Times New Roman" w:hAnsi="Times New Roman"/>
      <w:b w:val="0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3A6877"/>
    <w:rPr>
      <w:rFonts w:ascii="Times New Roman" w:cs="Times New Roman" w:eastAsia="Times New Roman" w:hAnsi="Times New Roman"/>
      <w:b w:val="0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Sudnica</izvorni_sadrzaj>
    <derivirana_varijabla naziv="DomainObject.Prostorija.Naziv_1">Sudnica</derivirana_varijabla>
  </DomainObject.Prostorija.Naziv>
  <DomainObject.Prostorija.Oznaka>
    <izvorni_sadrzaj>121</izvorni_sadrzaj>
    <derivirana_varijabla naziv="DomainObject.Prostorija.Oznaka_1">121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13. rujna 2016.</izvorni_sadrzaj>
    <derivirana_varijabla naziv="DomainObject.PlaniraniZavrsetakDatum_1">13. rujna 2016.</derivirana_varijabla>
  </DomainObject.PlaniraniZavrsetakDatum>
  <DomainObject.PlaniraniPocetakDatum>
    <izvorni_sadrzaj>13. rujna 2016.</izvorni_sadrzaj>
    <derivirana_varijabla naziv="DomainObject.PlaniraniPocetakDatum_1">13. rujna 2016.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09:00</izvorni_sadrzaj>
    <derivirana_varijabla naziv="DomainObject.PlaniraniPocetakVrijeme_1">09:00</derivirana_varijabla>
  </DomainObject.PlaniraniPocetakVrijeme>
  <DomainObject.UcesnikSudskeRadnjeListNaziv>
    <izvorni_sadrzaj>
      <item>Ante Matijaš</item>
    </izvorni_sadrzaj>
    <derivirana_varijabla naziv="DomainObject.UcesnikSudskeRadnjeListNaziv_1">
      <item>Ante Matijaš</item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55</izvorni_sadrzaj>
    <derivirana_varijabla naziv="DomainObject.Predmet.Broj_1">55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lipnja 2016.</izvorni_sadrzaj>
    <derivirana_varijabla naziv="DomainObject.Predmet.DatumOsnivanja_1">13.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Stpn-55/2016</izvorni_sadrzaj>
    <derivirana_varijabla naziv="DomainObject.Predmet.OznakaBroj_1">Stpn-55/2016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Ante Matijaš</izvorni_sadrzaj>
    <derivirana_varijabla naziv="DomainObject.Predmet.StrankaFormated_1">  Ante Matijaš</derivirana_varijabla>
  </DomainObject.Predmet.StrankaFormated>
  <DomainObject.Predmet.StrankaFormatedOIB>
    <izvorni_sadrzaj>  Ante Matijaš, OIB 90580697038</izvorni_sadrzaj>
    <derivirana_varijabla naziv="DomainObject.Predmet.StrankaFormatedOIB_1">  Ante Matijaš, OIB 90580697038</derivirana_varijabla>
  </DomainObject.Predmet.StrankaFormatedOIB>
  <DomainObject.Predmet.StrankaFormatedWithAdress>
    <izvorni_sadrzaj> Ante Matijaš, Marinska Cesta 142, 21222 Marina</izvorni_sadrzaj>
    <derivirana_varijabla naziv="DomainObject.Predmet.StrankaFormatedWithAdress_1"> Ante Matijaš, Marinska Cesta 142, 21222 Marina</derivirana_varijabla>
  </DomainObject.Predmet.StrankaFormatedWithAdress>
  <DomainObject.Predmet.StrankaFormatedWithAdressOIB>
    <izvorni_sadrzaj> Ante Matijaš, OIB 90580697038, Marinska Cesta 142, 21222 Marina</izvorni_sadrzaj>
    <derivirana_varijabla naziv="DomainObject.Predmet.StrankaFormatedWithAdressOIB_1"> Ante Matijaš, OIB 90580697038, Marinska Cesta 142, 21222 Marina</derivirana_varijabla>
  </DomainObject.Predmet.StrankaFormatedWithAdressOIB>
  <DomainObject.Predmet.StrankaWithAdress>
    <izvorni_sadrzaj>Ante Matijaš Marinska Cesta 142,21222 Marina</izvorni_sadrzaj>
    <derivirana_varijabla naziv="DomainObject.Predmet.StrankaWithAdress_1">Ante Matijaš Marinska Cesta 142,21222 Marina</derivirana_varijabla>
  </DomainObject.Predmet.StrankaWithAdress>
  <DomainObject.Predmet.StrankaWithAdressOIB>
    <izvorni_sadrzaj>Ante Matijaš, OIB 90580697038, Marinska Cesta 142,21222 Marina</izvorni_sadrzaj>
    <derivirana_varijabla naziv="DomainObject.Predmet.StrankaWithAdressOIB_1">Ante Matijaš, OIB 90580697038, Marinska Cesta 142,21222 Marina</derivirana_varijabla>
  </DomainObject.Predmet.StrankaWithAdressOIB>
  <DomainObject.Predmet.StrankaNazivFormated>
    <izvorni_sadrzaj>Ante Matijaš</izvorni_sadrzaj>
    <derivirana_varijabla naziv="DomainObject.Predmet.StrankaNazivFormated_1">Ante Matijaš</derivirana_varijabla>
  </DomainObject.Predmet.StrankaNazivFormated>
  <DomainObject.Predmet.StrankaNazivFormatedOIB>
    <izvorni_sadrzaj>Ante Matijaš, OIB 90580697038</izvorni_sadrzaj>
    <derivirana_varijabla naziv="DomainObject.Predmet.StrankaNazivFormatedOIB_1">Ante Matijaš, OIB 90580697038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Ante Matijaš</item>
    </izvorni_sadrzaj>
    <derivirana_varijabla naziv="DomainObject.Predmet.StrankaListFormated_1">
      <item>Ante Matijaš</item>
    </derivirana_varijabla>
  </DomainObject.Predmet.StrankaListFormated>
  <DomainObject.Predmet.StrankaListFormatedOIB>
    <izvorni_sadrzaj>
      <item>Ante Matijaš, OIB 90580697038</item>
    </izvorni_sadrzaj>
    <derivirana_varijabla naziv="DomainObject.Predmet.StrankaListFormatedOIB_1">
      <item>Ante Matijaš, OIB 90580697038</item>
    </derivirana_varijabla>
  </DomainObject.Predmet.StrankaListFormatedOIB>
  <DomainObject.Predmet.StrankaListFormatedWithAdress>
    <izvorni_sadrzaj>
      <item>Ante Matijaš, Marinska Cesta 142, 21222 Marina</item>
    </izvorni_sadrzaj>
    <derivirana_varijabla naziv="DomainObject.Predmet.StrankaListFormatedWithAdress_1">
      <item>Ante Matijaš, Marinska Cesta 142, 21222 Marina</item>
    </derivirana_varijabla>
  </DomainObject.Predmet.StrankaListFormatedWithAdress>
  <DomainObject.Predmet.StrankaListFormatedWithAdressOIB>
    <izvorni_sadrzaj>
      <item>Ante Matijaš, OIB 90580697038, Marinska Cesta 142, 21222 Marina</item>
    </izvorni_sadrzaj>
    <derivirana_varijabla naziv="DomainObject.Predmet.StrankaListFormatedWithAdressOIB_1">
      <item>Ante Matijaš, OIB 90580697038, Marinska Cesta 142, 21222 Marina</item>
    </derivirana_varijabla>
  </DomainObject.Predmet.StrankaListFormatedWithAdressOIB>
  <DomainObject.Predmet.StrankaListNazivFormated>
    <izvorni_sadrzaj>
      <item>Ante Matijaš</item>
    </izvorni_sadrzaj>
    <derivirana_varijabla naziv="DomainObject.Predmet.StrankaListNazivFormated_1">
      <item>Ante Matijaš</item>
    </derivirana_varijabla>
  </DomainObject.Predmet.StrankaListNazivFormated>
  <DomainObject.Predmet.StrankaListNazivFormatedOIB>
    <izvorni_sadrzaj>
      <item>Ante Matijaš, OIB 90580697038</item>
    </izvorni_sadrzaj>
    <derivirana_varijabla naziv="DomainObject.Predmet.StrankaListNazivFormatedOIB_1">
      <item>Ante Matijaš, OIB 90580697038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13. rujna 2016.</izvorni_sadrzaj>
    <derivirana_varijabla naziv="DomainObject.Datum_1">13. rujna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Ante Matijaš</izvorni_sadrzaj>
    <derivirana_varijabla naziv="DomainObject.Predmet.StrankaIDrugi_1">Ante Matijaš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Ante Matijaš, OIB 90580697038, Marinska Cesta 142, 21222 Marina</izvorni_sadrzaj>
    <derivirana_varijabla naziv="DomainObject.Predmet.StrankaIDrugiAdressOIB_1">Ante Matijaš, OIB 90580697038, Marinska Cesta 142, 21222 Marina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Ante Matijaš</item>
    </izvorni_sadrzaj>
    <derivirana_varijabla naziv="DomainObject.Predmet.SudioniciListNaziv_1">
      <item>Ante Matijaš</item>
    </derivirana_varijabla>
  </DomainObject.Predmet.SudioniciListNaziv>
  <DomainObject.Predmet.SudioniciListAdressOIB>
    <izvorni_sadrzaj>
      <item>Ante Matijaš, OIB 90580697038, Marinska Cesta 142,21222 Marina</item>
    </izvorni_sadrzaj>
    <derivirana_varijabla naziv="DomainObject.Predmet.SudioniciListAdressOIB_1">
      <item>Ante Matijaš, OIB 90580697038, Marinska Cesta 142,21222 Marina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90580697038</item>
    </izvorni_sadrzaj>
    <derivirana_varijabla naziv="DomainObject.Predmet.SudioniciListNazivOIB_1">
      <item>, OIB 90580697038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6</properties:Pages>
  <properties:Words>2058</properties:Words>
  <properties:Characters>12441</properties:Characters>
  <properties:Lines>286</properties:Lines>
  <properties:Paragraphs>64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14691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2016-09-13T09:34:00Z</dcterms:created>
  <dc:creator>Jozo Ćaleta</dc:creator>
  <cp:lastModifiedBy>Jozo Ćaleta</cp:lastModifiedBy>
  <dcterms:modified xmlns:xsi="http://www.w3.org/2001/XMLSchema-instance" xsi:type="dcterms:W3CDTF">2016-09-13T09:35:00Z</dcterms:modified>
  <cp:revision>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zapisnika</vt:lpwstr>
  </prop:property>
  <prop:property name="CC_coloring" pid="4" fmtid="{D5CDD505-2E9C-101B-9397-08002B2CF9AE}">
    <vt:bool>false</vt:bool>
  </prop:property>
  <prop:property name="BrojStranica" pid="5" fmtid="{D5CDD505-2E9C-101B-9397-08002B2CF9AE}">
    <vt:i4>6</vt:i4>
  </prop:property>
</prop:Properties>
</file>