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00" w:rsidRPr="003726DD" w:rsidRDefault="00904E00" w:rsidP="00904E00">
      <w:pPr>
        <w:jc w:val="center"/>
        <w:rPr>
          <w:b/>
          <w:sz w:val="28"/>
        </w:rPr>
      </w:pPr>
      <w:r w:rsidRPr="00655B39">
        <w:rPr>
          <w:b/>
          <w:sz w:val="28"/>
        </w:rPr>
        <w:t xml:space="preserve">Obrazac </w:t>
      </w:r>
      <w:r>
        <w:rPr>
          <w:b/>
          <w:sz w:val="28"/>
        </w:rPr>
        <w:t xml:space="preserve">17 ( ranije </w:t>
      </w:r>
      <w:r w:rsidRPr="003726DD">
        <w:rPr>
          <w:b/>
          <w:sz w:val="28"/>
        </w:rPr>
        <w:t>19</w:t>
      </w:r>
      <w:r>
        <w:rPr>
          <w:b/>
          <w:sz w:val="28"/>
        </w:rPr>
        <w:t xml:space="preserve"> )</w:t>
      </w:r>
    </w:p>
    <w:p w:rsidR="00904E00" w:rsidRDefault="00904E00" w:rsidP="00904E00">
      <w:pPr>
        <w:jc w:val="center"/>
        <w:rPr>
          <w:b/>
          <w:sz w:val="28"/>
        </w:rPr>
      </w:pPr>
    </w:p>
    <w:p w:rsidR="00904E00" w:rsidRPr="00EC155B" w:rsidRDefault="00904E00" w:rsidP="00904E00">
      <w:pPr>
        <w:jc w:val="center"/>
        <w:rPr>
          <w:b/>
          <w:sz w:val="28"/>
        </w:rPr>
      </w:pPr>
    </w:p>
    <w:p w:rsidR="00904E00" w:rsidRPr="00655B39" w:rsidRDefault="00904E00" w:rsidP="00904E00">
      <w:pPr>
        <w:jc w:val="both"/>
      </w:pPr>
      <w:r w:rsidRPr="00BC2DB2">
        <w:rPr>
          <w:lang w:val="pl-PL"/>
        </w:rPr>
        <w:t>Nadle</w:t>
      </w:r>
      <w:r w:rsidRPr="00655B39">
        <w:t>ž</w:t>
      </w:r>
      <w:r w:rsidRPr="00BC2DB2">
        <w:rPr>
          <w:lang w:val="pl-PL"/>
        </w:rPr>
        <w:t>ni</w:t>
      </w:r>
      <w:r>
        <w:rPr>
          <w:lang w:val="pl-PL"/>
        </w:rPr>
        <w:t xml:space="preserve"> </w:t>
      </w:r>
      <w:r w:rsidRPr="00BC2DB2">
        <w:rPr>
          <w:lang w:val="pl-PL"/>
        </w:rPr>
        <w:t>trgova</w:t>
      </w:r>
      <w:r w:rsidRPr="00655B39">
        <w:t>č</w:t>
      </w:r>
      <w:r w:rsidRPr="00BC2DB2">
        <w:rPr>
          <w:lang w:val="pl-PL"/>
        </w:rPr>
        <w:t>ki</w:t>
      </w:r>
      <w:r>
        <w:rPr>
          <w:lang w:val="pl-PL"/>
        </w:rPr>
        <w:t xml:space="preserve"> </w:t>
      </w:r>
      <w:r w:rsidRPr="00BC2DB2">
        <w:rPr>
          <w:lang w:val="pl-PL"/>
        </w:rPr>
        <w:t>sud</w:t>
      </w:r>
      <w:r>
        <w:t xml:space="preserve"> </w:t>
      </w:r>
      <w:r>
        <w:tab/>
        <w:t>TRGOVAČKI SUD PAZIN</w:t>
      </w:r>
    </w:p>
    <w:p w:rsidR="00904E00" w:rsidRDefault="00904E00" w:rsidP="00904E00">
      <w:pPr>
        <w:jc w:val="both"/>
        <w:rPr>
          <w:lang w:val="pl-PL"/>
        </w:rPr>
      </w:pPr>
      <w:r w:rsidRPr="00BC2DB2">
        <w:rPr>
          <w:lang w:val="pl-PL"/>
        </w:rPr>
        <w:t xml:space="preserve">Poslovni broj spisa </w:t>
      </w:r>
      <w:r w:rsidRPr="00E0737B"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 w:rsidRPr="00924FBE">
        <w:rPr>
          <w:b/>
          <w:lang w:val="pl-PL"/>
        </w:rPr>
        <w:t>2 St-919/2016</w:t>
      </w:r>
    </w:p>
    <w:p w:rsidR="00904E00" w:rsidRDefault="00904E00" w:rsidP="00904E00">
      <w:pPr>
        <w:jc w:val="both"/>
        <w:rPr>
          <w:rFonts w:eastAsiaTheme="minorEastAsia"/>
          <w:b/>
          <w:bCs/>
          <w:color w:val="000000"/>
          <w:lang w:eastAsia="zh-CN"/>
        </w:rPr>
      </w:pPr>
      <w:r w:rsidRPr="00BC2DB2">
        <w:rPr>
          <w:lang w:val="pl-PL"/>
        </w:rPr>
        <w:t>Dužnik</w:t>
      </w:r>
      <w:r>
        <w:rPr>
          <w:lang w:val="pl-PL"/>
        </w:rPr>
        <w:t xml:space="preserve">: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Pr="00924FBE">
        <w:rPr>
          <w:b/>
          <w:lang w:val="pl-PL"/>
        </w:rPr>
        <w:t>TIM 90 d.d.</w:t>
      </w:r>
      <w:r>
        <w:rPr>
          <w:rFonts w:eastAsiaTheme="minorEastAsia"/>
          <w:b/>
          <w:bCs/>
          <w:color w:val="000000"/>
          <w:lang w:eastAsia="zh-CN"/>
        </w:rPr>
        <w:t xml:space="preserve"> u stečaju </w:t>
      </w:r>
    </w:p>
    <w:p w:rsidR="00904E00" w:rsidRDefault="00904E00" w:rsidP="00904E00">
      <w:pPr>
        <w:autoSpaceDE w:val="0"/>
        <w:autoSpaceDN w:val="0"/>
        <w:adjustRightInd w:val="0"/>
        <w:ind w:left="2124" w:firstLine="708"/>
        <w:rPr>
          <w:rFonts w:eastAsiaTheme="minorEastAsia"/>
          <w:color w:val="000000"/>
          <w:lang w:eastAsia="zh-CN"/>
        </w:rPr>
      </w:pPr>
      <w:r>
        <w:rPr>
          <w:rFonts w:eastAsiaTheme="minorEastAsia"/>
          <w:color w:val="000000"/>
          <w:lang w:eastAsia="zh-CN"/>
        </w:rPr>
        <w:t xml:space="preserve">Koparska 37 Pula </w:t>
      </w:r>
    </w:p>
    <w:p w:rsidR="00904E00" w:rsidRDefault="00904E00" w:rsidP="00904E00">
      <w:pPr>
        <w:autoSpaceDE w:val="0"/>
        <w:autoSpaceDN w:val="0"/>
        <w:adjustRightInd w:val="0"/>
        <w:ind w:left="2124" w:firstLine="708"/>
        <w:rPr>
          <w:rFonts w:eastAsiaTheme="minorEastAsia"/>
          <w:color w:val="000000"/>
          <w:lang w:eastAsia="zh-CN"/>
        </w:rPr>
      </w:pPr>
      <w:r>
        <w:rPr>
          <w:rFonts w:eastAsiaTheme="minorEastAsia"/>
          <w:color w:val="000000"/>
          <w:lang w:eastAsia="zh-CN"/>
        </w:rPr>
        <w:t>OIB: 63062784520</w:t>
      </w:r>
    </w:p>
    <w:p w:rsidR="00904E00" w:rsidRPr="00325DE1" w:rsidRDefault="00904E00" w:rsidP="00904E0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904E00" w:rsidRDefault="00904E00" w:rsidP="00904E00">
      <w:pPr>
        <w:jc w:val="center"/>
        <w:rPr>
          <w:b/>
          <w:lang w:val="pl-PL"/>
        </w:rPr>
      </w:pPr>
      <w:r w:rsidRPr="00B40BEB">
        <w:rPr>
          <w:b/>
          <w:lang w:val="pl-PL"/>
        </w:rPr>
        <w:t xml:space="preserve">TABLICA PRIJAVLJENIH TRAŽBINA, </w:t>
      </w:r>
    </w:p>
    <w:p w:rsidR="00904E00" w:rsidRDefault="00904E00" w:rsidP="00904E00">
      <w:pPr>
        <w:jc w:val="center"/>
        <w:rPr>
          <w:b/>
          <w:lang w:val="pl-PL"/>
        </w:rPr>
      </w:pPr>
      <w:r w:rsidRPr="00B40BEB">
        <w:rPr>
          <w:b/>
          <w:lang w:val="pl-PL"/>
        </w:rPr>
        <w:t>RAZLUČNIH I IZLUČNIH PRAVA</w:t>
      </w:r>
    </w:p>
    <w:p w:rsidR="00904E00" w:rsidRDefault="00904E00" w:rsidP="009F5ED2">
      <w:pPr>
        <w:jc w:val="center"/>
        <w:rPr>
          <w:b/>
        </w:rPr>
      </w:pPr>
    </w:p>
    <w:p w:rsidR="00904E00" w:rsidRDefault="00904E00" w:rsidP="009F5ED2">
      <w:pPr>
        <w:jc w:val="center"/>
        <w:rPr>
          <w:b/>
        </w:rPr>
      </w:pPr>
    </w:p>
    <w:p w:rsidR="009F5ED2" w:rsidRDefault="009F5ED2" w:rsidP="009F5ED2">
      <w:pPr>
        <w:jc w:val="center"/>
        <w:rPr>
          <w:b/>
        </w:rPr>
      </w:pPr>
      <w:r>
        <w:rPr>
          <w:b/>
        </w:rPr>
        <w:t xml:space="preserve">III. TABLICA IZLUČNIH </w:t>
      </w:r>
      <w:r w:rsidRPr="00655B39">
        <w:rPr>
          <w:b/>
        </w:rPr>
        <w:t>PRAVA</w:t>
      </w:r>
    </w:p>
    <w:p w:rsidR="009F5ED2" w:rsidRDefault="009F5ED2" w:rsidP="009F5ED2">
      <w:pPr>
        <w:jc w:val="center"/>
        <w:rPr>
          <w:b/>
        </w:rPr>
      </w:pPr>
      <w:r>
        <w:rPr>
          <w:b/>
        </w:rPr>
        <w:t>stanje 07.10.2019.</w:t>
      </w:r>
    </w:p>
    <w:p w:rsidR="00EE7175" w:rsidRDefault="00EE7175" w:rsidP="009F5ED2">
      <w:pPr>
        <w:jc w:val="center"/>
        <w:rPr>
          <w:b/>
        </w:rPr>
      </w:pPr>
    </w:p>
    <w:p w:rsidR="00EE7175" w:rsidRPr="003726DD" w:rsidRDefault="00EE7175" w:rsidP="009F5ED2">
      <w:pPr>
        <w:jc w:val="center"/>
        <w:rPr>
          <w:b/>
        </w:rPr>
      </w:pPr>
    </w:p>
    <w:p w:rsidR="009F5ED2" w:rsidRPr="001D7793" w:rsidRDefault="009F5ED2" w:rsidP="009F5E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119"/>
        <w:gridCol w:w="1134"/>
        <w:gridCol w:w="2126"/>
        <w:gridCol w:w="6804"/>
      </w:tblGrid>
      <w:tr w:rsidR="00904E00" w:rsidRPr="00C42E64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C42E64" w:rsidRDefault="00904E00" w:rsidP="00BD1DBC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Red</w:t>
            </w:r>
            <w:r>
              <w:rPr>
                <w:rFonts w:ascii="Times New Roman" w:hAnsi="Times New Roman"/>
              </w:rPr>
              <w:t>.</w:t>
            </w:r>
            <w:r w:rsidRPr="00C42E64">
              <w:rPr>
                <w:rFonts w:ascii="Times New Roman" w:hAnsi="Times New Roman"/>
              </w:rPr>
              <w:t xml:space="preserve"> broj</w:t>
            </w:r>
          </w:p>
          <w:p w:rsidR="00904E00" w:rsidRPr="00C42E64" w:rsidRDefault="00904E00" w:rsidP="00BD1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BD1DBC">
            <w:pPr>
              <w:jc w:val="center"/>
              <w:rPr>
                <w:sz w:val="22"/>
                <w:szCs w:val="22"/>
              </w:rPr>
            </w:pPr>
            <w:r w:rsidRPr="004372A1">
              <w:rPr>
                <w:sz w:val="22"/>
                <w:szCs w:val="22"/>
              </w:rPr>
              <w:t>Ime i prezime/ tvrtka ili naziv razlučnog vjerovnika</w:t>
            </w:r>
          </w:p>
          <w:p w:rsidR="00904E00" w:rsidRPr="004372A1" w:rsidRDefault="00904E00" w:rsidP="00BD1DBC">
            <w:pPr>
              <w:jc w:val="center"/>
              <w:rPr>
                <w:rFonts w:eastAsia="MS Mincho"/>
                <w:sz w:val="22"/>
                <w:szCs w:val="22"/>
              </w:rPr>
            </w:pPr>
            <w:r w:rsidRPr="004372A1">
              <w:rPr>
                <w:sz w:val="22"/>
                <w:szCs w:val="22"/>
              </w:rPr>
              <w:t>OIB, Adresa/sjedište razlučnog vjerovnika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C42E64" w:rsidRDefault="00904E00" w:rsidP="00BD1DBC">
            <w:pPr>
              <w:jc w:val="center"/>
              <w:rPr>
                <w:sz w:val="22"/>
                <w:szCs w:val="22"/>
              </w:rPr>
            </w:pPr>
            <w:r w:rsidRPr="00C42E64">
              <w:rPr>
                <w:sz w:val="22"/>
                <w:szCs w:val="22"/>
              </w:rPr>
              <w:t>Status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C42E64" w:rsidRDefault="00904E00" w:rsidP="00BD1DBC">
            <w:pPr>
              <w:jc w:val="center"/>
              <w:rPr>
                <w:rFonts w:eastAsia="MS Mincho"/>
                <w:b/>
                <w:sz w:val="22"/>
                <w:szCs w:val="22"/>
              </w:rPr>
            </w:pPr>
            <w:r w:rsidRPr="00C42E64">
              <w:rPr>
                <w:sz w:val="22"/>
                <w:szCs w:val="22"/>
              </w:rPr>
              <w:t>Pravna osnova izlučnog prava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C42E64" w:rsidRDefault="00904E00" w:rsidP="00BD1DBC">
            <w:pPr>
              <w:jc w:val="center"/>
              <w:rPr>
                <w:rFonts w:eastAsia="MS Mincho"/>
                <w:b/>
                <w:sz w:val="22"/>
                <w:szCs w:val="22"/>
              </w:rPr>
            </w:pPr>
            <w:r w:rsidRPr="00C42E64">
              <w:rPr>
                <w:sz w:val="22"/>
                <w:szCs w:val="22"/>
              </w:rPr>
              <w:t>Predmet izlučnog prava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C42E64">
              <w:rPr>
                <w:rFonts w:eastAsia="MS Mincho"/>
                <w:sz w:val="22"/>
                <w:szCs w:val="22"/>
              </w:rPr>
              <w:t xml:space="preserve">  </w:t>
            </w:r>
            <w:r w:rsidR="00593D19">
              <w:rPr>
                <w:rFonts w:eastAsia="MS Mincho"/>
                <w:sz w:val="22"/>
                <w:szCs w:val="22"/>
              </w:rPr>
              <w:t>1/</w:t>
            </w:r>
            <w:r w:rsidRPr="00F0788E">
              <w:rPr>
                <w:rFonts w:eastAsia="MS Mincho"/>
                <w:sz w:val="22"/>
                <w:szCs w:val="22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PROJEKT POREČ d.o.o. </w:t>
            </w:r>
            <w:r w:rsidR="004372A1" w:rsidRPr="004372A1">
              <w:rPr>
                <w:rFonts w:eastAsia="MS Mincho"/>
                <w:sz w:val="22"/>
                <w:szCs w:val="22"/>
              </w:rPr>
              <w:t xml:space="preserve"> </w:t>
            </w:r>
            <w:r w:rsidR="004372A1" w:rsidRPr="004372A1">
              <w:t xml:space="preserve">OIB: 66371423938, </w:t>
            </w:r>
            <w:r w:rsidRPr="004372A1">
              <w:rPr>
                <w:rFonts w:eastAsia="MS Mincho"/>
                <w:sz w:val="22"/>
                <w:szCs w:val="22"/>
              </w:rPr>
              <w:t>Poreč, Partizanska 4/I, zastupan po pp Liviu i Vedranu Marcanu, odvjetnicima iz Umaga, 1. svibnja 4/I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</w:p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odbili raz. vjerovnici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Ugovor o prodaji nekretnine i Anex ugovora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BF0D4D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Nekretnina upisana u zemljišnim knjigama Općinskog suda u Puli, zemljišnoknjižni odjel Poreč, upisana u z.k.ul. 3567, k.o. Poreč, k.č. 3922/1 i to 6. ETAŽA, pisan </w:t>
            </w:r>
          </w:p>
          <w:p w:rsidR="00904E00" w:rsidRPr="00F0788E" w:rsidRDefault="00904E00" w:rsidP="00BF0D4D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Napomena zahtjev samo pod uvjetom da  razlučni vjerovnici  brišu hipoteke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  </w:t>
            </w:r>
            <w:r w:rsidR="00593D19">
              <w:rPr>
                <w:rFonts w:eastAsia="MS Mincho"/>
                <w:sz w:val="22"/>
                <w:szCs w:val="22"/>
              </w:rPr>
              <w:t>2/</w:t>
            </w:r>
            <w:r w:rsidRPr="00F0788E">
              <w:rPr>
                <w:rFonts w:eastAsia="MS Mincho"/>
                <w:sz w:val="22"/>
                <w:szCs w:val="22"/>
              </w:rPr>
              <w:t>25.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>ISTARSKA</w:t>
            </w:r>
            <w:r w:rsidR="00FC2800">
              <w:rPr>
                <w:rFonts w:eastAsia="MS Mincho"/>
                <w:sz w:val="22"/>
                <w:szCs w:val="22"/>
              </w:rPr>
              <w:t xml:space="preserve"> KREDITNA BANKA UMAG d.d.  OIB: 65723536010 </w:t>
            </w:r>
            <w:r w:rsidRPr="004372A1">
              <w:rPr>
                <w:rFonts w:eastAsia="MS Mincho"/>
                <w:sz w:val="22"/>
                <w:szCs w:val="22"/>
              </w:rPr>
              <w:t xml:space="preserve">Ernesta Miloša 1, </w:t>
            </w:r>
            <w:r w:rsidR="00FC2800">
              <w:rPr>
                <w:rFonts w:eastAsia="MS Mincho"/>
                <w:sz w:val="22"/>
                <w:szCs w:val="22"/>
              </w:rPr>
              <w:t>Umag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odbijeno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904E00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Ugovor o prodaji nekretnine broj  U-5/97 od 06. svibnja 1997.g. </w:t>
            </w:r>
          </w:p>
          <w:p w:rsidR="00904E00" w:rsidRPr="00F0788E" w:rsidRDefault="00904E00" w:rsidP="00E2228D">
            <w:pPr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Nekretnina upisana u zemljišnim knjigama Općinskog suda u Puli – Pola, zemljišnoknjižni odjel Poreč u z.k.ul. 3567, k.o. Poreč, i to 2. ETAŽA, kao 33/2842 dijela k.č.br. 3922/1, kuća i dvorište, neodvojivo povezano s poslovni prostorom površine </w:t>
            </w:r>
            <w:smartTag w:uri="urn:schemas-microsoft-com:office:smarttags" w:element="metricconverter">
              <w:smartTagPr>
                <w:attr w:name="ProductID" w:val="32,85 m2"/>
              </w:smartTagPr>
              <w:r w:rsidRPr="00F0788E">
                <w:rPr>
                  <w:rFonts w:eastAsia="MS Mincho"/>
                  <w:sz w:val="22"/>
                  <w:szCs w:val="22"/>
                </w:rPr>
                <w:t>32,85 m2</w:t>
              </w:r>
            </w:smartTag>
            <w:r w:rsidRPr="00F0788E">
              <w:rPr>
                <w:rFonts w:eastAsia="MS Mincho"/>
                <w:sz w:val="22"/>
                <w:szCs w:val="22"/>
              </w:rPr>
              <w:t>, u prizemlju sjevernog dijela zgrade, označeno s „L2“, kojem pripada  terasa označena s „2“.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lastRenderedPageBreak/>
              <w:t xml:space="preserve">  </w:t>
            </w:r>
            <w:r w:rsidR="00593D19">
              <w:rPr>
                <w:rFonts w:eastAsia="MS Mincho"/>
                <w:sz w:val="22"/>
                <w:szCs w:val="22"/>
              </w:rPr>
              <w:t>3/</w:t>
            </w:r>
            <w:r w:rsidRPr="00F0788E">
              <w:rPr>
                <w:rFonts w:eastAsia="MS Mincho"/>
                <w:sz w:val="22"/>
                <w:szCs w:val="22"/>
              </w:rPr>
              <w:t>28.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 HETA Asset Resolution Hrvatska d.o.o. </w:t>
            </w:r>
            <w:r w:rsidR="003B6B43">
              <w:t xml:space="preserve">OIB: 87064273078, </w:t>
            </w:r>
            <w:r w:rsidRPr="004372A1">
              <w:rPr>
                <w:rFonts w:eastAsia="MS Mincho"/>
                <w:sz w:val="22"/>
                <w:szCs w:val="22"/>
              </w:rPr>
              <w:t>Zagreb, Slavonska avenija 6/a</w:t>
            </w:r>
          </w:p>
          <w:p w:rsidR="00904E00" w:rsidRPr="004372A1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nemamo u posjedu i ne znamo gdje 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0446B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Ugovor o financijskom leasingu motornog vozila broj HR/050901679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Motorno vouilo marke PEUGEOT, model PARTNER, broj šasije FF37J9HXC68030189, godina proivodnje 2008., boja: bijela BANQUISE,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  </w:t>
            </w:r>
            <w:r w:rsidR="00593D19">
              <w:rPr>
                <w:rFonts w:eastAsia="MS Mincho"/>
                <w:sz w:val="22"/>
                <w:szCs w:val="22"/>
              </w:rPr>
              <w:t>4/</w:t>
            </w:r>
            <w:r w:rsidRPr="00F0788E">
              <w:rPr>
                <w:rFonts w:eastAsia="MS Mincho"/>
                <w:sz w:val="22"/>
                <w:szCs w:val="22"/>
              </w:rPr>
              <w:t>33.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 ANA ĆUMA</w:t>
            </w:r>
            <w:r w:rsidR="003B6B43">
              <w:rPr>
                <w:rFonts w:eastAsia="MS Mincho"/>
                <w:sz w:val="22"/>
                <w:szCs w:val="22"/>
              </w:rPr>
              <w:t xml:space="preserve">, OIB: 72117999015, </w:t>
            </w:r>
            <w:r w:rsidRPr="004372A1">
              <w:rPr>
                <w:rFonts w:eastAsia="MS Mincho"/>
                <w:sz w:val="22"/>
                <w:szCs w:val="22"/>
              </w:rPr>
              <w:t xml:space="preserve"> iz Poreča, Eufrazijeva 49, zastupana po p.p. Ljiljani Sinanović odvjetnici iz Poreča, Prvomajska 1,</w:t>
            </w:r>
          </w:p>
          <w:p w:rsidR="00904E00" w:rsidRPr="004372A1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904E00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Uknjiženo pravo </w:t>
            </w:r>
            <w:r>
              <w:rPr>
                <w:rFonts w:eastAsia="MS Mincho"/>
                <w:sz w:val="22"/>
                <w:szCs w:val="22"/>
              </w:rPr>
              <w:t xml:space="preserve">vlasništva </w:t>
            </w:r>
            <w:r w:rsidRPr="00F0788E">
              <w:rPr>
                <w:rFonts w:eastAsia="MS Mincho"/>
                <w:sz w:val="22"/>
                <w:szCs w:val="22"/>
              </w:rPr>
              <w:t xml:space="preserve">u knjizi položenih ugovora,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Stan broj 3. smješten na prvom katu, prvog ulaza, površine </w:t>
            </w:r>
            <w:smartTag w:uri="urn:schemas-microsoft-com:office:smarttags" w:element="metricconverter">
              <w:smartTagPr>
                <w:attr w:name="ProductID" w:val="33,85 m2"/>
              </w:smartTagPr>
              <w:r w:rsidRPr="00F0788E">
                <w:rPr>
                  <w:rFonts w:eastAsia="MS Mincho"/>
                  <w:sz w:val="22"/>
                  <w:szCs w:val="22"/>
                </w:rPr>
                <w:t>33,85 m2</w:t>
              </w:r>
            </w:smartTag>
            <w:r w:rsidRPr="00F0788E">
              <w:rPr>
                <w:rFonts w:eastAsia="MS Mincho"/>
                <w:sz w:val="22"/>
                <w:szCs w:val="22"/>
              </w:rPr>
              <w:t xml:space="preserve">, koji se nalazi u zgradi u Poreču, Eufrazijeva 49, sagrađena na k.č. 169, k.o. Poreč, upisan u poduložak broj 692, knjige PU za k.o. Poreč, 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  </w:t>
            </w:r>
            <w:r w:rsidR="00593D19">
              <w:rPr>
                <w:rFonts w:eastAsia="MS Mincho"/>
                <w:sz w:val="22"/>
                <w:szCs w:val="22"/>
              </w:rPr>
              <w:t>5/</w:t>
            </w:r>
            <w:r w:rsidRPr="00F0788E">
              <w:rPr>
                <w:rFonts w:eastAsia="MS Mincho"/>
                <w:sz w:val="22"/>
                <w:szCs w:val="22"/>
              </w:rPr>
              <w:t>34.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3B6B43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 xml:space="preserve">ANJA MIHAJLOVIĆ, OIB: 02734098920, </w:t>
            </w:r>
            <w:r w:rsidR="00904E00" w:rsidRPr="004372A1">
              <w:rPr>
                <w:rFonts w:eastAsia="MS Mincho"/>
                <w:sz w:val="22"/>
                <w:szCs w:val="22"/>
              </w:rPr>
              <w:t xml:space="preserve">iz Poreča, Eufrazijeva 2, zastupana po p.p. Ljiljani Sinanović odvjetnici iz Poreča, Prvomajska 1,  </w:t>
            </w:r>
          </w:p>
          <w:p w:rsidR="00904E00" w:rsidRPr="004372A1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904E00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 Uknjiženo pravo</w:t>
            </w:r>
            <w:r w:rsidR="00593D19">
              <w:rPr>
                <w:rFonts w:eastAsia="MS Mincho"/>
                <w:sz w:val="22"/>
                <w:szCs w:val="22"/>
              </w:rPr>
              <w:t xml:space="preserve"> </w:t>
            </w:r>
            <w:r>
              <w:rPr>
                <w:rFonts w:eastAsia="MS Mincho"/>
                <w:sz w:val="22"/>
                <w:szCs w:val="22"/>
              </w:rPr>
              <w:t xml:space="preserve">vlasništva </w:t>
            </w:r>
            <w:r w:rsidRPr="00F0788E">
              <w:rPr>
                <w:rFonts w:eastAsia="MS Mincho"/>
                <w:sz w:val="22"/>
                <w:szCs w:val="22"/>
              </w:rPr>
              <w:t xml:space="preserve"> u knjizi položenih ugovora,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 Stan broj 2. smješten na prvom katu, prvog ulaza, površine </w:t>
            </w:r>
            <w:smartTag w:uri="urn:schemas-microsoft-com:office:smarttags" w:element="metricconverter">
              <w:smartTagPr>
                <w:attr w:name="ProductID" w:val="33,85 m2"/>
              </w:smartTagPr>
              <w:r w:rsidRPr="00F0788E">
                <w:rPr>
                  <w:rFonts w:eastAsia="MS Mincho"/>
                  <w:sz w:val="22"/>
                  <w:szCs w:val="22"/>
                </w:rPr>
                <w:t>33,85 m2</w:t>
              </w:r>
            </w:smartTag>
            <w:r w:rsidRPr="00F0788E">
              <w:rPr>
                <w:rFonts w:eastAsia="MS Mincho"/>
                <w:sz w:val="22"/>
                <w:szCs w:val="22"/>
              </w:rPr>
              <w:t>, koji se nalazi u zgradi u Poreču, Eufrazijeva 49, sagrađena na k.č. 169, k.o. Poreč, upisan u poduložak broj 1088 knjige PU za k.o. Poreč,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  </w:t>
            </w:r>
            <w:r w:rsidR="00593D19">
              <w:rPr>
                <w:rFonts w:eastAsia="MS Mincho"/>
                <w:sz w:val="22"/>
                <w:szCs w:val="22"/>
              </w:rPr>
              <w:t>6/</w:t>
            </w:r>
            <w:r w:rsidRPr="00F0788E">
              <w:rPr>
                <w:rFonts w:eastAsia="MS Mincho"/>
                <w:sz w:val="22"/>
                <w:szCs w:val="22"/>
              </w:rPr>
              <w:t>35.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EE7175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>SNJEŽANA VRBIĆ</w:t>
            </w:r>
            <w:r w:rsidR="003B6B43">
              <w:rPr>
                <w:rFonts w:eastAsia="MS Mincho"/>
                <w:sz w:val="22"/>
                <w:szCs w:val="22"/>
              </w:rPr>
              <w:t xml:space="preserve">, OIB: 06330087107, </w:t>
            </w:r>
            <w:r w:rsidRPr="004372A1">
              <w:rPr>
                <w:rFonts w:eastAsia="MS Mincho"/>
                <w:sz w:val="22"/>
                <w:szCs w:val="22"/>
              </w:rPr>
              <w:t xml:space="preserve"> iz Zagreba, Marina Tartaglie 14, zastupana po p.p. Ljiljani Sinanović odvjetnici iz Poreča, Prvomajska 1,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odbijeno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42E64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 Ugovori o kupoprodaji 08.02.1999. godine, 09.05.1995.godine i 08.08.1991, godine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119. suvlasnički dio (ETAŽNO VLASNIŠTVO (E-119)) s neodređenim omjerom nekretnine kč.br. 574 trokatna poslovno stambena zgrada u Poreču, P. Kandlera br. 6, 8A, 8B, 8C i Obala M. Tita 3A površine 2538 m2, upisane u zk.ul. 377 k.o. Poreč, a koji se sastoji od Garaže površine 16,36 m2, u podrumu zgrade u planu označena sa "G9"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7/</w:t>
            </w:r>
            <w:r w:rsidR="00904E00" w:rsidRPr="00F0788E">
              <w:rPr>
                <w:rFonts w:eastAsia="MS Mincho"/>
                <w:sz w:val="22"/>
                <w:szCs w:val="22"/>
              </w:rPr>
              <w:t>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A839C8">
            <w:pPr>
              <w:tabs>
                <w:tab w:val="left" w:pos="3686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sz w:val="22"/>
                <w:szCs w:val="22"/>
                <w:lang w:eastAsia="en-US"/>
              </w:rPr>
              <w:t xml:space="preserve">LUKA VORFI, </w:t>
            </w:r>
            <w:r w:rsidR="003B6B43">
              <w:rPr>
                <w:rFonts w:eastAsiaTheme="minorHAnsi"/>
                <w:sz w:val="22"/>
                <w:szCs w:val="22"/>
                <w:lang w:eastAsia="en-US"/>
              </w:rPr>
              <w:t xml:space="preserve">OIB: 38316143861, </w:t>
            </w:r>
            <w:r w:rsidRPr="004372A1">
              <w:rPr>
                <w:rFonts w:eastAsiaTheme="minorHAnsi"/>
                <w:sz w:val="22"/>
                <w:szCs w:val="22"/>
                <w:lang w:eastAsia="en-US"/>
              </w:rPr>
              <w:t>Rivarela 21</w:t>
            </w:r>
          </w:p>
          <w:p w:rsidR="00904E00" w:rsidRPr="004372A1" w:rsidRDefault="00904E00" w:rsidP="00A839C8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Theme="minorHAnsi"/>
                <w:sz w:val="22"/>
                <w:szCs w:val="22"/>
                <w:lang w:eastAsia="en-US"/>
              </w:rPr>
              <w:t>Novigrad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Rješenje Ministarstva pravosuđa od 27.01.2017. godine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0446B">
            <w:pPr>
              <w:rPr>
                <w:rFonts w:eastAsia="MS Mincho"/>
                <w:color w:val="FFFF00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poslovni prostor u prizemlju  u trokatnoj poslovno-stambenoj zgradi u Poreču, P. Kandlera br. 6, 8a, 8B, </w:t>
            </w:r>
            <w:smartTag w:uri="urn:schemas-microsoft-com:office:smarttags" w:element="metricconverter">
              <w:smartTagPr>
                <w:attr w:name="ProductID" w:val="8C"/>
              </w:smartTagPr>
              <w:r w:rsidRPr="00F0788E">
                <w:rPr>
                  <w:rFonts w:eastAsia="MS Mincho"/>
                  <w:sz w:val="22"/>
                  <w:szCs w:val="22"/>
                </w:rPr>
                <w:t>8C</w:t>
              </w:r>
            </w:smartTag>
            <w:r w:rsidRPr="00F0788E">
              <w:rPr>
                <w:rFonts w:eastAsia="MS Mincho"/>
                <w:sz w:val="22"/>
                <w:szCs w:val="22"/>
              </w:rPr>
              <w:t xml:space="preserve"> i Obala M. Tita, površine 33,55 m2 u  u Planu označena s „P27, E-27, na k.č. 574, k.o. Poreč, iz z.k.ul. E-377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8/</w:t>
            </w:r>
            <w:r w:rsidR="00904E00" w:rsidRPr="00F0788E">
              <w:rPr>
                <w:rFonts w:eastAsia="MS Mincho"/>
                <w:sz w:val="22"/>
                <w:szCs w:val="22"/>
              </w:rPr>
              <w:t>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A839C8">
            <w:pPr>
              <w:tabs>
                <w:tab w:val="left" w:pos="3686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sz w:val="22"/>
                <w:szCs w:val="22"/>
                <w:lang w:eastAsia="en-US"/>
              </w:rPr>
              <w:t xml:space="preserve">BIBIJANA NOVAKOVIĆ, </w:t>
            </w:r>
            <w:r w:rsidR="0084114A" w:rsidRPr="004372A1">
              <w:rPr>
                <w:rFonts w:eastAsiaTheme="minorHAnsi"/>
                <w:sz w:val="22"/>
                <w:szCs w:val="22"/>
                <w:lang w:eastAsia="en-US"/>
              </w:rPr>
              <w:t>OIB: 36635312896</w:t>
            </w:r>
            <w:r w:rsidR="0084114A">
              <w:rPr>
                <w:rFonts w:eastAsiaTheme="minorHAnsi"/>
                <w:sz w:val="22"/>
                <w:szCs w:val="22"/>
                <w:lang w:eastAsia="en-US"/>
              </w:rPr>
              <w:t xml:space="preserve">, </w:t>
            </w:r>
            <w:r w:rsidRPr="004372A1">
              <w:rPr>
                <w:rFonts w:eastAsiaTheme="minorHAnsi"/>
                <w:sz w:val="22"/>
                <w:szCs w:val="22"/>
                <w:lang w:eastAsia="en-US"/>
              </w:rPr>
              <w:t>Ljubljana,</w:t>
            </w:r>
          </w:p>
          <w:p w:rsidR="00904E00" w:rsidRPr="004372A1" w:rsidRDefault="00904E00" w:rsidP="00A839C8">
            <w:pPr>
              <w:tabs>
                <w:tab w:val="left" w:pos="3686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sz w:val="22"/>
                <w:szCs w:val="22"/>
                <w:lang w:eastAsia="en-US"/>
              </w:rPr>
              <w:t xml:space="preserve"> Potokarjeva 51</w:t>
            </w:r>
            <w:r w:rsidR="00745FFA">
              <w:rPr>
                <w:rFonts w:eastAsiaTheme="minorHAnsi"/>
                <w:sz w:val="22"/>
                <w:szCs w:val="22"/>
                <w:lang w:eastAsia="en-US"/>
              </w:rPr>
              <w:t>, Slovenija</w:t>
            </w:r>
          </w:p>
          <w:p w:rsidR="00904E00" w:rsidRPr="004372A1" w:rsidRDefault="00904E00" w:rsidP="00A839C8">
            <w:pPr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Ugovor o kupoprodaji nekretnine od 10.07.1991,  presude Općinskog suda u Poreču P-315/16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73. suvlasnički dio (ETAŽNO VLASNIŠTVO (E-73)) s neodređenim omjerom nekretnine kč.br. 574 trokatna poslovno stambena zgrada u Poreču, P. Kandlera br. 6, 8A, 8B, 8C i Obala M. Tita 3A površine 2538 m2, upisane u zk.ul. 377 k.o. Poreč, a koji se sastoji od Trosobnog stanana drugom katu zgrade površine 74,52 m2 u planu zgrade označen sa "S24"</w:t>
            </w:r>
          </w:p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Garaža u Poreču u trokatnoj poslovno-stambenoj zgradi u Poreču, P. Kandlera br. 6, 8a, 8B, </w:t>
            </w:r>
            <w:smartTag w:uri="urn:schemas-microsoft-com:office:smarttags" w:element="metricconverter">
              <w:smartTagPr>
                <w:attr w:name="ProductID" w:val="8C"/>
              </w:smartTagPr>
              <w:r w:rsidRPr="00F0788E">
                <w:rPr>
                  <w:rFonts w:eastAsia="MS Mincho"/>
                  <w:sz w:val="22"/>
                  <w:szCs w:val="22"/>
                </w:rPr>
                <w:t>8C</w:t>
              </w:r>
            </w:smartTag>
            <w:r w:rsidRPr="00F0788E">
              <w:rPr>
                <w:rFonts w:eastAsia="MS Mincho"/>
                <w:sz w:val="22"/>
                <w:szCs w:val="22"/>
              </w:rPr>
              <w:t xml:space="preserve"> i Obala M. Tita, površine </w:t>
            </w:r>
            <w:smartTag w:uri="urn:schemas-microsoft-com:office:smarttags" w:element="metricconverter">
              <w:smartTagPr>
                <w:attr w:name="ProductID" w:val="16,36 m2"/>
              </w:smartTagPr>
              <w:r w:rsidRPr="00F0788E">
                <w:rPr>
                  <w:rFonts w:eastAsia="MS Mincho"/>
                  <w:sz w:val="22"/>
                  <w:szCs w:val="22"/>
                </w:rPr>
                <w:t>16,36 m2</w:t>
              </w:r>
            </w:smartTag>
            <w:r w:rsidRPr="00F0788E">
              <w:rPr>
                <w:rFonts w:eastAsia="MS Mincho"/>
                <w:sz w:val="22"/>
                <w:szCs w:val="22"/>
              </w:rPr>
              <w:t xml:space="preserve"> u podrumu zgrade, u Planu označena s „G 22“,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93D19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lastRenderedPageBreak/>
              <w:t>9/</w:t>
            </w:r>
            <w:r w:rsidR="00904E00" w:rsidRPr="00F0788E">
              <w:rPr>
                <w:rFonts w:eastAsia="MS Mincho"/>
                <w:sz w:val="22"/>
                <w:szCs w:val="22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FA" w:rsidRDefault="00904E00" w:rsidP="0084114A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BOŽICA </w:t>
            </w:r>
            <w:r w:rsidR="00745FFA">
              <w:rPr>
                <w:rFonts w:eastAsia="MS Mincho"/>
                <w:sz w:val="22"/>
                <w:szCs w:val="22"/>
              </w:rPr>
              <w:t xml:space="preserve">BANOVIĆ </w:t>
            </w:r>
            <w:r w:rsidR="0084114A">
              <w:rPr>
                <w:rFonts w:eastAsia="MS Mincho"/>
                <w:sz w:val="22"/>
                <w:szCs w:val="22"/>
              </w:rPr>
              <w:t>OIB: 03165543919 i</w:t>
            </w:r>
            <w:r w:rsidRPr="004372A1">
              <w:rPr>
                <w:rFonts w:eastAsia="MS Mincho"/>
                <w:sz w:val="22"/>
                <w:szCs w:val="22"/>
              </w:rPr>
              <w:t xml:space="preserve"> </w:t>
            </w:r>
          </w:p>
          <w:p w:rsidR="00745FFA" w:rsidRDefault="00904E00" w:rsidP="0084114A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JOZO </w:t>
            </w:r>
            <w:r w:rsidR="0084114A">
              <w:rPr>
                <w:rFonts w:eastAsia="MS Mincho"/>
                <w:sz w:val="22"/>
                <w:szCs w:val="22"/>
              </w:rPr>
              <w:t xml:space="preserve"> </w:t>
            </w:r>
            <w:r w:rsidR="00745FFA">
              <w:rPr>
                <w:rFonts w:eastAsia="MS Mincho"/>
                <w:sz w:val="22"/>
                <w:szCs w:val="22"/>
              </w:rPr>
              <w:t>BANOVIĆ OIB: 17612105827</w:t>
            </w:r>
            <w:r w:rsidR="0084114A">
              <w:rPr>
                <w:rFonts w:eastAsia="MS Mincho"/>
                <w:sz w:val="22"/>
                <w:szCs w:val="22"/>
              </w:rPr>
              <w:t>,</w:t>
            </w:r>
          </w:p>
          <w:p w:rsidR="00745FFA" w:rsidRDefault="0084114A" w:rsidP="0084114A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 xml:space="preserve"> </w:t>
            </w:r>
            <w:r w:rsidR="00904E00" w:rsidRPr="004372A1">
              <w:rPr>
                <w:rFonts w:eastAsia="MS Mincho"/>
                <w:sz w:val="22"/>
                <w:szCs w:val="22"/>
              </w:rPr>
              <w:t>P.Kandlera 8a, Poreč</w:t>
            </w:r>
            <w:r>
              <w:rPr>
                <w:rFonts w:eastAsia="MS Mincho"/>
                <w:sz w:val="22"/>
                <w:szCs w:val="22"/>
              </w:rPr>
              <w:t xml:space="preserve">, </w:t>
            </w:r>
          </w:p>
          <w:p w:rsidR="00745FFA" w:rsidRDefault="00904E00" w:rsidP="0084114A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>zastupani po odvjetnici boja Radulović iz Poreča,</w:t>
            </w:r>
          </w:p>
          <w:p w:rsidR="00904E00" w:rsidRPr="004372A1" w:rsidRDefault="00904E00" w:rsidP="0084114A">
            <w:pPr>
              <w:rPr>
                <w:rFonts w:eastAsia="MS Mincho"/>
                <w:sz w:val="22"/>
                <w:szCs w:val="22"/>
              </w:rPr>
            </w:pPr>
            <w:r w:rsidRPr="004372A1">
              <w:rPr>
                <w:rFonts w:eastAsia="MS Mincho"/>
                <w:sz w:val="22"/>
                <w:szCs w:val="22"/>
              </w:rPr>
              <w:t xml:space="preserve"> P.Kandlera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Ugovor o kupoprodaji nekretnine od 12.07.1991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14A" w:rsidRPr="0084114A" w:rsidRDefault="0084114A" w:rsidP="0084114A">
            <w:pPr>
              <w:jc w:val="both"/>
            </w:pPr>
            <w:r w:rsidRPr="0084114A">
              <w:t>60. suvlasnički dio (ETAŽNO VLASNIŠTVO (E-60)) s neodređenim omjerom nekretnine kč.br. 574 trokatna poslovno stambena zgrada u Poreču, P. Kandlera br. 6, 8A, 8B, 8C i Obala M. Tita 3A površine 2538 m2, upisane u zk.ul. 377 k.o. Poreč, a koji se sastoji od Trosobnog stana na prvom katu zgrade površine 67,12 m2 u planu zgrade označen sa "S11"</w:t>
            </w:r>
          </w:p>
          <w:p w:rsidR="0084114A" w:rsidRPr="0084114A" w:rsidRDefault="0084114A" w:rsidP="0084114A">
            <w:pPr>
              <w:jc w:val="both"/>
            </w:pPr>
            <w:r w:rsidRPr="0084114A">
              <w:t>112. suvlasnički dio (ETAŽNO VLASNIŠTVO (E-112)) s neodređenim omjerom nekretnine kč.br. 574 trokatna poslovno stambena zgrada u Poreču, P. Kandlera br. 6, 8A, 8B, 8C i Obala M. Tita 3A površine 2538 m2, upisane u zk.ul. 377 k.o. Poreč, a koji se sastoji od Garaže površine 14,75 m2, u podrumu zgrade u planu označena sa "G2"</w:t>
            </w:r>
          </w:p>
          <w:p w:rsidR="00904E00" w:rsidRPr="00F0788E" w:rsidRDefault="0084114A" w:rsidP="00EE7175">
            <w:pPr>
              <w:jc w:val="both"/>
              <w:rPr>
                <w:rFonts w:eastAsia="MS Mincho"/>
                <w:sz w:val="22"/>
                <w:szCs w:val="22"/>
              </w:rPr>
            </w:pPr>
            <w:r w:rsidRPr="0084114A">
              <w:t>146. suvlasnički dio (ETAŽNO VLASNIŠTVO (E-146)) s neodređenim omjerom nekretnine kč.br. 574 trokatna poslovno stambena zgrada u Poreču, P. Kandlera br. 6, 8A, 8B, 8C i Obala M. Tita 3A površine 2538 m2, upisane u zk.ul. 377 k.o. Poreč, a koji se sastoji od Drvarnice površine 1,92 m2, u podrumu zgrade u planu označena sa "D1"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93D19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10/</w:t>
            </w:r>
            <w:r w:rsidR="00904E00" w:rsidRPr="00F0788E">
              <w:rPr>
                <w:rFonts w:eastAsia="MS Mincho"/>
                <w:sz w:val="22"/>
                <w:szCs w:val="22"/>
              </w:rPr>
              <w:t>5</w:t>
            </w:r>
            <w:r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C224F7">
            <w:pPr>
              <w:rPr>
                <w:sz w:val="22"/>
                <w:szCs w:val="22"/>
              </w:rPr>
            </w:pPr>
            <w:r w:rsidRPr="004372A1">
              <w:rPr>
                <w:sz w:val="22"/>
                <w:szCs w:val="22"/>
              </w:rPr>
              <w:t xml:space="preserve">HELENA STOJČIĆ, </w:t>
            </w:r>
            <w:r w:rsidR="006F4D84">
              <w:rPr>
                <w:sz w:val="22"/>
                <w:szCs w:val="22"/>
              </w:rPr>
              <w:t xml:space="preserve">OIB: 87999193484, </w:t>
            </w:r>
            <w:r w:rsidRPr="004372A1">
              <w:rPr>
                <w:sz w:val="22"/>
                <w:szCs w:val="22"/>
              </w:rPr>
              <w:t>Vrtlarska 6, Pula,  zastupana po odvjetniku Dino Čekada iz Pule, A. Kačića Miošića 4/II</w:t>
            </w:r>
          </w:p>
          <w:p w:rsidR="00904E00" w:rsidRPr="004372A1" w:rsidRDefault="00904E00" w:rsidP="00577D68">
            <w:pPr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Pravomoćna presuda broj P-1812/12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8A049A">
            <w:pPr>
              <w:rPr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55/5315 suvlasničkog dijela nekretnine kč.br. 1205/4 ZGR. zgrada mješovite uporabe, Vrtlarska ulica 6, dvorište površine 2234 m2, upisane u zk.ul. 18306, k.o. Pula, a koji se sastoji od 115. suvlasničkog dijela (ETAŽNO VLASNIŠTVO E-115) s kojim je povezano pravo vlasništva na posebni dio nekretnine koji je u Planu posebnih dijelova označen oznakom "VS 408" u naravi stan na 4. katu zgrade, koji se sastoji hodnika-predprostora, dnevnogboravka+kuhinje, sobe, kupaonice, loggie, te u podrumu zgrade spremišta "VSP 19", ukupne neto reduciranepovršine 55,04 m2</w:t>
            </w:r>
          </w:p>
          <w:p w:rsidR="00904E00" w:rsidRPr="00F0788E" w:rsidRDefault="00904E00" w:rsidP="008A049A">
            <w:pPr>
              <w:rPr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izuzima iz stečajne mase stečajnog dužnika, te briše iz Popisa predmeta stečajne mase i drugih, s njom vezanih tablica</w:t>
            </w:r>
          </w:p>
          <w:p w:rsidR="00904E00" w:rsidRPr="00F0788E" w:rsidRDefault="00904E00" w:rsidP="00EE7175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73. suvlasnički dio (ETAŽNO VLASNIŠTVO (E-73)) s neodređenim omjerom nekretnine kč.br. 574 trokatna poslovno stambena zgrada u Poreču, P. Kandlera br. 6, 8A, 8B, 8C i Obala M. Tita 3A površine 2538 m2, upisane u zk.ul. 377 k.o. Poreč, a koji se sastoji od Trosobnog stanana drugom katu zgrade površine 74,52 m2 u planu zgrade označen sa "S24"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93D19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lastRenderedPageBreak/>
              <w:t>11/</w:t>
            </w:r>
            <w:r w:rsidR="00904E00" w:rsidRPr="00F0788E">
              <w:rPr>
                <w:rFonts w:eastAsia="MS Mincho"/>
                <w:sz w:val="22"/>
                <w:szCs w:val="22"/>
              </w:rPr>
              <w:t>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6F4D84" w:rsidP="00C224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LEON DIŠPALI, OIB. 87399747613, </w:t>
            </w:r>
            <w:r w:rsidR="00904E00" w:rsidRPr="004372A1">
              <w:rPr>
                <w:sz w:val="22"/>
                <w:szCs w:val="22"/>
              </w:rPr>
              <w:t>iz Poreča, Kandlerova 8b, zastupan po odvjetniku Danijel Leva iz Poreča, Rovinjska 31</w:t>
            </w:r>
          </w:p>
          <w:p w:rsidR="00904E00" w:rsidRPr="004372A1" w:rsidRDefault="00904E00" w:rsidP="00C224F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Default="00593D19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pravomoćna preduda P-26/13</w:t>
            </w:r>
          </w:p>
          <w:p w:rsidR="00593D19" w:rsidRDefault="00593D19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Ugovor o prodaji nekretnina od 18.07.1991. a Aneksom od 08.05.1998.</w:t>
            </w:r>
          </w:p>
          <w:p w:rsidR="00593D19" w:rsidRPr="00F0788E" w:rsidRDefault="00593D19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Ugovor o prodaji nekretnina od 18.07.1991. s Aneksom od  08.05.1998.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224F7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58. suvlasnički dio (ETAŽNO VLASNIŠTVO (E-58)) s neodređenim omjerom nekretnine kč.br. 574 trokatna poslovno stambena zgrada u Poreču, P. Kandlera br. 6, 8A, 8B, 8C i Obala M. Tita 3A površine 2538 m2, upisane u zk.ul. 377 k.o. Poreč, a koji se sastoji od Trosobnog stana na prvom katu zgrade površine 65,11 m2 u planu zgrade označen sa "S9"</w:t>
            </w:r>
          </w:p>
          <w:p w:rsidR="00904E00" w:rsidRPr="00F0788E" w:rsidRDefault="00904E00" w:rsidP="00C224F7">
            <w:pPr>
              <w:rPr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33. suvlasnički dio (ETAŽNO VLASNIŠTVO (E-33)) s neodređenim omjerom nekretnine kč.br. 574 trokatna poslovno stambena zgrada u Poreču, P. Kandlera br. 6, 8A, 8B, 8C i Obala M. Tita 3A površine 2538 m2, upisane u zk.ul. 377 k.o. Poreč, a koji se sastoji od Poslovnog prostora u prizemlju zgrade površine 33,61 m2 u planu zgrade označen sa "P33"</w:t>
            </w:r>
          </w:p>
          <w:p w:rsidR="00904E00" w:rsidRPr="00F0788E" w:rsidRDefault="00904E00" w:rsidP="00C224F7">
            <w:pPr>
              <w:rPr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155. suvlasnički dio (ETAŽNO VLASNIŠTVO (E-155)) s neodređenim omjerom nekretnine kč.br. 574 trokatna poslovno stambena zgrada u Poreču, P. Kandlera br. 6, 8A, 8B, 8C i Obala M. Tita 3A površine 2538 m2, upisane u zk.ul. 377 k.o. Poreč, a koji se sastoji od Drvarnice površine 1,92 m2, u podrumu zgrade, u planu označena sa "D10"</w:t>
            </w:r>
          </w:p>
          <w:p w:rsidR="00904E00" w:rsidRPr="00F0788E" w:rsidRDefault="00904E00" w:rsidP="008A049A">
            <w:pPr>
              <w:rPr>
                <w:sz w:val="22"/>
                <w:szCs w:val="22"/>
              </w:rPr>
            </w:pP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9359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12/</w:t>
            </w:r>
            <w:r w:rsidR="00904E00" w:rsidRPr="00F0788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6F4D8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CESTA d.o.o. </w:t>
            </w:r>
            <w:r w:rsidR="006F4D84"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OIB:11100535105</w:t>
            </w:r>
            <w:r w:rsidR="006F4D8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Pula, Strossmayerova 4,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 xml:space="preserve">odbijeno </w:t>
            </w:r>
          </w:p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dopuna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3242F5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Ugovor o prodaji  nekretnina od 20.03.1977, i Ugovor o zamjeni nekretnina od  27.09.1996.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3148C">
            <w:pPr>
              <w:rPr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25. suvlasnički dio (ETAŽNO VLASNIŠTVO (E-25)) s neodređenim omjerom nekretnine kč.br. 574 trokatna poslovno stambena zgrada u Poreču, P. Kandlera br. 6, 8A, 8B, 8C i Obala M. Tita 3A površine 2538 m2, upisane u zk.ul. 377 k.o. Poreč, a koji se sastoji od Poslovnog prostora u prizemlju zgrade površine 25,50 m2 u planu zgrade označen sa "P25"</w:t>
            </w:r>
          </w:p>
          <w:p w:rsidR="00904E00" w:rsidRPr="00F0788E" w:rsidRDefault="00904E00" w:rsidP="00C3148C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30. suvlasnički dio (ETAŽNO VLASNIŠTVO (E-30)) s neodređenim omjerom nekretnine kč.br. 574 trokatna poslovno stambena zgrada u Poreču, P. Kandlera br. 6, 8A, 8B, 8C i Obala M. Tita 3A površine 2538 m2, upisane u zk.ul. 377 k.o. Poreč, a koji se sastoji od Poslovnog prostora u prizemlju zgrade površine 44,60 m2 u planu zgrade označen sa "P30"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9359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13/</w:t>
            </w:r>
            <w:r w:rsidR="00904E00" w:rsidRPr="00F0788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9359A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MRAMOR DAJČIĆ d.o.o. OIB: 26948299254, Jopi 32a52404 Sv. Petar u šumi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odbijeno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3242F5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Ugovor o kupoprodaji nekretnina od 03.09.2010. , računi za predujam, izjave o prijeboju, računi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3148C">
            <w:pPr>
              <w:rPr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 xml:space="preserve">138/5315 suvlasničkog dijela nekretnine kč.br. 1205/4 ZGR. zgrada mješovite uporabe, Vrtlarska ulica 6, dvorište površine 2234 m2, upisane u zk.ul. 18306, k.o. Pula, a koji se sastoji od 105. suvlasničkog dijela (ETAŽNO VLASNIŠTVO E-105) s kojim je povezano pravo vlasništva na posebni dio nekretnine koji je u Planu posebnih dijelova označen oznakom "VS 309", u naravi stan na 3. katu zgrade koji se sastoji od </w:t>
            </w:r>
            <w:r w:rsidRPr="00F0788E">
              <w:rPr>
                <w:sz w:val="22"/>
                <w:szCs w:val="22"/>
              </w:rPr>
              <w:lastRenderedPageBreak/>
              <w:t>hodnika-predprostora, dnevnogboravka+kuhinje, tri sobe, kupaonice, WC-a, predprostora, loggie, terase, te u podrumu zgrade spremišta"VSP 15", ukupne neto reducirane površine 138,10 m2, 104/5315 suvlasničkog dijela nekretnine kč.br. 1205/4 ZGR. zgrada mješovite uporabe,</w:t>
            </w:r>
          </w:p>
          <w:p w:rsidR="00904E00" w:rsidRPr="00F0788E" w:rsidRDefault="00904E00" w:rsidP="00C3148C">
            <w:pPr>
              <w:rPr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i</w:t>
            </w:r>
          </w:p>
          <w:p w:rsidR="00904E00" w:rsidRPr="00F0788E" w:rsidRDefault="00904E00" w:rsidP="00C3148C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85/5315 suvlasničkog dijela nekretnine kč.br. 1205/4 ZGR. zgrada mješovite uporabe, Vrtlarska ulica 6, dvorište površine 2234 m2, upisane u zk.ul. 18306, k.o. Pula, a koji se sastoji od 114. suvlasničkog dijela (ETAŽNO VLASNIŠTVO E-114) s kojim je povezano pravo vlasništva na posebni dio nekretnine koji je u Planu posebnih dijelova označen oznakom "VS 407", u naravi stan na 4. katu zgrade, koji se sastoji od hodnika-predprostora, dnevnogboravka+kuhinje, dvije sobe, WC-a, kupaonice, loggie, te u podrumu zgrade spremišta "VSP 36", ukupne neto reducirane površine 84,56 m2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9359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14/</w:t>
            </w:r>
            <w:r w:rsidR="00904E00" w:rsidRPr="00F0788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9359A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Anton Palić vlasnik TONI-TEKS  obrt za trgovinu, </w:t>
            </w:r>
            <w:r w:rsidR="006F4D8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OIB: 09962414472, </w:t>
            </w: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Sunekova 1378 Zagreb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AD1584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Ugovor o prodaji nekretnine od 17.09.2007</w:t>
            </w:r>
            <w:r w:rsidR="00745FFA">
              <w:rPr>
                <w:rFonts w:eastAsia="MS Mincho"/>
                <w:sz w:val="22"/>
                <w:szCs w:val="22"/>
              </w:rPr>
              <w:t>. i tabularna izjava od 06.04.2009.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3148C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303/3831 suvlasničkog dijela nekretnine kč.br. 4027/4 poslovna građevina do određenog stupnja dovršenosti (nedefinirane namjene) i trafostanica površine 3323 m2, upisane u zk.ul. 4723, k.o. Poreč, a koji u naravi čini 5. suvlasnički dio (ETAŽNO VLASNIŠTVO (E-5)) skojim je neodvojivo povezano pravo vlasništva sa poslovnim prostorom u dijelu prizemlja i prvog kata zgrade, površine 303,00 m2, u planu posebnih dijelova označen sa "S5"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9359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15/</w:t>
            </w:r>
            <w:r w:rsidR="00904E00" w:rsidRPr="00F0788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D01787" w:rsidP="008F0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MARICA</w:t>
            </w:r>
            <w:r w:rsidR="006F4D8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OIB: 69584883843 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i</w:t>
            </w:r>
            <w:r w:rsidR="00904E00"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pok.FRANJO 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DONČEVIĆ</w:t>
            </w:r>
            <w:r w:rsidR="00904E00"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iz Poreča, Kandlerova 6, zastupani po odvjetniku Božidar Rusan iz Zagreba, Josipa Ruđera Boškovića 18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8F09FE">
            <w:pPr>
              <w:tabs>
                <w:tab w:val="left" w:pos="810"/>
              </w:tabs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745FFA" w:rsidP="00577D68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Ugovor o prodaji nekretnina  od 25.04.1994. , Anex broj 1 od 06.05.1994. i Anex broj 2 od 23.02.1995.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3148C">
            <w:pPr>
              <w:rPr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90. suvlasnički dio (ETAŽNO VLASNIŠTVO (E-90)) s neodređenim omjerom nekretnine kč.br. 574 trokatna poslovno stambena zgrada u Poreču, P. Kandlera br. 6, 8A, 8B, 8C i Obala M. Tita 3A površine 2538 m2, upisane u zk.ul. 377 k.o. Poreč, a koji se sastoji od Trosobnog stana na trećem katu zgrade površine 74,41 m2 u planu zgrade označen sa "S41"</w:t>
            </w:r>
          </w:p>
          <w:p w:rsidR="00904E00" w:rsidRPr="00F0788E" w:rsidRDefault="00904E00" w:rsidP="00C3148C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sz w:val="22"/>
                <w:szCs w:val="22"/>
              </w:rPr>
              <w:t>podnesen zahtjev za  izdavanje tabularne isprave  kojim se dopušta prijenos  na njihova imena i njihovo vlasništvo, bez ikakva tereta</w:t>
            </w: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9359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16/</w:t>
            </w:r>
            <w:r w:rsidR="00904E00" w:rsidRPr="00F0788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D0178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MLADEN ČUKOVIĆ</w:t>
            </w:r>
            <w:r w:rsidR="00D01787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, </w:t>
            </w:r>
            <w:r w:rsidR="00D01787"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, OIB: 90296608689</w:t>
            </w: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iz Poreča, Mugeba 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EE7175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sz w:val="22"/>
                <w:szCs w:val="22"/>
                <w:lang w:val="pl-PL"/>
              </w:rPr>
              <w:t xml:space="preserve">Ugovor o prodaji nekretnine  broj U-8/97 od 27.10.1997. godine  </w:t>
            </w:r>
            <w:r w:rsidR="00EE7175">
              <w:rPr>
                <w:sz w:val="22"/>
                <w:szCs w:val="22"/>
                <w:lang w:val="pl-PL"/>
              </w:rPr>
              <w:t xml:space="preserve"> s </w:t>
            </w:r>
            <w:r w:rsidRPr="00F0788E">
              <w:rPr>
                <w:sz w:val="22"/>
                <w:szCs w:val="22"/>
                <w:lang w:val="pl-PL"/>
              </w:rPr>
              <w:t>predugovorom i Aneksom), dokazi o isplati kupovnine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3148C">
            <w:pPr>
              <w:spacing w:line="276" w:lineRule="auto"/>
              <w:jc w:val="both"/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17. etaža 40/2842 dijela k.č-br. 3922/1 upisanih u ulošku broj 3567 (etažno vlasništvo s određenim omjerima) poduložak 17 s kojim je neodvojivo  povezano pravo vlasništva sa poslovnim prostorom, površine 39,59m2, smještenog u prizemlju južnog dijela zgrade,  u planu označen sa „L17”</w:t>
            </w:r>
          </w:p>
          <w:p w:rsidR="00904E00" w:rsidRPr="00F0788E" w:rsidRDefault="00904E00" w:rsidP="00C224F7">
            <w:pPr>
              <w:rPr>
                <w:rFonts w:eastAsia="MS Mincho"/>
                <w:sz w:val="22"/>
                <w:szCs w:val="22"/>
              </w:rPr>
            </w:pP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93D1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17/</w:t>
            </w:r>
            <w:r w:rsidR="00904E00" w:rsidRPr="00F0788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D0178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MARIO VAREŠKO vl. Obrta VARKOM, </w:t>
            </w:r>
            <w:r w:rsidR="00D01787"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OIB: 63062784520</w:t>
            </w:r>
            <w:r w:rsidR="00D01787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Pavičini 17, Krnica,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745FFA" w:rsidP="00577D68">
            <w:pPr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Ugovori o prodaji nekretnine od 06.12.2010.  (2x) i </w:t>
            </w:r>
            <w:r w:rsidR="00904E00" w:rsidRPr="00F0788E">
              <w:rPr>
                <w:sz w:val="22"/>
                <w:szCs w:val="22"/>
                <w:lang w:val="pl-PL"/>
              </w:rPr>
              <w:t>ugovori o prijeboju 2x</w:t>
            </w:r>
          </w:p>
          <w:p w:rsidR="00904E00" w:rsidRPr="00F0788E" w:rsidRDefault="00904E00" w:rsidP="00577D68">
            <w:pPr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ovjera Ov-16789/10 i Ov-16791/10 kompenzacije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C3148C">
            <w:pPr>
              <w:spacing w:line="276" w:lineRule="auto"/>
              <w:jc w:val="both"/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54/5315 suvlasničkog dijela nekretnine kč.br. 1205/4 ZGR. zgrada mješovite uporabe, Vrtlarska ulica 6, dvorište površine 2234 m2, upisane u zk.ul. 18306, k.o. Pula, a koji se sastoji od 69. suvlasničkog dijela (ETAŽNO VLASNIŠTVO E-69) s kojim je povezano pravo vlasništva na posebni dio nekretnine koji je u Planu posebnih dijelova označen oznakom "VS 107", u naravi stan na 1. katu zgrade koji se sastoji od hodnika-predprostora, dnevnog boravka+kuhinje, sobe, kupaonice, loggie, te u podrumu zgrade spremišta "VSP 21", ukupne neto reduciranepovršine 54,43 m2</w:t>
            </w:r>
          </w:p>
          <w:p w:rsidR="00904E00" w:rsidRDefault="00904E00" w:rsidP="00C3148C">
            <w:pPr>
              <w:spacing w:line="276" w:lineRule="auto"/>
              <w:jc w:val="both"/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55/5315 suvlasničkog dijela nekretnine kč.br. 1205/4 ZGR. zgrada mješovite uporabe, Vrtlarska ulica 6, dvorište površine 2234 m2, upisane u zk.ul. 18306, k.o. Pula, a koji se sastoji od 85. suvlasničkog dijela (ETAŽNO VLASNIŠTVO E-85) s kojim je povezano pravo vlasništva na posebni dio nekretnine koji je u Planu posebnih dijelova označen oznakom "VS 204", u naravi stan na 2. katu zgrade koji se sastoji od dnevnog boravka+kuhinje, sobe, kupaonice, loggie, te u podrumu zgrade spremišta "VSP 23", ukupne neto reducirane površine 55,20 m2</w:t>
            </w:r>
          </w:p>
          <w:p w:rsidR="00EE7175" w:rsidRPr="00F0788E" w:rsidRDefault="00EE7175" w:rsidP="00C3148C">
            <w:pPr>
              <w:spacing w:line="276" w:lineRule="auto"/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93D1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18/</w:t>
            </w:r>
            <w:r w:rsidR="00904E00" w:rsidRPr="00F0788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510F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DANE GROZDANIĆ,OIB:  57708269631, Nade Dimić 12, Poreč,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priznato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Ugovor o prodaji 16.07.1991. godine, Ugovor o prodaji 17.03.1998. godine i izvansudska nagodba od 21.01.2014.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175" w:rsidRDefault="00904E00" w:rsidP="00C3148C">
            <w:pPr>
              <w:spacing w:line="276" w:lineRule="auto"/>
              <w:jc w:val="both"/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86. suvlasnički dio (ETAŽNO VLASNIŠTVO (E-86)) s neodređenim omjerom nekretnine kč.br. 574 trokatna poslovno stambena zgrada u Poreču, P. Kandlera br. 6, 8A, 8B, 8C iObala M. Tita 3A površine 2538 m2, upisane u zk.ul. 377 k.o. Poreč, a koji se sastoji od Trosobnog stanana trećem katu zgrade površine 65,35 m2 u planu zgrade označen sa "S37"</w:t>
            </w:r>
          </w:p>
          <w:p w:rsidR="00EE7175" w:rsidRPr="00F0788E" w:rsidRDefault="00EE7175" w:rsidP="00C3148C">
            <w:pPr>
              <w:spacing w:line="276" w:lineRule="auto"/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9359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FFFF00"/>
                <w:sz w:val="22"/>
                <w:szCs w:val="22"/>
                <w:lang w:eastAsia="en-US"/>
              </w:rPr>
            </w:pPr>
          </w:p>
          <w:p w:rsidR="00904E00" w:rsidRPr="00F0788E" w:rsidRDefault="00593D19" w:rsidP="009359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19/</w:t>
            </w:r>
            <w:r w:rsidR="00904E00" w:rsidRPr="00F0788E">
              <w:rPr>
                <w:rFonts w:eastAsiaTheme="minorHAnsi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9359A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GRAD POREČ-PARENZO OIB: 41303906494, Obala maršala Tita 5/I, Poreč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novo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Ugovor o zamjeni od 03.11.1992 i Anex br.1 Ugovora o zamjeni od 02.11.1993.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Default="00904E00" w:rsidP="00EE7175">
            <w:pPr>
              <w:jc w:val="both"/>
              <w:rPr>
                <w:color w:val="000000"/>
                <w:sz w:val="22"/>
                <w:szCs w:val="22"/>
              </w:rPr>
            </w:pPr>
            <w:r w:rsidRPr="00F0788E">
              <w:rPr>
                <w:color w:val="000000"/>
                <w:sz w:val="22"/>
                <w:szCs w:val="22"/>
              </w:rPr>
              <w:t xml:space="preserve">6. suvlasnički dio (ETAŽNO VLASNIŠTVO (E-6)) s neodređenim omjerom nekretnine </w:t>
            </w:r>
            <w:r w:rsidRPr="00F0788E">
              <w:rPr>
                <w:b/>
                <w:bCs/>
                <w:color w:val="000000"/>
                <w:sz w:val="22"/>
                <w:szCs w:val="22"/>
              </w:rPr>
              <w:t xml:space="preserve">kč.br. 574 </w:t>
            </w:r>
            <w:r w:rsidRPr="00F0788E">
              <w:rPr>
                <w:color w:val="000000"/>
                <w:sz w:val="22"/>
                <w:szCs w:val="22"/>
              </w:rPr>
              <w:t xml:space="preserve">trokatna poslovno stambena zgrada u Poreču, P. Kandlera br. 6, 8A, 8B, 8C iObala M. Tita 3A površine 2538 m2, upisane u </w:t>
            </w:r>
            <w:r w:rsidRPr="00F0788E">
              <w:rPr>
                <w:b/>
                <w:bCs/>
                <w:color w:val="000000"/>
                <w:sz w:val="22"/>
                <w:szCs w:val="22"/>
              </w:rPr>
              <w:t>zk.ul. 377 k.o. Poreč</w:t>
            </w:r>
            <w:r w:rsidRPr="00F0788E">
              <w:rPr>
                <w:color w:val="000000"/>
                <w:sz w:val="22"/>
                <w:szCs w:val="22"/>
              </w:rPr>
              <w:t>, a koji se sastoji od Poslovnog prostora (arhiva) površine 92,43 m2 u podrumu zgrade, u planu označen sa "P6"</w:t>
            </w:r>
          </w:p>
          <w:p w:rsidR="00EE7175" w:rsidRDefault="00EE7175" w:rsidP="00EE7175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EE7175" w:rsidRPr="00F0788E" w:rsidRDefault="00EE7175" w:rsidP="00EE7175">
            <w:pPr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904E00" w:rsidRPr="00F0788E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593D1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20/</w:t>
            </w:r>
            <w:r w:rsidR="00904E00" w:rsidRPr="00F0788E">
              <w:rPr>
                <w:rFonts w:eastAsiaTheme="minorHAnsi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9359A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ROZA VUČAJ, OIB: 60408212481, Kačićeva 6, Varaždin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novo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Ugovor o kupoprodaji od 18.06.1991. godine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F62CB5">
            <w:pPr>
              <w:jc w:val="both"/>
              <w:rPr>
                <w:color w:val="000000"/>
                <w:sz w:val="22"/>
                <w:szCs w:val="22"/>
              </w:rPr>
            </w:pPr>
            <w:r w:rsidRPr="00F0788E">
              <w:rPr>
                <w:color w:val="000000"/>
                <w:sz w:val="22"/>
                <w:szCs w:val="22"/>
              </w:rPr>
              <w:t>124. suvlasnički dio (ETAŽNO VLASNIŠTVO (E-124)) s neodređenim omjerom nekretnine kč.br. 574 trokatna poslovno stambena zgrada u Poreču, P. Kandlera br. 6, 8A, 8B, 8C i Obala M. Tita 3A površine 2538 m2, upisane u zk.ul. 377 k.o. Poreč, a koji se sastoji od Garaže površine 20,30 m2, u podrumu zgrade u planu označena sa "G14"</w:t>
            </w:r>
          </w:p>
        </w:tc>
      </w:tr>
      <w:tr w:rsidR="00904E00" w:rsidRPr="00C42E64" w:rsidTr="00593D1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593D19" w:rsidP="009359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21/</w:t>
            </w:r>
            <w:r w:rsidR="00904E00" w:rsidRPr="00F0788E">
              <w:rPr>
                <w:rFonts w:eastAsiaTheme="minorHAnsi"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4372A1" w:rsidRDefault="00904E00" w:rsidP="009359A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372A1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SUZI NEŽIĆ, OIB: 10339868668, 43.istarske divizije 50, Poreč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rFonts w:eastAsia="MS Mincho"/>
                <w:sz w:val="22"/>
                <w:szCs w:val="22"/>
              </w:rPr>
            </w:pPr>
            <w:r w:rsidRPr="00F0788E">
              <w:rPr>
                <w:rFonts w:eastAsia="MS Mincho"/>
                <w:sz w:val="22"/>
                <w:szCs w:val="22"/>
              </w:rPr>
              <w:t>novo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577D68">
            <w:pPr>
              <w:rPr>
                <w:sz w:val="22"/>
                <w:szCs w:val="22"/>
                <w:lang w:val="pl-PL"/>
              </w:rPr>
            </w:pPr>
            <w:r w:rsidRPr="00F0788E">
              <w:rPr>
                <w:sz w:val="22"/>
                <w:szCs w:val="22"/>
                <w:lang w:val="pl-PL"/>
              </w:rPr>
              <w:t>Ugovor o prodaji nekretnine od 05.11.1997. godine s Anexom od 15. veljače 1999. godine i  Anexom od 14. svibnja 2014. godine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00" w:rsidRPr="00F0788E" w:rsidRDefault="00904E00" w:rsidP="00F62CB5">
            <w:pPr>
              <w:jc w:val="both"/>
              <w:rPr>
                <w:color w:val="000000"/>
                <w:sz w:val="22"/>
                <w:szCs w:val="22"/>
              </w:rPr>
            </w:pPr>
            <w:r w:rsidRPr="00F0788E">
              <w:rPr>
                <w:color w:val="000000"/>
                <w:sz w:val="22"/>
                <w:szCs w:val="22"/>
              </w:rPr>
              <w:t>20/2842 suvlasničkog dijela nekretnine kč.br. 3922/1 kuća i dvorište površine 1857 m2, upisane u zk.ul. 3567, k.o. Poreč, a koji u naravi čini 25. suvlasnički dio (ETAŽNO VLASNIŠTVO (E-25)) s kojim je neodvojivo povezano pravo vlasništvasa poslovni prostor na prvom katu zgrade, površine 20,43 m2, smještenog na sjevernom dijelu zgrade, u priloženom planu označen sa "A6"</w:t>
            </w:r>
          </w:p>
        </w:tc>
      </w:tr>
    </w:tbl>
    <w:p w:rsidR="00D900C3" w:rsidRPr="00C42E64" w:rsidRDefault="00D900C3" w:rsidP="00D900C3">
      <w:pPr>
        <w:rPr>
          <w:sz w:val="22"/>
          <w:szCs w:val="22"/>
        </w:rPr>
      </w:pPr>
    </w:p>
    <w:p w:rsidR="00661BD8" w:rsidRDefault="00593D19" w:rsidP="00593D19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Stečajna upraviteljica</w:t>
      </w:r>
    </w:p>
    <w:p w:rsidR="00593D19" w:rsidRPr="00862DF6" w:rsidRDefault="00593D19" w:rsidP="00593D19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Vlasta Majstorović</w:t>
      </w:r>
    </w:p>
    <w:sectPr w:rsidR="00593D19" w:rsidRPr="00862DF6" w:rsidSect="00A47994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4F8" w:rsidRDefault="004A44F8" w:rsidP="00745FFA">
      <w:r>
        <w:separator/>
      </w:r>
    </w:p>
  </w:endnote>
  <w:endnote w:type="continuationSeparator" w:id="1">
    <w:p w:rsidR="004A44F8" w:rsidRDefault="004A44F8" w:rsidP="0074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932700"/>
      <w:docPartObj>
        <w:docPartGallery w:val="Page Numbers (Bottom of Page)"/>
        <w:docPartUnique/>
      </w:docPartObj>
    </w:sdtPr>
    <w:sdtContent>
      <w:p w:rsidR="00EE7175" w:rsidRDefault="00EE7175">
        <w:pPr>
          <w:pStyle w:val="Footer"/>
          <w:jc w:val="right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745FFA" w:rsidRDefault="00745F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4F8" w:rsidRDefault="004A44F8" w:rsidP="00745FFA">
      <w:r>
        <w:separator/>
      </w:r>
    </w:p>
  </w:footnote>
  <w:footnote w:type="continuationSeparator" w:id="1">
    <w:p w:rsidR="004A44F8" w:rsidRDefault="004A44F8" w:rsidP="00745F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D2733B"/>
    <w:multiLevelType w:val="hybridMultilevel"/>
    <w:tmpl w:val="8DA8CC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A47994"/>
    <w:rsid w:val="00000CEE"/>
    <w:rsid w:val="000154A9"/>
    <w:rsid w:val="000A19EA"/>
    <w:rsid w:val="000C047E"/>
    <w:rsid w:val="00152145"/>
    <w:rsid w:val="0015223C"/>
    <w:rsid w:val="001661CC"/>
    <w:rsid w:val="00173058"/>
    <w:rsid w:val="001C076B"/>
    <w:rsid w:val="001E1FAA"/>
    <w:rsid w:val="001E2195"/>
    <w:rsid w:val="0020415B"/>
    <w:rsid w:val="002658DC"/>
    <w:rsid w:val="00273A90"/>
    <w:rsid w:val="00282553"/>
    <w:rsid w:val="002D11E1"/>
    <w:rsid w:val="002D4175"/>
    <w:rsid w:val="002D4BF7"/>
    <w:rsid w:val="00307F7A"/>
    <w:rsid w:val="003242F5"/>
    <w:rsid w:val="0033419F"/>
    <w:rsid w:val="00356617"/>
    <w:rsid w:val="00375B8A"/>
    <w:rsid w:val="003821F8"/>
    <w:rsid w:val="003834B3"/>
    <w:rsid w:val="003B5107"/>
    <w:rsid w:val="003B6B43"/>
    <w:rsid w:val="003C166B"/>
    <w:rsid w:val="003C780D"/>
    <w:rsid w:val="00405E98"/>
    <w:rsid w:val="00425A45"/>
    <w:rsid w:val="004372A1"/>
    <w:rsid w:val="00455305"/>
    <w:rsid w:val="004A44F8"/>
    <w:rsid w:val="004C6663"/>
    <w:rsid w:val="004E023F"/>
    <w:rsid w:val="004E7B03"/>
    <w:rsid w:val="004F75A3"/>
    <w:rsid w:val="00506EC2"/>
    <w:rsid w:val="00510FCF"/>
    <w:rsid w:val="005254D4"/>
    <w:rsid w:val="00525A57"/>
    <w:rsid w:val="005648F1"/>
    <w:rsid w:val="00572D22"/>
    <w:rsid w:val="00577D68"/>
    <w:rsid w:val="00590068"/>
    <w:rsid w:val="00593D19"/>
    <w:rsid w:val="005F66F1"/>
    <w:rsid w:val="005F6D6F"/>
    <w:rsid w:val="00615F52"/>
    <w:rsid w:val="0064348F"/>
    <w:rsid w:val="00661BD8"/>
    <w:rsid w:val="006C0745"/>
    <w:rsid w:val="006C0C54"/>
    <w:rsid w:val="006C4B20"/>
    <w:rsid w:val="006F4D84"/>
    <w:rsid w:val="0072209A"/>
    <w:rsid w:val="007319FC"/>
    <w:rsid w:val="00745FFA"/>
    <w:rsid w:val="00757F2B"/>
    <w:rsid w:val="00780A4D"/>
    <w:rsid w:val="007C3484"/>
    <w:rsid w:val="007C4A53"/>
    <w:rsid w:val="008006FA"/>
    <w:rsid w:val="008356FD"/>
    <w:rsid w:val="008370A1"/>
    <w:rsid w:val="0084114A"/>
    <w:rsid w:val="00846170"/>
    <w:rsid w:val="00862DF6"/>
    <w:rsid w:val="008A049A"/>
    <w:rsid w:val="008B4795"/>
    <w:rsid w:val="008C3E59"/>
    <w:rsid w:val="008E7A03"/>
    <w:rsid w:val="008F09FE"/>
    <w:rsid w:val="008F3B7C"/>
    <w:rsid w:val="00904590"/>
    <w:rsid w:val="00904E00"/>
    <w:rsid w:val="0091183B"/>
    <w:rsid w:val="00926732"/>
    <w:rsid w:val="0092778B"/>
    <w:rsid w:val="0093518D"/>
    <w:rsid w:val="0099119C"/>
    <w:rsid w:val="009D6F2A"/>
    <w:rsid w:val="009F5ED2"/>
    <w:rsid w:val="00A15ADD"/>
    <w:rsid w:val="00A1755C"/>
    <w:rsid w:val="00A47994"/>
    <w:rsid w:val="00A52CBD"/>
    <w:rsid w:val="00A61FC7"/>
    <w:rsid w:val="00A839C8"/>
    <w:rsid w:val="00A91F92"/>
    <w:rsid w:val="00AB7B6A"/>
    <w:rsid w:val="00AD1584"/>
    <w:rsid w:val="00AD76F6"/>
    <w:rsid w:val="00B62812"/>
    <w:rsid w:val="00B7060B"/>
    <w:rsid w:val="00BC1BAB"/>
    <w:rsid w:val="00BC357E"/>
    <w:rsid w:val="00BC616A"/>
    <w:rsid w:val="00BD1DBC"/>
    <w:rsid w:val="00BF0D4D"/>
    <w:rsid w:val="00C0024C"/>
    <w:rsid w:val="00C0446B"/>
    <w:rsid w:val="00C05E93"/>
    <w:rsid w:val="00C073BD"/>
    <w:rsid w:val="00C224F7"/>
    <w:rsid w:val="00C3148C"/>
    <w:rsid w:val="00C36773"/>
    <w:rsid w:val="00C42E64"/>
    <w:rsid w:val="00C67066"/>
    <w:rsid w:val="00C70854"/>
    <w:rsid w:val="00C73E29"/>
    <w:rsid w:val="00C7438F"/>
    <w:rsid w:val="00CE71A8"/>
    <w:rsid w:val="00D01787"/>
    <w:rsid w:val="00D11B76"/>
    <w:rsid w:val="00D11E52"/>
    <w:rsid w:val="00D453C1"/>
    <w:rsid w:val="00D900C3"/>
    <w:rsid w:val="00DB0F5F"/>
    <w:rsid w:val="00DC222C"/>
    <w:rsid w:val="00E02704"/>
    <w:rsid w:val="00E2228D"/>
    <w:rsid w:val="00E959BF"/>
    <w:rsid w:val="00EE7175"/>
    <w:rsid w:val="00F0788E"/>
    <w:rsid w:val="00F60235"/>
    <w:rsid w:val="00F607D7"/>
    <w:rsid w:val="00F62CB5"/>
    <w:rsid w:val="00F71433"/>
    <w:rsid w:val="00F90756"/>
    <w:rsid w:val="00F94056"/>
    <w:rsid w:val="00FB6645"/>
    <w:rsid w:val="00FC2800"/>
    <w:rsid w:val="00FC2DEE"/>
    <w:rsid w:val="00FF0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99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A4799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A47994"/>
    <w:rPr>
      <w:rFonts w:ascii="Courier New" w:eastAsia="Times New Roman" w:hAnsi="Courier New" w:cs="Courier New"/>
      <w:sz w:val="20"/>
      <w:szCs w:val="20"/>
      <w:lang w:eastAsia="hr-HR"/>
    </w:rPr>
  </w:style>
  <w:style w:type="paragraph" w:styleId="NoSpacing">
    <w:name w:val="No Spacing"/>
    <w:uiPriority w:val="99"/>
    <w:qFormat/>
    <w:rsid w:val="009F5ED2"/>
    <w:pPr>
      <w:spacing w:after="8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84114A"/>
    <w:pPr>
      <w:spacing w:after="200" w:line="276" w:lineRule="auto"/>
      <w:ind w:left="720"/>
      <w:contextualSpacing/>
    </w:pPr>
    <w:rPr>
      <w:rFonts w:ascii="Book Antiqua" w:eastAsiaTheme="minorHAnsi" w:hAnsi="Book Antiqua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745FF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5FF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745FF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5FFA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6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27DFA-C3AE-4B62-9BA9-70E65B2B2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2074</TotalTime>
  <Pages>7</Pages>
  <Words>2309</Words>
  <Characters>13162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24</cp:revision>
  <cp:lastPrinted>2019-10-08T05:15:00Z</cp:lastPrinted>
  <dcterms:created xsi:type="dcterms:W3CDTF">2017-09-05T14:53:00Z</dcterms:created>
  <dcterms:modified xsi:type="dcterms:W3CDTF">2019-10-08T05:15:00Z</dcterms:modified>
</cp:coreProperties>
</file>